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FA2774" w14:textId="77777777" w:rsidR="00C22844" w:rsidRDefault="00A434CD">
      <w:pPr>
        <w:jc w:val="center"/>
        <w:rPr>
          <w:b/>
          <w:bCs/>
        </w:rPr>
      </w:pPr>
      <w:r>
        <w:rPr>
          <w:rFonts w:ascii="Calibri" w:eastAsia="Calibri" w:hAnsi="Calibri" w:cs="Calibri"/>
          <w:b/>
          <w:bCs/>
        </w:rPr>
        <w:t>2025-2026 EĞİTİM-ÖĞRETİM YILI FATİH ÇEÇEN ORTAOKULU FEN BİLİMLERİ DERSİ 8.SINIF 2.DÖNEM 2.YAZILI SINAVI SORULARI</w:t>
      </w: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C22844" w14:paraId="0046DFEA" w14:textId="77777777">
        <w:tc>
          <w:tcPr>
            <w:tcW w:w="2257" w:type="dxa"/>
            <w:shd w:val="clear" w:color="auto" w:fill="4A86E8"/>
            <w:tcMar>
              <w:top w:w="100" w:type="dxa"/>
              <w:left w:w="100" w:type="dxa"/>
              <w:bottom w:w="100" w:type="dxa"/>
              <w:right w:w="100" w:type="dxa"/>
            </w:tcMar>
          </w:tcPr>
          <w:p w14:paraId="47C87331"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SENARYO NO:</w:t>
            </w:r>
          </w:p>
        </w:tc>
        <w:tc>
          <w:tcPr>
            <w:tcW w:w="2257" w:type="dxa"/>
            <w:tcMar>
              <w:top w:w="100" w:type="dxa"/>
              <w:left w:w="100" w:type="dxa"/>
              <w:bottom w:w="100" w:type="dxa"/>
              <w:right w:w="100" w:type="dxa"/>
            </w:tcMar>
          </w:tcPr>
          <w:p w14:paraId="6FF807EC"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1</w:t>
            </w:r>
          </w:p>
        </w:tc>
        <w:tc>
          <w:tcPr>
            <w:tcW w:w="2257" w:type="dxa"/>
            <w:shd w:val="clear" w:color="auto" w:fill="FFE599"/>
            <w:tcMar>
              <w:top w:w="100" w:type="dxa"/>
              <w:left w:w="100" w:type="dxa"/>
              <w:bottom w:w="100" w:type="dxa"/>
              <w:right w:w="100" w:type="dxa"/>
            </w:tcMar>
          </w:tcPr>
          <w:p w14:paraId="1954E2DF"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SINAV ANALİZİ:</w:t>
            </w:r>
          </w:p>
        </w:tc>
        <w:tc>
          <w:tcPr>
            <w:tcW w:w="2257" w:type="dxa"/>
            <w:tcMar>
              <w:top w:w="100" w:type="dxa"/>
              <w:left w:w="100" w:type="dxa"/>
              <w:bottom w:w="100" w:type="dxa"/>
              <w:right w:w="100" w:type="dxa"/>
            </w:tcMar>
          </w:tcPr>
          <w:p w14:paraId="68903B7C"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Belirtke Tablosu</w:t>
            </w:r>
          </w:p>
        </w:tc>
      </w:tr>
      <w:tr w:rsidR="00C22844" w14:paraId="74CF6D82" w14:textId="77777777">
        <w:tc>
          <w:tcPr>
            <w:tcW w:w="2257" w:type="dxa"/>
            <w:shd w:val="clear" w:color="auto" w:fill="4A86E8"/>
            <w:tcMar>
              <w:top w:w="100" w:type="dxa"/>
              <w:left w:w="100" w:type="dxa"/>
              <w:bottom w:w="100" w:type="dxa"/>
              <w:right w:w="100" w:type="dxa"/>
            </w:tcMar>
          </w:tcPr>
          <w:p w14:paraId="3A08BBA5"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 SOYADI:</w:t>
            </w:r>
          </w:p>
        </w:tc>
        <w:tc>
          <w:tcPr>
            <w:tcW w:w="2257" w:type="dxa"/>
            <w:tcMar>
              <w:top w:w="100" w:type="dxa"/>
              <w:left w:w="100" w:type="dxa"/>
              <w:bottom w:w="100" w:type="dxa"/>
              <w:right w:w="100" w:type="dxa"/>
            </w:tcMar>
          </w:tcPr>
          <w:p w14:paraId="7C138626" w14:textId="77777777" w:rsidR="00C22844" w:rsidRDefault="00C22844">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E599"/>
            <w:tcMar>
              <w:top w:w="100" w:type="dxa"/>
              <w:left w:w="100" w:type="dxa"/>
              <w:bottom w:w="100" w:type="dxa"/>
              <w:right w:w="100" w:type="dxa"/>
            </w:tcMar>
          </w:tcPr>
          <w:p w14:paraId="140E6CE6"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PUANI:</w:t>
            </w:r>
          </w:p>
        </w:tc>
        <w:tc>
          <w:tcPr>
            <w:tcW w:w="2257" w:type="dxa"/>
            <w:tcMar>
              <w:top w:w="100" w:type="dxa"/>
              <w:left w:w="100" w:type="dxa"/>
              <w:bottom w:w="100" w:type="dxa"/>
              <w:right w:w="100" w:type="dxa"/>
            </w:tcMar>
          </w:tcPr>
          <w:p w14:paraId="0874683C" w14:textId="77777777" w:rsidR="00C22844" w:rsidRDefault="00C22844">
            <w:pPr>
              <w:widowControl w:val="0"/>
              <w:pBdr>
                <w:top w:val="nil"/>
                <w:left w:val="nil"/>
                <w:bottom w:val="nil"/>
                <w:right w:val="nil"/>
                <w:between w:val="nil"/>
              </w:pBdr>
              <w:spacing w:line="240" w:lineRule="auto"/>
              <w:rPr>
                <w:rFonts w:ascii="Calibri" w:eastAsia="Calibri" w:hAnsi="Calibri" w:cs="Calibri"/>
                <w:b/>
                <w:bCs/>
                <w:sz w:val="20"/>
                <w:szCs w:val="20"/>
              </w:rPr>
            </w:pPr>
          </w:p>
        </w:tc>
      </w:tr>
      <w:tr w:rsidR="00C22844" w14:paraId="2EA7EAC7" w14:textId="77777777">
        <w:tc>
          <w:tcPr>
            <w:tcW w:w="2257" w:type="dxa"/>
            <w:shd w:val="clear" w:color="auto" w:fill="4A86E8"/>
            <w:tcMar>
              <w:top w:w="100" w:type="dxa"/>
              <w:left w:w="100" w:type="dxa"/>
              <w:bottom w:w="100" w:type="dxa"/>
              <w:right w:w="100" w:type="dxa"/>
            </w:tcMar>
          </w:tcPr>
          <w:p w14:paraId="54A8F868"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SINIFI:</w:t>
            </w:r>
          </w:p>
        </w:tc>
        <w:tc>
          <w:tcPr>
            <w:tcW w:w="2257" w:type="dxa"/>
            <w:tcMar>
              <w:top w:w="100" w:type="dxa"/>
              <w:left w:w="100" w:type="dxa"/>
              <w:bottom w:w="100" w:type="dxa"/>
              <w:right w:w="100" w:type="dxa"/>
            </w:tcMar>
          </w:tcPr>
          <w:p w14:paraId="714E8213"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8/</w:t>
            </w:r>
          </w:p>
        </w:tc>
        <w:tc>
          <w:tcPr>
            <w:tcW w:w="2257" w:type="dxa"/>
            <w:shd w:val="clear" w:color="auto" w:fill="FFFF00"/>
            <w:tcMar>
              <w:top w:w="100" w:type="dxa"/>
              <w:left w:w="100" w:type="dxa"/>
              <w:bottom w:w="100" w:type="dxa"/>
              <w:right w:w="100" w:type="dxa"/>
            </w:tcMar>
          </w:tcPr>
          <w:p w14:paraId="6BE0FA00"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FB.8.4.5.3. (1X20=20 P)</w:t>
            </w:r>
          </w:p>
        </w:tc>
        <w:tc>
          <w:tcPr>
            <w:tcW w:w="2257" w:type="dxa"/>
            <w:shd w:val="clear" w:color="auto" w:fill="FFFF00"/>
            <w:tcMar>
              <w:top w:w="100" w:type="dxa"/>
              <w:left w:w="100" w:type="dxa"/>
              <w:bottom w:w="100" w:type="dxa"/>
              <w:right w:w="100" w:type="dxa"/>
            </w:tcMar>
          </w:tcPr>
          <w:p w14:paraId="30E3CFCE"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FB.8.6.3.3. (1X15=15 P)</w:t>
            </w:r>
          </w:p>
        </w:tc>
      </w:tr>
      <w:tr w:rsidR="00C22844" w14:paraId="05F8570D" w14:textId="77777777">
        <w:tc>
          <w:tcPr>
            <w:tcW w:w="2257" w:type="dxa"/>
            <w:shd w:val="clear" w:color="auto" w:fill="4A86E8"/>
            <w:tcMar>
              <w:top w:w="100" w:type="dxa"/>
              <w:left w:w="100" w:type="dxa"/>
              <w:bottom w:w="100" w:type="dxa"/>
              <w:right w:w="100" w:type="dxa"/>
            </w:tcMar>
          </w:tcPr>
          <w:p w14:paraId="7AE69F11"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OKUL NO:</w:t>
            </w:r>
          </w:p>
        </w:tc>
        <w:tc>
          <w:tcPr>
            <w:tcW w:w="2257" w:type="dxa"/>
            <w:tcMar>
              <w:top w:w="100" w:type="dxa"/>
              <w:left w:w="100" w:type="dxa"/>
              <w:bottom w:w="100" w:type="dxa"/>
              <w:right w:w="100" w:type="dxa"/>
            </w:tcMar>
          </w:tcPr>
          <w:p w14:paraId="7C715A04" w14:textId="77777777" w:rsidR="00C22844" w:rsidRDefault="00C22844">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FF00"/>
            <w:tcMar>
              <w:top w:w="100" w:type="dxa"/>
              <w:left w:w="100" w:type="dxa"/>
              <w:bottom w:w="100" w:type="dxa"/>
              <w:right w:w="100" w:type="dxa"/>
            </w:tcMar>
          </w:tcPr>
          <w:p w14:paraId="23973B9F"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FB.8.5.1.1. (1X10=10 P)</w:t>
            </w:r>
          </w:p>
        </w:tc>
        <w:tc>
          <w:tcPr>
            <w:tcW w:w="2257" w:type="dxa"/>
            <w:shd w:val="clear" w:color="auto" w:fill="FFFF00"/>
            <w:tcMar>
              <w:top w:w="100" w:type="dxa"/>
              <w:left w:w="100" w:type="dxa"/>
              <w:bottom w:w="100" w:type="dxa"/>
              <w:right w:w="100" w:type="dxa"/>
            </w:tcMar>
          </w:tcPr>
          <w:p w14:paraId="7BD71973"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FB.8.7.1.2.(2X10=20 P)</w:t>
            </w:r>
          </w:p>
        </w:tc>
      </w:tr>
      <w:tr w:rsidR="00C22844" w14:paraId="0AD6B8C6" w14:textId="77777777">
        <w:tc>
          <w:tcPr>
            <w:tcW w:w="2257" w:type="dxa"/>
            <w:shd w:val="clear" w:color="auto" w:fill="4A86E8"/>
            <w:tcMar>
              <w:top w:w="100" w:type="dxa"/>
              <w:left w:w="100" w:type="dxa"/>
              <w:bottom w:w="100" w:type="dxa"/>
              <w:right w:w="100" w:type="dxa"/>
            </w:tcMar>
          </w:tcPr>
          <w:p w14:paraId="23305462"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BECERİLER:</w:t>
            </w:r>
          </w:p>
        </w:tc>
        <w:tc>
          <w:tcPr>
            <w:tcW w:w="2257" w:type="dxa"/>
            <w:tcMar>
              <w:top w:w="100" w:type="dxa"/>
              <w:left w:w="100" w:type="dxa"/>
              <w:bottom w:w="100" w:type="dxa"/>
              <w:right w:w="100" w:type="dxa"/>
            </w:tcMar>
          </w:tcPr>
          <w:p w14:paraId="1021F218"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Gözlemleme, Sentezleme, Hipotez oluşturma</w:t>
            </w:r>
          </w:p>
        </w:tc>
        <w:tc>
          <w:tcPr>
            <w:tcW w:w="2257" w:type="dxa"/>
            <w:shd w:val="clear" w:color="auto" w:fill="FFFF00"/>
            <w:tcMar>
              <w:top w:w="100" w:type="dxa"/>
              <w:left w:w="100" w:type="dxa"/>
              <w:bottom w:w="100" w:type="dxa"/>
              <w:right w:w="100" w:type="dxa"/>
            </w:tcMar>
          </w:tcPr>
          <w:p w14:paraId="015148EE" w14:textId="77777777" w:rsidR="00C22844" w:rsidRDefault="00A434CD">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FB.8.6.2.2. (1X15=15 P)</w:t>
            </w:r>
          </w:p>
          <w:p w14:paraId="26678D82" w14:textId="77777777" w:rsidR="00C22844" w:rsidRDefault="00A434CD">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FB.8.6.3.1. (1X10=10 P)</w:t>
            </w:r>
          </w:p>
        </w:tc>
        <w:tc>
          <w:tcPr>
            <w:tcW w:w="2257" w:type="dxa"/>
            <w:shd w:val="clear" w:color="auto" w:fill="FFFF00"/>
            <w:tcMar>
              <w:top w:w="100" w:type="dxa"/>
              <w:left w:w="100" w:type="dxa"/>
              <w:bottom w:w="100" w:type="dxa"/>
              <w:right w:w="100" w:type="dxa"/>
            </w:tcMar>
          </w:tcPr>
          <w:p w14:paraId="6DAC6CCC"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FB.8.7.2.1. (1X10=10 P)</w:t>
            </w:r>
          </w:p>
        </w:tc>
      </w:tr>
    </w:tbl>
    <w:p w14:paraId="6A7B39F3" w14:textId="77777777" w:rsidR="00C22844" w:rsidRDefault="00C22844">
      <w:pPr>
        <w:rPr>
          <w:b/>
          <w:bCs/>
        </w:rPr>
      </w:pPr>
    </w:p>
    <w:p w14:paraId="146B1E0F"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1 (F.8.4.5.3- Hâl değişimi ve ısınma grafiği yorumlama-20 puan)</w:t>
      </w:r>
    </w:p>
    <w:p w14:paraId="6C6CE5CF" w14:textId="77777777" w:rsidR="00C22844" w:rsidRDefault="00A434CD">
      <w:pPr>
        <w:spacing w:after="160"/>
        <w:rPr>
          <w:rFonts w:ascii="Calibri" w:eastAsia="Calibri" w:hAnsi="Calibri" w:cs="Calibri"/>
          <w:b/>
          <w:bCs/>
        </w:rPr>
      </w:pPr>
      <w:r>
        <w:rPr>
          <w:rFonts w:ascii="Calibri" w:eastAsia="Calibri" w:hAnsi="Calibri" w:cs="Calibri"/>
        </w:rPr>
        <w:t>Başlangıçta -20 santigrat derece sıcaklıkta bulunan bir miktar buz, özdeş ısıtıcılarla sürekli ısıtılıyor. Isıtma işlemi boyunca sıcaklığın zamana bağlı değişimi kaydediliyor ve su tamamen buharlaşana kadar devam ediliyor.</w:t>
      </w:r>
      <w:r>
        <w:rPr>
          <w:rFonts w:ascii="Calibri" w:eastAsia="Calibri" w:hAnsi="Calibri" w:cs="Calibri"/>
          <w:b/>
          <w:bCs/>
        </w:rPr>
        <w:t xml:space="preserve"> Bu olaya ait sıcaklık-zaman grafiğini çiziniz. Grafikte maddenin hâl değiştirdiği bölgeleri işaretleyerek, bu bölgelerde sıcaklığın neden sabit kaldığını taneciklerin potansiyel enerjisi üzerinden açıklayınız.</w:t>
      </w:r>
    </w:p>
    <w:p w14:paraId="28B93787" w14:textId="77777777" w:rsidR="00C22844" w:rsidRDefault="00C22844">
      <w:pPr>
        <w:rPr>
          <w:rFonts w:ascii="Calibri" w:eastAsia="Calibri" w:hAnsi="Calibri" w:cs="Calibri"/>
          <w:b/>
          <w:bCs/>
          <w:color w:val="FF0000"/>
        </w:rPr>
      </w:pPr>
    </w:p>
    <w:p w14:paraId="6493FD4C" w14:textId="77777777" w:rsidR="00C22844" w:rsidRDefault="00C22844">
      <w:pPr>
        <w:rPr>
          <w:rFonts w:ascii="Calibri" w:eastAsia="Calibri" w:hAnsi="Calibri" w:cs="Calibri"/>
          <w:b/>
          <w:bCs/>
          <w:color w:val="FF0000"/>
        </w:rPr>
      </w:pPr>
    </w:p>
    <w:p w14:paraId="1C6942D9" w14:textId="77777777" w:rsidR="00C22844" w:rsidRDefault="00C22844">
      <w:pPr>
        <w:rPr>
          <w:rFonts w:ascii="Calibri" w:eastAsia="Calibri" w:hAnsi="Calibri" w:cs="Calibri"/>
          <w:b/>
          <w:bCs/>
        </w:rPr>
      </w:pPr>
    </w:p>
    <w:p w14:paraId="0D364A70"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2 (F.8.5.1.1- Basit makinelerin avantajları-10 puan)</w:t>
      </w:r>
    </w:p>
    <w:p w14:paraId="76D268BA" w14:textId="77777777" w:rsidR="00C22844" w:rsidRDefault="00A434CD">
      <w:pPr>
        <w:spacing w:after="160"/>
        <w:rPr>
          <w:rFonts w:ascii="Calibri" w:eastAsia="Calibri" w:hAnsi="Calibri" w:cs="Calibri"/>
          <w:b/>
          <w:bCs/>
        </w:rPr>
      </w:pPr>
      <w:r>
        <w:rPr>
          <w:rFonts w:ascii="Calibri" w:eastAsia="Calibri" w:hAnsi="Calibri" w:cs="Calibri"/>
        </w:rPr>
        <w:t xml:space="preserve">Bir inşaat işçisi, ağır bir çimento torbasını doğrudan kucağında taşıyarak 3. kata çıkarmak yerine, bir makara sistemi (palanga) kullanarak yukarı çekmeyi tercih ediyor. </w:t>
      </w:r>
      <w:r>
        <w:rPr>
          <w:rFonts w:ascii="Calibri" w:eastAsia="Calibri" w:hAnsi="Calibri" w:cs="Calibri"/>
          <w:b/>
          <w:bCs/>
        </w:rPr>
        <w:t xml:space="preserve">Bu örnekten yola çıkarak basit makinelerin sağladığı iki temel avantajı yazınız. </w:t>
      </w:r>
    </w:p>
    <w:p w14:paraId="010890B3" w14:textId="77777777" w:rsidR="00C22844" w:rsidRDefault="00C22844">
      <w:pPr>
        <w:rPr>
          <w:rFonts w:ascii="Calibri" w:eastAsia="Calibri" w:hAnsi="Calibri" w:cs="Calibri"/>
          <w:b/>
          <w:bCs/>
          <w:color w:val="FF0000"/>
        </w:rPr>
      </w:pPr>
    </w:p>
    <w:p w14:paraId="40A3D082" w14:textId="77777777" w:rsidR="00C22844" w:rsidRDefault="00C22844">
      <w:pPr>
        <w:rPr>
          <w:rFonts w:ascii="Calibri" w:eastAsia="Calibri" w:hAnsi="Calibri" w:cs="Calibri"/>
          <w:b/>
          <w:bCs/>
        </w:rPr>
      </w:pPr>
    </w:p>
    <w:p w14:paraId="6782EEE1"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3 (F.8.6.2.2- Fotosentez hızını etkileyen faktörler-15 puan)</w:t>
      </w:r>
    </w:p>
    <w:p w14:paraId="2513295F" w14:textId="77777777" w:rsidR="00C22844" w:rsidRDefault="00A434CD">
      <w:pPr>
        <w:spacing w:after="160"/>
        <w:rPr>
          <w:rFonts w:ascii="Calibri" w:eastAsia="Calibri" w:hAnsi="Calibri" w:cs="Calibri"/>
          <w:b/>
          <w:bCs/>
        </w:rPr>
      </w:pPr>
      <w:r>
        <w:rPr>
          <w:rFonts w:ascii="Calibri" w:eastAsia="Calibri" w:hAnsi="Calibri" w:cs="Calibri"/>
        </w:rPr>
        <w:t xml:space="preserve">Bir araştırmacı, özdeş iki bitkiden birini yeşil ışık, diğerini mor ışık altında tutarak fotosentez hızlarını karşılaştırıyor. Diğer tüm koşullar sabittir. </w:t>
      </w:r>
      <w:r>
        <w:rPr>
          <w:rFonts w:ascii="Calibri" w:eastAsia="Calibri" w:hAnsi="Calibri" w:cs="Calibri"/>
          <w:b/>
          <w:bCs/>
        </w:rPr>
        <w:t>Hangi ışık altındaki bitkinin daha hızlı gelişmesi beklenir? Işığın renginin fotosentez hızına etkisini klorofilin ışığı soğurma (emme) özelliği ile ilişkilendirerek açıklayınız.</w:t>
      </w:r>
    </w:p>
    <w:p w14:paraId="6B26F01C" w14:textId="77777777" w:rsidR="00C22844" w:rsidRDefault="00C22844">
      <w:pPr>
        <w:rPr>
          <w:rFonts w:ascii="Calibri" w:eastAsia="Calibri" w:hAnsi="Calibri" w:cs="Calibri"/>
          <w:b/>
          <w:bCs/>
          <w:color w:val="FF0000"/>
        </w:rPr>
      </w:pPr>
    </w:p>
    <w:p w14:paraId="4FD650C4"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4 (F.8.6.3.1- Madde döngüleri-10 puan)</w:t>
      </w:r>
    </w:p>
    <w:p w14:paraId="6BE54CF0" w14:textId="77777777" w:rsidR="00C22844" w:rsidRDefault="00A434CD">
      <w:pPr>
        <w:spacing w:after="160"/>
        <w:rPr>
          <w:rFonts w:ascii="Calibri" w:eastAsia="Calibri" w:hAnsi="Calibri" w:cs="Calibri"/>
        </w:rPr>
      </w:pPr>
      <w:r>
        <w:rPr>
          <w:rFonts w:ascii="Calibri" w:eastAsia="Calibri" w:hAnsi="Calibri" w:cs="Calibri"/>
        </w:rPr>
        <w:t>Doğada karbon elementinin atmosfer ile canlılar arasındaki dolaşımı sürekli devam eder.</w:t>
      </w:r>
    </w:p>
    <w:p w14:paraId="56C575F1" w14:textId="77777777" w:rsidR="00C22844" w:rsidRDefault="00A434CD">
      <w:pPr>
        <w:spacing w:after="160"/>
        <w:rPr>
          <w:rFonts w:ascii="Calibri" w:eastAsia="Calibri" w:hAnsi="Calibri" w:cs="Calibri"/>
          <w:b/>
          <w:bCs/>
          <w:color w:val="FF0000"/>
          <w:u w:val="single"/>
        </w:rPr>
      </w:pPr>
      <w:r>
        <w:rPr>
          <w:rFonts w:ascii="Calibri" w:eastAsia="Calibri" w:hAnsi="Calibri" w:cs="Calibri"/>
          <w:b/>
          <w:bCs/>
        </w:rPr>
        <w:t>Karbon döngüsünü anlatan kısa bir şema oluşturunuz (veya basamaklarını yazınız). Karbonun atmosferden canlılara geçişini sağlayan tek biyolojik olayı ve tekrar atmosfere dönmesine neden olan iki farklı olayı yazınız.</w:t>
      </w:r>
    </w:p>
    <w:p w14:paraId="704A87F9" w14:textId="77777777" w:rsidR="00C22844" w:rsidRDefault="00C22844">
      <w:pPr>
        <w:spacing w:after="160"/>
        <w:rPr>
          <w:rFonts w:ascii="Calibri" w:eastAsia="Calibri" w:hAnsi="Calibri" w:cs="Calibri"/>
          <w:b/>
          <w:bCs/>
          <w:color w:val="FF0000"/>
        </w:rPr>
      </w:pPr>
    </w:p>
    <w:p w14:paraId="764F4B19"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5 (F.8.6.3.3- Küresel iklim değişikliği-15 puan)</w:t>
      </w:r>
    </w:p>
    <w:p w14:paraId="5B00F0CC" w14:textId="77777777" w:rsidR="00C22844" w:rsidRDefault="00A434CD">
      <w:pPr>
        <w:spacing w:after="160"/>
        <w:rPr>
          <w:rFonts w:ascii="Calibri" w:eastAsia="Calibri" w:hAnsi="Calibri" w:cs="Calibri"/>
        </w:rPr>
      </w:pPr>
      <w:r>
        <w:rPr>
          <w:rFonts w:ascii="Calibri" w:eastAsia="Calibri" w:hAnsi="Calibri" w:cs="Calibri"/>
        </w:rPr>
        <w:t>Son yıllarda atmosferdeki sera gazlarının artmasıyla "Küresel İklim Değişikliği" dünya gündeminin en önemli maddesi haline gelmiştir.</w:t>
      </w:r>
    </w:p>
    <w:p w14:paraId="4E229F8B" w14:textId="77777777" w:rsidR="00C22844" w:rsidRDefault="00A434CD">
      <w:pPr>
        <w:spacing w:after="160"/>
        <w:rPr>
          <w:rFonts w:ascii="Calibri" w:eastAsia="Calibri" w:hAnsi="Calibri" w:cs="Calibri"/>
          <w:b/>
          <w:bCs/>
        </w:rPr>
      </w:pPr>
      <w:r>
        <w:rPr>
          <w:rFonts w:ascii="Calibri" w:eastAsia="Calibri" w:hAnsi="Calibri" w:cs="Calibri"/>
          <w:b/>
          <w:bCs/>
        </w:rPr>
        <w:t>Küresel iklim değişikliğinin iki temel nedenini ve gelecekte dünyayı bekleyen iki olası sonucunu (doğal yaşam ve insan yaşamı üzerindeki etkileri) yazınız.</w:t>
      </w:r>
    </w:p>
    <w:p w14:paraId="214F84BE" w14:textId="77777777" w:rsidR="00C22844" w:rsidRDefault="00C22844">
      <w:pPr>
        <w:spacing w:after="160"/>
        <w:rPr>
          <w:rFonts w:ascii="Calibri" w:eastAsia="Calibri" w:hAnsi="Calibri" w:cs="Calibri"/>
          <w:b/>
          <w:bCs/>
          <w:color w:val="FF0000"/>
        </w:rPr>
      </w:pPr>
    </w:p>
    <w:p w14:paraId="02A4406C" w14:textId="77777777" w:rsidR="00C22844" w:rsidRDefault="00C22844">
      <w:pPr>
        <w:rPr>
          <w:rFonts w:ascii="Calibri" w:eastAsia="Calibri" w:hAnsi="Calibri" w:cs="Calibri"/>
          <w:b/>
          <w:bCs/>
          <w:color w:val="FF0000"/>
          <w:u w:val="single"/>
        </w:rPr>
      </w:pPr>
    </w:p>
    <w:p w14:paraId="72482914" w14:textId="77777777" w:rsidR="00C22844" w:rsidRDefault="00C22844">
      <w:pPr>
        <w:rPr>
          <w:rFonts w:ascii="Calibri" w:eastAsia="Calibri" w:hAnsi="Calibri" w:cs="Calibri"/>
          <w:b/>
          <w:bCs/>
        </w:rPr>
      </w:pPr>
    </w:p>
    <w:p w14:paraId="555CC6CC"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6 (F.8.7.1.2- Elektrik yükleri ve etkileşimleri-10 puan )</w:t>
      </w:r>
    </w:p>
    <w:p w14:paraId="63436B7B" w14:textId="77777777" w:rsidR="00C22844" w:rsidRDefault="00A434CD">
      <w:pPr>
        <w:spacing w:after="160"/>
        <w:rPr>
          <w:rFonts w:ascii="Calibri" w:eastAsia="Calibri" w:hAnsi="Calibri" w:cs="Calibri"/>
          <w:b/>
          <w:bCs/>
          <w:color w:val="FF0000"/>
        </w:rPr>
      </w:pPr>
      <w:r>
        <w:rPr>
          <w:rFonts w:ascii="Calibri" w:eastAsia="Calibri" w:hAnsi="Calibri" w:cs="Calibri"/>
        </w:rPr>
        <w:t>Pozitif yüklü olduğu bilinen K cismi, yalıtkan iple asılı olan L cismine yaklaştırıldığında L cismini ittiği, M cismine yaklaştırıldığında ise M cismini çektiği gözlemleniyor</w:t>
      </w:r>
      <w:r>
        <w:rPr>
          <w:rFonts w:ascii="Calibri" w:eastAsia="Calibri" w:hAnsi="Calibri" w:cs="Calibri"/>
          <w:b/>
          <w:bCs/>
        </w:rPr>
        <w:t xml:space="preserve">. L ve M cisimlerinin yük cinslerini belirleyiniz. </w:t>
      </w:r>
    </w:p>
    <w:p w14:paraId="2C7F32B0" w14:textId="77777777" w:rsidR="00C22844" w:rsidRDefault="00C22844">
      <w:pPr>
        <w:rPr>
          <w:rFonts w:ascii="Calibri" w:eastAsia="Calibri" w:hAnsi="Calibri" w:cs="Calibri"/>
          <w:b/>
          <w:bCs/>
          <w:color w:val="FF0000"/>
        </w:rPr>
      </w:pPr>
    </w:p>
    <w:p w14:paraId="26C85E15"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7 (F.8.7.1.2- Elektrik yükleri ve etkileşimleri-10 puan)</w:t>
      </w:r>
    </w:p>
    <w:p w14:paraId="6FCE24CA" w14:textId="77777777" w:rsidR="00C22844" w:rsidRDefault="00A434CD">
      <w:pPr>
        <w:spacing w:after="160"/>
        <w:rPr>
          <w:rFonts w:ascii="Calibri" w:eastAsia="Calibri" w:hAnsi="Calibri" w:cs="Calibri"/>
          <w:b/>
          <w:bCs/>
        </w:rPr>
      </w:pPr>
      <w:r>
        <w:rPr>
          <w:rFonts w:ascii="Calibri" w:eastAsia="Calibri" w:hAnsi="Calibri" w:cs="Calibri"/>
        </w:rPr>
        <w:t xml:space="preserve">Nötr (yüksüz) bir elektroskobun topuzuna, negatif (-) yüklü bir ebonit çubuk dokundurulmadan sadece yaklaştırılıyor. </w:t>
      </w:r>
      <w:r>
        <w:rPr>
          <w:rFonts w:ascii="Calibri" w:eastAsia="Calibri" w:hAnsi="Calibri" w:cs="Calibri"/>
          <w:b/>
          <w:bCs/>
        </w:rPr>
        <w:t>Bu durumda elektroskobun topuzunun ve yapraklarının yük durumunda nasıl bir değişim gerçekleşir? Yaprakların hareketini (açılma/kapanma) yüklerin itme-çekme prensibine göre açıklayınız.</w:t>
      </w:r>
    </w:p>
    <w:p w14:paraId="52665F6E" w14:textId="77777777" w:rsidR="00C22844" w:rsidRDefault="00C22844">
      <w:pPr>
        <w:spacing w:after="160"/>
        <w:rPr>
          <w:rFonts w:ascii="Calibri" w:eastAsia="Calibri" w:hAnsi="Calibri" w:cs="Calibri"/>
          <w:b/>
          <w:bCs/>
          <w:color w:val="FF0000"/>
        </w:rPr>
      </w:pPr>
    </w:p>
    <w:p w14:paraId="3C67D727" w14:textId="77777777" w:rsidR="00C22844" w:rsidRDefault="00A434CD">
      <w:pPr>
        <w:spacing w:after="160"/>
        <w:rPr>
          <w:rFonts w:ascii="Calibri" w:eastAsia="Calibri" w:hAnsi="Calibri" w:cs="Calibri"/>
          <w:b/>
          <w:bCs/>
          <w:color w:val="FF0000"/>
        </w:rPr>
      </w:pPr>
      <w:r>
        <w:rPr>
          <w:rFonts w:ascii="Calibri" w:eastAsia="Calibri" w:hAnsi="Calibri" w:cs="Calibri"/>
          <w:b/>
          <w:bCs/>
          <w:color w:val="FF0000"/>
        </w:rPr>
        <w:t>Soru 8 (F.8.7.2.1- Cisimleri yük bakımından sınıflandırma-10puan)</w:t>
      </w:r>
    </w:p>
    <w:p w14:paraId="76B5C4FD" w14:textId="77777777" w:rsidR="00C22844" w:rsidRDefault="00A434CD">
      <w:pPr>
        <w:spacing w:after="160"/>
        <w:rPr>
          <w:rFonts w:ascii="Calibri" w:eastAsia="Calibri" w:hAnsi="Calibri" w:cs="Calibri"/>
        </w:rPr>
      </w:pPr>
      <w:r>
        <w:rPr>
          <w:rFonts w:ascii="Calibri" w:eastAsia="Calibri" w:hAnsi="Calibri" w:cs="Calibri"/>
        </w:rPr>
        <w:t>Aşağıda verilen cisimleri sahip oldukları yük miktarlarına göre "Pozitif Yüklü", "Negatif Yüklü" veya "Nötr" olarak sınıflandırınız:</w:t>
      </w:r>
    </w:p>
    <w:p w14:paraId="3653053D" w14:textId="77777777" w:rsidR="00C22844" w:rsidRDefault="00A434CD">
      <w:pPr>
        <w:spacing w:after="160"/>
        <w:rPr>
          <w:rFonts w:ascii="Calibri" w:eastAsia="Calibri" w:hAnsi="Calibri" w:cs="Calibri"/>
        </w:rPr>
      </w:pPr>
      <w:r>
        <w:rPr>
          <w:rFonts w:ascii="Calibri" w:eastAsia="Calibri" w:hAnsi="Calibri" w:cs="Calibri"/>
        </w:rPr>
        <w:t>A Cismi: 10 proton, 15 elektron içeriyor.</w:t>
      </w:r>
    </w:p>
    <w:p w14:paraId="29FCBB38" w14:textId="77777777" w:rsidR="00C22844" w:rsidRDefault="00A434CD">
      <w:pPr>
        <w:spacing w:after="160"/>
        <w:rPr>
          <w:rFonts w:ascii="Calibri" w:eastAsia="Calibri" w:hAnsi="Calibri" w:cs="Calibri"/>
        </w:rPr>
      </w:pPr>
      <w:r>
        <w:rPr>
          <w:rFonts w:ascii="Calibri" w:eastAsia="Calibri" w:hAnsi="Calibri" w:cs="Calibri"/>
        </w:rPr>
        <w:t>B Cismi: 20 proton, 20 elektron içeriyor.</w:t>
      </w:r>
    </w:p>
    <w:p w14:paraId="5FA726D0" w14:textId="77777777" w:rsidR="00C22844" w:rsidRDefault="00A434CD">
      <w:pPr>
        <w:spacing w:after="160"/>
        <w:rPr>
          <w:rFonts w:ascii="Calibri" w:eastAsia="Calibri" w:hAnsi="Calibri" w:cs="Calibri"/>
        </w:rPr>
      </w:pPr>
      <w:r>
        <w:rPr>
          <w:rFonts w:ascii="Calibri" w:eastAsia="Calibri" w:hAnsi="Calibri" w:cs="Calibri"/>
        </w:rPr>
        <w:t>C Cismi: 12 proton, 8 elektron içeriyor.</w:t>
      </w:r>
    </w:p>
    <w:p w14:paraId="2A88E0BE" w14:textId="77777777" w:rsidR="00C22844" w:rsidRDefault="00A434CD">
      <w:pPr>
        <w:spacing w:after="160"/>
        <w:rPr>
          <w:rFonts w:ascii="Calibri" w:eastAsia="Calibri" w:hAnsi="Calibri" w:cs="Calibri"/>
        </w:rPr>
      </w:pPr>
      <w:r>
        <w:rPr>
          <w:rFonts w:ascii="Calibri" w:eastAsia="Calibri" w:hAnsi="Calibri" w:cs="Calibri"/>
        </w:rPr>
        <w:t>D Cismi: Üzerinde hiç yük bulunmayan cisim mi, yoksa artı ve eksi yükleri eşit olan cisim mi nötrdür? Açıklayınız.</w:t>
      </w:r>
    </w:p>
    <w:p w14:paraId="60229111" w14:textId="77777777" w:rsidR="00C22844" w:rsidRDefault="00C22844">
      <w:pPr>
        <w:spacing w:after="160"/>
        <w:rPr>
          <w:rFonts w:ascii="Calibri" w:eastAsia="Calibri" w:hAnsi="Calibri" w:cs="Calibri"/>
          <w:b/>
          <w:bCs/>
          <w:color w:val="FF0000"/>
        </w:rPr>
      </w:pPr>
    </w:p>
    <w:p w14:paraId="29243449" w14:textId="77777777" w:rsidR="00C22844" w:rsidRDefault="00C22844">
      <w:pPr>
        <w:rPr>
          <w:rFonts w:ascii="Calibri" w:eastAsia="Calibri" w:hAnsi="Calibri" w:cs="Calibri"/>
          <w:b/>
          <w:bCs/>
        </w:rPr>
      </w:pPr>
    </w:p>
    <w:p w14:paraId="6CF698B4" w14:textId="77777777" w:rsidR="00C22844" w:rsidRDefault="00C22844">
      <w:pPr>
        <w:rPr>
          <w:rFonts w:ascii="Calibri" w:eastAsia="Calibri" w:hAnsi="Calibri" w:cs="Calibri"/>
          <w:b/>
          <w:bCs/>
          <w:color w:val="FF0000"/>
        </w:rPr>
      </w:pPr>
    </w:p>
    <w:p w14:paraId="4B4D1678" w14:textId="77777777" w:rsidR="00C22844" w:rsidRDefault="00C22844">
      <w:pPr>
        <w:rPr>
          <w:rFonts w:ascii="Calibri" w:eastAsia="Calibri" w:hAnsi="Calibri" w:cs="Calibri"/>
          <w:b/>
          <w:bCs/>
          <w:color w:val="FF0000"/>
        </w:rPr>
      </w:pPr>
    </w:p>
    <w:p w14:paraId="6763D4C8" w14:textId="77777777" w:rsidR="00C22844" w:rsidRDefault="00C22844">
      <w:pPr>
        <w:rPr>
          <w:rFonts w:ascii="Calibri" w:eastAsia="Calibri" w:hAnsi="Calibri" w:cs="Calibri"/>
          <w:b/>
          <w:bCs/>
        </w:rPr>
      </w:pPr>
    </w:p>
    <w:p w14:paraId="7BE6D8AA" w14:textId="77777777" w:rsidR="00C22844" w:rsidRDefault="00A434CD">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BAŞARILAR.</w:t>
      </w:r>
    </w:p>
    <w:p w14:paraId="6212F40E" w14:textId="77777777" w:rsidR="00C22844" w:rsidRDefault="00A434CD">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FATİH ÇEÇEN</w:t>
      </w:r>
    </w:p>
    <w:p w14:paraId="0C29B87F" w14:textId="77777777" w:rsidR="00C22844" w:rsidRDefault="00A434CD">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FEN BİLİMLERİ ÖĞRETMENİ</w:t>
      </w:r>
    </w:p>
    <w:p w14:paraId="379799D5" w14:textId="77777777" w:rsidR="00C22844" w:rsidRDefault="00C22844">
      <w:pPr>
        <w:jc w:val="center"/>
        <w:rPr>
          <w:rFonts w:ascii="Calibri" w:eastAsia="Calibri" w:hAnsi="Calibri" w:cs="Calibri"/>
          <w:b/>
          <w:bCs/>
        </w:rPr>
      </w:pPr>
    </w:p>
    <w:p w14:paraId="4DF554F9" w14:textId="77777777" w:rsidR="00C22844" w:rsidRDefault="00C22844">
      <w:pPr>
        <w:rPr>
          <w:rFonts w:ascii="Calibri" w:eastAsia="Calibri" w:hAnsi="Calibri" w:cs="Calibri"/>
          <w:b/>
          <w:bCs/>
        </w:rPr>
      </w:pPr>
    </w:p>
    <w:p w14:paraId="57C9B111" w14:textId="77777777" w:rsidR="00C22844" w:rsidRDefault="00A434CD">
      <w:pPr>
        <w:jc w:val="center"/>
        <w:rPr>
          <w:rFonts w:ascii="Calibri" w:eastAsia="Calibri" w:hAnsi="Calibri" w:cs="Calibri"/>
          <w:b/>
          <w:bCs/>
        </w:rPr>
      </w:pPr>
      <w:r>
        <w:rPr>
          <w:rFonts w:ascii="Calibri" w:eastAsia="Calibri" w:hAnsi="Calibri" w:cs="Calibri"/>
          <w:b/>
          <w:bCs/>
        </w:rPr>
        <w:t xml:space="preserve">8-……SINIFI 2.DÖNEM 2.YAZILI SINAVI SINAV ANALİZİ VE BELİRTKE TABLOSU </w:t>
      </w:r>
    </w:p>
    <w:tbl>
      <w:tblPr>
        <w:tblStyle w:val="a0"/>
        <w:tblW w:w="9105"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0"/>
        <w:gridCol w:w="750"/>
        <w:gridCol w:w="810"/>
        <w:gridCol w:w="900"/>
        <w:gridCol w:w="900"/>
        <w:gridCol w:w="960"/>
        <w:gridCol w:w="840"/>
        <w:gridCol w:w="900"/>
        <w:gridCol w:w="900"/>
      </w:tblGrid>
      <w:tr w:rsidR="00C22844" w14:paraId="072662F3" w14:textId="77777777">
        <w:tc>
          <w:tcPr>
            <w:tcW w:w="1395" w:type="dxa"/>
            <w:shd w:val="clear" w:color="auto" w:fill="4A86E8"/>
            <w:tcMar>
              <w:top w:w="100" w:type="dxa"/>
              <w:left w:w="100" w:type="dxa"/>
              <w:bottom w:w="100" w:type="dxa"/>
              <w:right w:w="100" w:type="dxa"/>
            </w:tcMar>
          </w:tcPr>
          <w:p w14:paraId="6F9AC67E"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ADI-SOYADI/</w:t>
            </w:r>
          </w:p>
          <w:p w14:paraId="1FBDD081"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SORU NO</w:t>
            </w:r>
          </w:p>
        </w:tc>
        <w:tc>
          <w:tcPr>
            <w:tcW w:w="750" w:type="dxa"/>
            <w:shd w:val="clear" w:color="auto" w:fill="FFFF00"/>
            <w:tcMar>
              <w:top w:w="100" w:type="dxa"/>
              <w:left w:w="100" w:type="dxa"/>
              <w:bottom w:w="100" w:type="dxa"/>
              <w:right w:w="100" w:type="dxa"/>
            </w:tcMar>
          </w:tcPr>
          <w:p w14:paraId="4FF49ABC"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w:t>
            </w:r>
          </w:p>
          <w:p w14:paraId="75E10F23"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750" w:type="dxa"/>
            <w:shd w:val="clear" w:color="auto" w:fill="FFFF00"/>
            <w:tcMar>
              <w:top w:w="100" w:type="dxa"/>
              <w:left w:w="100" w:type="dxa"/>
              <w:bottom w:w="100" w:type="dxa"/>
              <w:right w:w="100" w:type="dxa"/>
            </w:tcMar>
          </w:tcPr>
          <w:p w14:paraId="560EA0AF"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w:t>
            </w:r>
          </w:p>
          <w:p w14:paraId="0A3733DE"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(10 P)</w:t>
            </w:r>
          </w:p>
        </w:tc>
        <w:tc>
          <w:tcPr>
            <w:tcW w:w="810" w:type="dxa"/>
            <w:shd w:val="clear" w:color="auto" w:fill="FFFF00"/>
            <w:tcMar>
              <w:top w:w="100" w:type="dxa"/>
              <w:left w:w="100" w:type="dxa"/>
              <w:bottom w:w="100" w:type="dxa"/>
              <w:right w:w="100" w:type="dxa"/>
            </w:tcMar>
          </w:tcPr>
          <w:p w14:paraId="02CD7A68"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 xml:space="preserve">3 </w:t>
            </w:r>
          </w:p>
          <w:p w14:paraId="1FDDA872"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1593EDE4"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4</w:t>
            </w:r>
          </w:p>
          <w:p w14:paraId="671A1174"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(10 P)</w:t>
            </w:r>
          </w:p>
        </w:tc>
        <w:tc>
          <w:tcPr>
            <w:tcW w:w="900" w:type="dxa"/>
            <w:shd w:val="clear" w:color="auto" w:fill="FFFF00"/>
            <w:tcMar>
              <w:top w:w="100" w:type="dxa"/>
              <w:left w:w="100" w:type="dxa"/>
              <w:bottom w:w="100" w:type="dxa"/>
              <w:right w:w="100" w:type="dxa"/>
            </w:tcMar>
          </w:tcPr>
          <w:p w14:paraId="6E1C6FDF"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5</w:t>
            </w:r>
          </w:p>
          <w:p w14:paraId="53FCAAF5"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60" w:type="dxa"/>
            <w:shd w:val="clear" w:color="auto" w:fill="FFFF00"/>
            <w:tcMar>
              <w:top w:w="100" w:type="dxa"/>
              <w:left w:w="100" w:type="dxa"/>
              <w:bottom w:w="100" w:type="dxa"/>
              <w:right w:w="100" w:type="dxa"/>
            </w:tcMar>
          </w:tcPr>
          <w:p w14:paraId="1F37570B"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6</w:t>
            </w:r>
          </w:p>
          <w:p w14:paraId="2912F2E6"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(10 P)</w:t>
            </w:r>
          </w:p>
        </w:tc>
        <w:tc>
          <w:tcPr>
            <w:tcW w:w="840" w:type="dxa"/>
            <w:shd w:val="clear" w:color="auto" w:fill="FFFF00"/>
            <w:tcMar>
              <w:top w:w="100" w:type="dxa"/>
              <w:left w:w="100" w:type="dxa"/>
              <w:bottom w:w="100" w:type="dxa"/>
              <w:right w:w="100" w:type="dxa"/>
            </w:tcMar>
          </w:tcPr>
          <w:p w14:paraId="56FD3A58" w14:textId="77777777" w:rsidR="00C22844" w:rsidRDefault="00A434CD">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 xml:space="preserve">      7</w:t>
            </w:r>
          </w:p>
          <w:p w14:paraId="4BB4252C" w14:textId="77777777" w:rsidR="00C22844" w:rsidRDefault="00A434CD">
            <w:pPr>
              <w:widowControl w:val="0"/>
              <w:spacing w:line="240" w:lineRule="auto"/>
              <w:jc w:val="center"/>
              <w:rPr>
                <w:rFonts w:ascii="Calibri" w:eastAsia="Calibri" w:hAnsi="Calibri" w:cs="Calibri"/>
                <w:b/>
                <w:bCs/>
                <w:sz w:val="20"/>
                <w:szCs w:val="20"/>
              </w:rPr>
            </w:pPr>
            <w:r>
              <w:rPr>
                <w:rFonts w:ascii="Calibri" w:eastAsia="Calibri" w:hAnsi="Calibri" w:cs="Calibri"/>
                <w:b/>
                <w:bCs/>
                <w:sz w:val="20"/>
                <w:szCs w:val="20"/>
              </w:rPr>
              <w:t>(10 P)</w:t>
            </w:r>
          </w:p>
        </w:tc>
        <w:tc>
          <w:tcPr>
            <w:tcW w:w="900" w:type="dxa"/>
            <w:shd w:val="clear" w:color="auto" w:fill="FFFF00"/>
            <w:tcMar>
              <w:top w:w="100" w:type="dxa"/>
              <w:left w:w="100" w:type="dxa"/>
              <w:bottom w:w="100" w:type="dxa"/>
              <w:right w:w="100" w:type="dxa"/>
            </w:tcMar>
          </w:tcPr>
          <w:p w14:paraId="5902F5B4"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8</w:t>
            </w:r>
          </w:p>
          <w:p w14:paraId="6198E9BB" w14:textId="77777777" w:rsidR="00C22844" w:rsidRDefault="00A434CD">
            <w:pPr>
              <w:widowControl w:val="0"/>
              <w:spacing w:line="240" w:lineRule="auto"/>
              <w:jc w:val="center"/>
              <w:rPr>
                <w:rFonts w:ascii="Calibri" w:eastAsia="Calibri" w:hAnsi="Calibri" w:cs="Calibri"/>
                <w:b/>
                <w:bCs/>
                <w:sz w:val="18"/>
                <w:szCs w:val="18"/>
              </w:rPr>
            </w:pPr>
            <w:r>
              <w:rPr>
                <w:rFonts w:ascii="Calibri" w:eastAsia="Calibri" w:hAnsi="Calibri" w:cs="Calibri"/>
                <w:b/>
                <w:bCs/>
                <w:sz w:val="20"/>
                <w:szCs w:val="20"/>
              </w:rPr>
              <w:t>(10 P)</w:t>
            </w:r>
          </w:p>
        </w:tc>
        <w:tc>
          <w:tcPr>
            <w:tcW w:w="900" w:type="dxa"/>
            <w:shd w:val="clear" w:color="auto" w:fill="FF0000"/>
            <w:tcMar>
              <w:top w:w="100" w:type="dxa"/>
              <w:left w:w="100" w:type="dxa"/>
              <w:bottom w:w="100" w:type="dxa"/>
              <w:right w:w="100" w:type="dxa"/>
            </w:tcMar>
          </w:tcPr>
          <w:p w14:paraId="424BA7FD"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TOPLAM</w:t>
            </w:r>
          </w:p>
          <w:p w14:paraId="6B7874D1" w14:textId="77777777" w:rsidR="00C22844" w:rsidRDefault="00A434CD">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(100 P)</w:t>
            </w:r>
          </w:p>
        </w:tc>
      </w:tr>
      <w:tr w:rsidR="00C22844" w14:paraId="114CA11D" w14:textId="77777777">
        <w:tc>
          <w:tcPr>
            <w:tcW w:w="1395" w:type="dxa"/>
            <w:tcMar>
              <w:top w:w="100" w:type="dxa"/>
              <w:left w:w="100" w:type="dxa"/>
              <w:bottom w:w="100" w:type="dxa"/>
              <w:right w:w="100" w:type="dxa"/>
            </w:tcMar>
          </w:tcPr>
          <w:p w14:paraId="66AEC2D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975A5A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160883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F56F86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6837CE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5A7CD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1373E0F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5F89C7E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3C7E6C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6EC462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7880874A" w14:textId="77777777">
        <w:tc>
          <w:tcPr>
            <w:tcW w:w="1395" w:type="dxa"/>
            <w:tcMar>
              <w:top w:w="100" w:type="dxa"/>
              <w:left w:w="100" w:type="dxa"/>
              <w:bottom w:w="100" w:type="dxa"/>
              <w:right w:w="100" w:type="dxa"/>
            </w:tcMar>
          </w:tcPr>
          <w:p w14:paraId="43CD7F9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DA3DA0F"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1F1390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E24C71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3F75EA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3F7129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4890461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61DD3B5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F3A5CC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065F3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383FF57F" w14:textId="77777777">
        <w:tc>
          <w:tcPr>
            <w:tcW w:w="1395" w:type="dxa"/>
            <w:tcMar>
              <w:top w:w="100" w:type="dxa"/>
              <w:left w:w="100" w:type="dxa"/>
              <w:bottom w:w="100" w:type="dxa"/>
              <w:right w:w="100" w:type="dxa"/>
            </w:tcMar>
          </w:tcPr>
          <w:p w14:paraId="75D323E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01474A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BCB5B7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380E4A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2D0E7C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357D88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2C1A0E0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7E9906B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FA3BB6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75A24B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1C286F44" w14:textId="77777777">
        <w:tc>
          <w:tcPr>
            <w:tcW w:w="1395" w:type="dxa"/>
            <w:tcMar>
              <w:top w:w="100" w:type="dxa"/>
              <w:left w:w="100" w:type="dxa"/>
              <w:bottom w:w="100" w:type="dxa"/>
              <w:right w:w="100" w:type="dxa"/>
            </w:tcMar>
          </w:tcPr>
          <w:p w14:paraId="08B9E1A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E11A4D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5ECE32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BD256D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F5A0E2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CDDFA2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0AD1CFE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2E20C94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AD74B4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070383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0D872D89" w14:textId="77777777">
        <w:tc>
          <w:tcPr>
            <w:tcW w:w="1395" w:type="dxa"/>
            <w:tcMar>
              <w:top w:w="100" w:type="dxa"/>
              <w:left w:w="100" w:type="dxa"/>
              <w:bottom w:w="100" w:type="dxa"/>
              <w:right w:w="100" w:type="dxa"/>
            </w:tcMar>
          </w:tcPr>
          <w:p w14:paraId="564157D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3D3F90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6042E5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971D7E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F74AA2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9AFC5C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07440F1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590368A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2D2A83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68BD56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30780282" w14:textId="77777777">
        <w:tc>
          <w:tcPr>
            <w:tcW w:w="1395" w:type="dxa"/>
            <w:tcMar>
              <w:top w:w="100" w:type="dxa"/>
              <w:left w:w="100" w:type="dxa"/>
              <w:bottom w:w="100" w:type="dxa"/>
              <w:right w:w="100" w:type="dxa"/>
            </w:tcMar>
          </w:tcPr>
          <w:p w14:paraId="15EA951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365A52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D7D022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FC7CB0F"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EC5F03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A9C574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6ACDF41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7A1A35B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A8C07E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917C89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7F1D7BC1" w14:textId="77777777">
        <w:tc>
          <w:tcPr>
            <w:tcW w:w="1395" w:type="dxa"/>
            <w:tcMar>
              <w:top w:w="100" w:type="dxa"/>
              <w:left w:w="100" w:type="dxa"/>
              <w:bottom w:w="100" w:type="dxa"/>
              <w:right w:w="100" w:type="dxa"/>
            </w:tcMar>
          </w:tcPr>
          <w:p w14:paraId="0704F60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45FBC0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7BDC6B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67E2B3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14C755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D3E18F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42519D5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500D0C7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FA4C5A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F3F013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1625AA36" w14:textId="77777777">
        <w:tc>
          <w:tcPr>
            <w:tcW w:w="1395" w:type="dxa"/>
            <w:tcMar>
              <w:top w:w="100" w:type="dxa"/>
              <w:left w:w="100" w:type="dxa"/>
              <w:bottom w:w="100" w:type="dxa"/>
              <w:right w:w="100" w:type="dxa"/>
            </w:tcMar>
          </w:tcPr>
          <w:p w14:paraId="29219BD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964635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B43F17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892916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9E036E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9A69DF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180633F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4103750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CAD442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E1CE90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41973897" w14:textId="77777777">
        <w:tc>
          <w:tcPr>
            <w:tcW w:w="1395" w:type="dxa"/>
            <w:tcMar>
              <w:top w:w="100" w:type="dxa"/>
              <w:left w:w="100" w:type="dxa"/>
              <w:bottom w:w="100" w:type="dxa"/>
              <w:right w:w="100" w:type="dxa"/>
            </w:tcMar>
          </w:tcPr>
          <w:p w14:paraId="3DFF913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072BC4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CADCCB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292F83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B496C9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AD7941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3B58982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50D22F1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A65692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F8021A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6DDA3CBC" w14:textId="77777777">
        <w:tc>
          <w:tcPr>
            <w:tcW w:w="1395" w:type="dxa"/>
            <w:tcMar>
              <w:top w:w="100" w:type="dxa"/>
              <w:left w:w="100" w:type="dxa"/>
              <w:bottom w:w="100" w:type="dxa"/>
              <w:right w:w="100" w:type="dxa"/>
            </w:tcMar>
          </w:tcPr>
          <w:p w14:paraId="6162D28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734089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23A90D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BD3C8A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6C6414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EC3360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51FD9B3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0937740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F6BFAF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C88240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04C2A9E1" w14:textId="77777777">
        <w:tc>
          <w:tcPr>
            <w:tcW w:w="1395" w:type="dxa"/>
            <w:tcMar>
              <w:top w:w="100" w:type="dxa"/>
              <w:left w:w="100" w:type="dxa"/>
              <w:bottom w:w="100" w:type="dxa"/>
              <w:right w:w="100" w:type="dxa"/>
            </w:tcMar>
          </w:tcPr>
          <w:p w14:paraId="6858FA9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89294A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A5C9E2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E2D45A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9D68DB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7082C4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7F9693F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4EB7B9E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963DC4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705CE2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46DDD533" w14:textId="77777777">
        <w:tc>
          <w:tcPr>
            <w:tcW w:w="1395" w:type="dxa"/>
            <w:tcMar>
              <w:top w:w="100" w:type="dxa"/>
              <w:left w:w="100" w:type="dxa"/>
              <w:bottom w:w="100" w:type="dxa"/>
              <w:right w:w="100" w:type="dxa"/>
            </w:tcMar>
          </w:tcPr>
          <w:p w14:paraId="3AFBCBF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8CBC70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C9F0F4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D1A691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93F78A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304162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0ED1AEB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1D280A8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427CBE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5C6635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41C8FF9E" w14:textId="77777777">
        <w:tc>
          <w:tcPr>
            <w:tcW w:w="1395" w:type="dxa"/>
            <w:tcMar>
              <w:top w:w="100" w:type="dxa"/>
              <w:left w:w="100" w:type="dxa"/>
              <w:bottom w:w="100" w:type="dxa"/>
              <w:right w:w="100" w:type="dxa"/>
            </w:tcMar>
          </w:tcPr>
          <w:p w14:paraId="4748E22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218460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843A1A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59C9FF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4B09D1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687729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1542FE2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461C804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E71C51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A1C32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7A3E3E16" w14:textId="77777777">
        <w:tc>
          <w:tcPr>
            <w:tcW w:w="1395" w:type="dxa"/>
            <w:tcMar>
              <w:top w:w="100" w:type="dxa"/>
              <w:left w:w="100" w:type="dxa"/>
              <w:bottom w:w="100" w:type="dxa"/>
              <w:right w:w="100" w:type="dxa"/>
            </w:tcMar>
          </w:tcPr>
          <w:p w14:paraId="570336D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15B221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0383D6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89858D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95AB7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3E0C3C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10C2D22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1D04F292"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DA7AB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5A1C63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1B07B4B2" w14:textId="77777777">
        <w:tc>
          <w:tcPr>
            <w:tcW w:w="1395" w:type="dxa"/>
            <w:tcMar>
              <w:top w:w="100" w:type="dxa"/>
              <w:left w:w="100" w:type="dxa"/>
              <w:bottom w:w="100" w:type="dxa"/>
              <w:right w:w="100" w:type="dxa"/>
            </w:tcMar>
          </w:tcPr>
          <w:p w14:paraId="40E0D9D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D11CCB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EE790D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4ACC52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314276F"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739A4F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797B6BA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0EDED01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4E2197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0F8920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180BF2D6" w14:textId="77777777">
        <w:tc>
          <w:tcPr>
            <w:tcW w:w="1395" w:type="dxa"/>
            <w:tcMar>
              <w:top w:w="100" w:type="dxa"/>
              <w:left w:w="100" w:type="dxa"/>
              <w:bottom w:w="100" w:type="dxa"/>
              <w:right w:w="100" w:type="dxa"/>
            </w:tcMar>
          </w:tcPr>
          <w:p w14:paraId="11ABDE7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9815D5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2E750C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3F12277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681369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618B67F"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4D1DE5F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0F0C785F"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C72921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25BD52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0C6AA352" w14:textId="77777777">
        <w:tc>
          <w:tcPr>
            <w:tcW w:w="1395" w:type="dxa"/>
            <w:tcMar>
              <w:top w:w="100" w:type="dxa"/>
              <w:left w:w="100" w:type="dxa"/>
              <w:bottom w:w="100" w:type="dxa"/>
              <w:right w:w="100" w:type="dxa"/>
            </w:tcMar>
          </w:tcPr>
          <w:p w14:paraId="1D6FB6CA"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1C432F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EE3B71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0F4089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CFB09EF"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5B8F7A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5402B0B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06433D7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C99F34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9166D45"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1A2302DE" w14:textId="77777777">
        <w:tc>
          <w:tcPr>
            <w:tcW w:w="1395" w:type="dxa"/>
            <w:tcMar>
              <w:top w:w="100" w:type="dxa"/>
              <w:left w:w="100" w:type="dxa"/>
              <w:bottom w:w="100" w:type="dxa"/>
              <w:right w:w="100" w:type="dxa"/>
            </w:tcMar>
          </w:tcPr>
          <w:p w14:paraId="72083D8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12E5657"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9B314D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633F9D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3037BC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7AF50C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7BBA24C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2F21BB43"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C19D29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5B05E6B"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r w:rsidR="00C22844" w14:paraId="71C3B10F" w14:textId="77777777">
        <w:tc>
          <w:tcPr>
            <w:tcW w:w="1395" w:type="dxa"/>
            <w:tcMar>
              <w:top w:w="100" w:type="dxa"/>
              <w:left w:w="100" w:type="dxa"/>
              <w:bottom w:w="100" w:type="dxa"/>
              <w:right w:w="100" w:type="dxa"/>
            </w:tcMar>
          </w:tcPr>
          <w:p w14:paraId="4C31C9E0"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D1A7E4D"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C6C2756"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C2E0681"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CBC4ADE"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E9115D8"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60" w:type="dxa"/>
            <w:tcMar>
              <w:top w:w="100" w:type="dxa"/>
              <w:left w:w="100" w:type="dxa"/>
              <w:bottom w:w="100" w:type="dxa"/>
              <w:right w:w="100" w:type="dxa"/>
            </w:tcMar>
          </w:tcPr>
          <w:p w14:paraId="5EFFC83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840" w:type="dxa"/>
            <w:tcMar>
              <w:top w:w="100" w:type="dxa"/>
              <w:left w:w="100" w:type="dxa"/>
              <w:bottom w:w="100" w:type="dxa"/>
              <w:right w:w="100" w:type="dxa"/>
            </w:tcMar>
          </w:tcPr>
          <w:p w14:paraId="15B11ADC"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6602FD4"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317C3E9" w14:textId="77777777" w:rsidR="00C22844" w:rsidRDefault="00C22844">
            <w:pPr>
              <w:widowControl w:val="0"/>
              <w:pBdr>
                <w:top w:val="nil"/>
                <w:left w:val="nil"/>
                <w:bottom w:val="nil"/>
                <w:right w:val="nil"/>
                <w:between w:val="nil"/>
              </w:pBdr>
              <w:spacing w:line="240" w:lineRule="auto"/>
              <w:rPr>
                <w:rFonts w:ascii="Calibri" w:eastAsia="Calibri" w:hAnsi="Calibri" w:cs="Calibri"/>
                <w:b/>
                <w:bCs/>
              </w:rPr>
            </w:pPr>
          </w:p>
        </w:tc>
      </w:tr>
    </w:tbl>
    <w:p w14:paraId="7B6C908B" w14:textId="77777777" w:rsidR="00C22844" w:rsidRDefault="00C22844">
      <w:pPr>
        <w:rPr>
          <w:rFonts w:ascii="Calibri" w:eastAsia="Calibri" w:hAnsi="Calibri" w:cs="Calibri"/>
          <w:b/>
          <w:bCs/>
        </w:rPr>
      </w:pPr>
    </w:p>
    <w:p w14:paraId="0EF22DB1" w14:textId="77777777" w:rsidR="00C22844" w:rsidRDefault="00C22844">
      <w:pPr>
        <w:rPr>
          <w:rFonts w:ascii="Calibri" w:eastAsia="Calibri" w:hAnsi="Calibri" w:cs="Calibri"/>
          <w:b/>
          <w:bCs/>
        </w:rPr>
      </w:pPr>
    </w:p>
    <w:p w14:paraId="7BCFA940" w14:textId="77777777" w:rsidR="00C22844" w:rsidRDefault="00C22844">
      <w:pPr>
        <w:rPr>
          <w:rFonts w:ascii="Calibri" w:eastAsia="Calibri" w:hAnsi="Calibri" w:cs="Calibri"/>
          <w:b/>
          <w:bCs/>
        </w:rPr>
      </w:pPr>
    </w:p>
    <w:p w14:paraId="689D072A" w14:textId="77777777" w:rsidR="00C22844" w:rsidRDefault="00C22844">
      <w:pPr>
        <w:rPr>
          <w:rFonts w:ascii="Calibri" w:eastAsia="Calibri" w:hAnsi="Calibri" w:cs="Calibri"/>
          <w:b/>
          <w:bCs/>
        </w:rPr>
      </w:pPr>
    </w:p>
    <w:p w14:paraId="6B28CD77" w14:textId="77777777" w:rsidR="00C22844" w:rsidRDefault="00C22844">
      <w:pPr>
        <w:rPr>
          <w:rFonts w:ascii="Calibri" w:eastAsia="Calibri" w:hAnsi="Calibri" w:cs="Calibri"/>
          <w:b/>
          <w:bCs/>
        </w:rPr>
      </w:pPr>
    </w:p>
    <w:p w14:paraId="175F4E10" w14:textId="77777777" w:rsidR="00C22844" w:rsidRDefault="00C22844">
      <w:pPr>
        <w:rPr>
          <w:rFonts w:ascii="Calibri" w:eastAsia="Calibri" w:hAnsi="Calibri" w:cs="Calibri"/>
          <w:b/>
          <w:bCs/>
        </w:rPr>
      </w:pPr>
    </w:p>
    <w:p w14:paraId="3E426ACB" w14:textId="77777777" w:rsidR="00C22844" w:rsidRDefault="00C22844">
      <w:pPr>
        <w:rPr>
          <w:rFonts w:ascii="Calibri" w:eastAsia="Calibri" w:hAnsi="Calibri" w:cs="Calibri"/>
          <w:b/>
          <w:bCs/>
        </w:rPr>
      </w:pPr>
    </w:p>
    <w:p w14:paraId="1507C351" w14:textId="77777777" w:rsidR="00C22844" w:rsidRDefault="00C22844">
      <w:pPr>
        <w:rPr>
          <w:rFonts w:ascii="Calibri" w:eastAsia="Calibri" w:hAnsi="Calibri" w:cs="Calibri"/>
          <w:b/>
          <w:bCs/>
        </w:rPr>
      </w:pPr>
    </w:p>
    <w:p w14:paraId="65DCBE89" w14:textId="77777777" w:rsidR="00C22844" w:rsidRDefault="00C22844">
      <w:pPr>
        <w:rPr>
          <w:rFonts w:ascii="Calibri" w:eastAsia="Calibri" w:hAnsi="Calibri" w:cs="Calibri"/>
          <w:b/>
          <w:bCs/>
        </w:rPr>
      </w:pPr>
    </w:p>
    <w:p w14:paraId="60866BE1" w14:textId="77777777" w:rsidR="00C22844" w:rsidRDefault="00C22844">
      <w:pPr>
        <w:jc w:val="center"/>
        <w:rPr>
          <w:rFonts w:ascii="Calibri" w:eastAsia="Calibri" w:hAnsi="Calibri" w:cs="Calibri"/>
          <w:b/>
          <w:bCs/>
        </w:rPr>
      </w:pPr>
    </w:p>
    <w:p w14:paraId="1FE575F9" w14:textId="77777777" w:rsidR="00C22844" w:rsidRDefault="00C22844">
      <w:pPr>
        <w:jc w:val="center"/>
        <w:rPr>
          <w:rFonts w:ascii="Calibri" w:eastAsia="Calibri" w:hAnsi="Calibri" w:cs="Calibri"/>
          <w:b/>
          <w:bCs/>
        </w:rPr>
      </w:pPr>
    </w:p>
    <w:p w14:paraId="40EBA620" w14:textId="77777777" w:rsidR="00C22844" w:rsidRDefault="00A434CD">
      <w:pPr>
        <w:jc w:val="center"/>
        <w:rPr>
          <w:rFonts w:ascii="Calibri" w:eastAsia="Calibri" w:hAnsi="Calibri" w:cs="Calibri"/>
          <w:b/>
          <w:bCs/>
        </w:rPr>
      </w:pPr>
      <w:r>
        <w:rPr>
          <w:rFonts w:ascii="Calibri" w:eastAsia="Calibri" w:hAnsi="Calibri" w:cs="Calibri"/>
          <w:b/>
          <w:bCs/>
        </w:rPr>
        <w:t>CEVAP ANAHTARI</w:t>
      </w:r>
    </w:p>
    <w:p w14:paraId="2B50FD35" w14:textId="77777777" w:rsidR="00C22844" w:rsidRDefault="00A434CD">
      <w:pPr>
        <w:rPr>
          <w:rFonts w:ascii="Calibri" w:eastAsia="Calibri" w:hAnsi="Calibri" w:cs="Calibri"/>
        </w:rPr>
      </w:pPr>
      <w:r>
        <w:rPr>
          <w:rFonts w:ascii="Calibri" w:eastAsia="Calibri" w:hAnsi="Calibri" w:cs="Calibri"/>
          <w:b/>
          <w:bCs/>
          <w:color w:val="FF0000"/>
        </w:rPr>
        <w:t xml:space="preserve">NOT: </w:t>
      </w:r>
      <w:r>
        <w:rPr>
          <w:rFonts w:ascii="Calibri" w:eastAsia="Calibri" w:hAnsi="Calibri" w:cs="Calibri"/>
        </w:rPr>
        <w:t>Sorular açık uçlu olduğu için muhtelif öğrenci cevapları da kabul edilir.</w:t>
      </w:r>
    </w:p>
    <w:p w14:paraId="5D0E9D17" w14:textId="77777777" w:rsidR="00C22844" w:rsidRDefault="00A434CD">
      <w:pPr>
        <w:rPr>
          <w:rFonts w:ascii="Calibri" w:eastAsia="Calibri" w:hAnsi="Calibri" w:cs="Calibri"/>
          <w:b/>
          <w:bCs/>
        </w:rPr>
      </w:pPr>
      <w:r>
        <w:rPr>
          <w:rFonts w:ascii="Calibri" w:eastAsia="Calibri" w:hAnsi="Calibri" w:cs="Calibri"/>
          <w:b/>
          <w:bCs/>
        </w:rPr>
        <w:t>Cevap 1:</w:t>
      </w:r>
    </w:p>
    <w:p w14:paraId="14AD5619" w14:textId="77777777" w:rsidR="00C22844" w:rsidRDefault="00A434CD">
      <w:pPr>
        <w:rPr>
          <w:rFonts w:ascii="Calibri" w:eastAsia="Calibri" w:hAnsi="Calibri" w:cs="Calibri"/>
          <w:color w:val="FF0000"/>
        </w:rPr>
      </w:pPr>
      <w:r>
        <w:rPr>
          <w:rFonts w:ascii="Calibri" w:eastAsia="Calibri" w:hAnsi="Calibri" w:cs="Calibri"/>
          <w:color w:val="FF0000"/>
        </w:rPr>
        <w:t>Grafik ÇİZİMİ</w:t>
      </w:r>
    </w:p>
    <w:p w14:paraId="58CCAF48" w14:textId="77777777" w:rsidR="00C22844" w:rsidRDefault="00A434CD">
      <w:pPr>
        <w:rPr>
          <w:rFonts w:ascii="Calibri" w:eastAsia="Calibri" w:hAnsi="Calibri" w:cs="Calibri"/>
        </w:rPr>
      </w:pPr>
      <w:r>
        <w:rPr>
          <w:rFonts w:ascii="Calibri" w:eastAsia="Calibri" w:hAnsi="Calibri" w:cs="Calibri"/>
        </w:rPr>
        <w:t>Taneciklerin potansiyel enerjisi artar.</w:t>
      </w:r>
    </w:p>
    <w:p w14:paraId="3F6D51D2" w14:textId="77777777" w:rsidR="00C22844" w:rsidRDefault="00C22844">
      <w:pPr>
        <w:rPr>
          <w:rFonts w:ascii="Calibri" w:eastAsia="Calibri" w:hAnsi="Calibri" w:cs="Calibri"/>
        </w:rPr>
      </w:pPr>
    </w:p>
    <w:p w14:paraId="5FE8B802" w14:textId="77777777" w:rsidR="00C22844" w:rsidRDefault="00A434CD">
      <w:pPr>
        <w:rPr>
          <w:rFonts w:ascii="Calibri" w:eastAsia="Calibri" w:hAnsi="Calibri" w:cs="Calibri"/>
          <w:b/>
          <w:bCs/>
        </w:rPr>
      </w:pPr>
      <w:r>
        <w:rPr>
          <w:rFonts w:ascii="Calibri" w:eastAsia="Calibri" w:hAnsi="Calibri" w:cs="Calibri"/>
          <w:b/>
          <w:bCs/>
        </w:rPr>
        <w:t>Cevap 2:</w:t>
      </w:r>
    </w:p>
    <w:p w14:paraId="7DE812F1" w14:textId="77777777" w:rsidR="00C22844" w:rsidRDefault="00A434CD">
      <w:pPr>
        <w:rPr>
          <w:rFonts w:ascii="Calibri" w:eastAsia="Calibri" w:hAnsi="Calibri" w:cs="Calibri"/>
          <w:i/>
          <w:iCs/>
        </w:rPr>
      </w:pPr>
      <w:r>
        <w:rPr>
          <w:rFonts w:ascii="Calibri" w:eastAsia="Calibri" w:hAnsi="Calibri" w:cs="Calibri"/>
          <w:i/>
          <w:iCs/>
        </w:rPr>
        <w:t xml:space="preserve">Avantajlar: </w:t>
      </w:r>
    </w:p>
    <w:p w14:paraId="4B2BAF2C" w14:textId="77777777" w:rsidR="00C22844" w:rsidRDefault="00A434CD">
      <w:pPr>
        <w:rPr>
          <w:rFonts w:ascii="Calibri" w:eastAsia="Calibri" w:hAnsi="Calibri" w:cs="Calibri"/>
          <w:i/>
          <w:iCs/>
        </w:rPr>
      </w:pPr>
      <w:r>
        <w:rPr>
          <w:rFonts w:ascii="Calibri" w:eastAsia="Calibri" w:hAnsi="Calibri" w:cs="Calibri"/>
          <w:i/>
          <w:iCs/>
        </w:rPr>
        <w:t xml:space="preserve">1) Kuvvetten kazanç sağlayabilirler. </w:t>
      </w:r>
    </w:p>
    <w:p w14:paraId="65EBFC21" w14:textId="77777777" w:rsidR="00C22844" w:rsidRDefault="00A434CD">
      <w:pPr>
        <w:rPr>
          <w:rFonts w:ascii="Calibri" w:eastAsia="Calibri" w:hAnsi="Calibri" w:cs="Calibri"/>
          <w:i/>
          <w:iCs/>
        </w:rPr>
      </w:pPr>
      <w:r>
        <w:rPr>
          <w:rFonts w:ascii="Calibri" w:eastAsia="Calibri" w:hAnsi="Calibri" w:cs="Calibri"/>
          <w:i/>
          <w:iCs/>
        </w:rPr>
        <w:t xml:space="preserve">2) İş kolaylığı sağlarlar. </w:t>
      </w:r>
    </w:p>
    <w:p w14:paraId="29347354" w14:textId="77777777" w:rsidR="00C22844" w:rsidRDefault="00A434CD">
      <w:pPr>
        <w:rPr>
          <w:rFonts w:ascii="Calibri" w:eastAsia="Calibri" w:hAnsi="Calibri" w:cs="Calibri"/>
          <w:i/>
          <w:iCs/>
        </w:rPr>
      </w:pPr>
      <w:r>
        <w:rPr>
          <w:rFonts w:ascii="Calibri" w:eastAsia="Calibri" w:hAnsi="Calibri" w:cs="Calibri"/>
          <w:i/>
          <w:iCs/>
        </w:rPr>
        <w:t xml:space="preserve">Basit makinelerde kuvvetten ne kadar kazanç varsa yoldan o kadar kayıp vardır. </w:t>
      </w:r>
    </w:p>
    <w:p w14:paraId="5C392239" w14:textId="77777777" w:rsidR="00C22844" w:rsidRDefault="00C22844">
      <w:pPr>
        <w:rPr>
          <w:rFonts w:ascii="Calibri" w:eastAsia="Calibri" w:hAnsi="Calibri" w:cs="Calibri"/>
          <w:i/>
          <w:iCs/>
        </w:rPr>
      </w:pPr>
    </w:p>
    <w:p w14:paraId="16E2D434" w14:textId="77777777" w:rsidR="00C22844" w:rsidRDefault="00A434CD">
      <w:pPr>
        <w:rPr>
          <w:rFonts w:ascii="Calibri" w:eastAsia="Calibri" w:hAnsi="Calibri" w:cs="Calibri"/>
          <w:b/>
          <w:bCs/>
        </w:rPr>
      </w:pPr>
      <w:r>
        <w:rPr>
          <w:rFonts w:ascii="Calibri" w:eastAsia="Calibri" w:hAnsi="Calibri" w:cs="Calibri"/>
          <w:b/>
          <w:bCs/>
        </w:rPr>
        <w:t>Cevap 3:</w:t>
      </w:r>
    </w:p>
    <w:p w14:paraId="16F38D29" w14:textId="77777777" w:rsidR="00C22844" w:rsidRDefault="00A434CD">
      <w:pPr>
        <w:rPr>
          <w:rFonts w:ascii="Calibri" w:eastAsia="Calibri" w:hAnsi="Calibri" w:cs="Calibri"/>
        </w:rPr>
      </w:pPr>
      <w:r>
        <w:rPr>
          <w:rFonts w:ascii="Calibri" w:eastAsia="Calibri" w:hAnsi="Calibri" w:cs="Calibri"/>
        </w:rPr>
        <w:t>Mor ışık altında tutulan bitki, ışık enerjisini klorofilleri vasıtasıyla çok daha yüksek oranda emdiği için fotosentez hızı maksimuma ulaşır. Fotosentezin hızlı olması, bitkinin daha fazla organik besin üretmesini ve buna bağlı olarak yeşil ışık altındaki bitkiye kıyasla daha hızlı gelişmesini sağlar. Yeşil ışık altındaki bitki ise enerjinin çoğunu yansıttığı için minimum düzeyde fotosentez yapabilir ve gelişimi oldukça yavaş kalır.</w:t>
      </w:r>
    </w:p>
    <w:p w14:paraId="187B0F33" w14:textId="77777777" w:rsidR="00C22844" w:rsidRDefault="00A434CD">
      <w:pPr>
        <w:rPr>
          <w:rFonts w:ascii="Calibri" w:eastAsia="Calibri" w:hAnsi="Calibri" w:cs="Calibri"/>
        </w:rPr>
      </w:pPr>
      <w:r>
        <w:rPr>
          <w:rFonts w:ascii="Calibri" w:eastAsia="Calibri" w:hAnsi="Calibri" w:cs="Calibri"/>
          <w:b/>
          <w:bCs/>
        </w:rPr>
        <w:t>Cevap 4:</w:t>
      </w:r>
      <w:r>
        <w:rPr>
          <w:rFonts w:ascii="Calibri" w:eastAsia="Calibri" w:hAnsi="Calibri" w:cs="Calibri"/>
        </w:rPr>
        <w:t xml:space="preserve"> </w:t>
      </w:r>
    </w:p>
    <w:p w14:paraId="4402DEEF" w14:textId="77777777" w:rsidR="00C22844" w:rsidRDefault="00A434CD">
      <w:pPr>
        <w:rPr>
          <w:rFonts w:ascii="Calibri" w:eastAsia="Calibri" w:hAnsi="Calibri" w:cs="Calibri"/>
          <w:i/>
          <w:iCs/>
          <w:color w:val="1F1F1F"/>
        </w:rPr>
      </w:pPr>
      <w:r>
        <w:rPr>
          <w:rFonts w:ascii="Calibri" w:eastAsia="Calibri" w:hAnsi="Calibri" w:cs="Calibri"/>
          <w:b/>
          <w:bCs/>
          <w:color w:val="1F1F1F"/>
        </w:rPr>
        <w:t>Karbon döngüsü</w:t>
      </w:r>
      <w:r>
        <w:rPr>
          <w:rFonts w:ascii="Calibri" w:eastAsia="Calibri" w:hAnsi="Calibri" w:cs="Calibri"/>
          <w:color w:val="1F1F1F"/>
        </w:rPr>
        <w:t xml:space="preserve">, karbon elementinin atmosfer, kara, su ve canlılar arasında sürekli yer değiştirmesidir. </w:t>
      </w:r>
      <w:r>
        <w:rPr>
          <w:rFonts w:ascii="Calibri" w:eastAsia="Calibri" w:hAnsi="Calibri" w:cs="Calibri"/>
          <w:i/>
          <w:iCs/>
          <w:color w:val="1F1F1F"/>
        </w:rPr>
        <w:t>Karbonun Atmosferden Canlılara Geçişini Sağlayan Tek Biyolojik Olay FOTOSENTEZ</w:t>
      </w:r>
    </w:p>
    <w:p w14:paraId="3D2F54A3" w14:textId="77777777" w:rsidR="00C22844" w:rsidRDefault="00A434CD">
      <w:pPr>
        <w:pStyle w:val="Balk3"/>
        <w:keepNext w:val="0"/>
        <w:keepLines w:val="0"/>
        <w:spacing w:before="0" w:after="0"/>
        <w:rPr>
          <w:rFonts w:ascii="Calibri" w:eastAsia="Calibri" w:hAnsi="Calibri" w:cs="Calibri"/>
          <w:b/>
          <w:bCs/>
          <w:color w:val="1F1F1F"/>
          <w:sz w:val="22"/>
          <w:szCs w:val="22"/>
        </w:rPr>
      </w:pPr>
      <w:bookmarkStart w:id="0" w:name="_ig6d2x8ak2vk" w:colFirst="0" w:colLast="0"/>
      <w:bookmarkEnd w:id="0"/>
      <w:r>
        <w:rPr>
          <w:rFonts w:ascii="Calibri" w:eastAsia="Calibri" w:hAnsi="Calibri" w:cs="Calibri"/>
          <w:b/>
          <w:bCs/>
          <w:color w:val="1F1F1F"/>
          <w:sz w:val="22"/>
          <w:szCs w:val="22"/>
        </w:rPr>
        <w:t>Karbonun Tekrar Atmosfere Dönmesine Neden Olan İki Farklı Olay</w:t>
      </w:r>
    </w:p>
    <w:p w14:paraId="5BCEB493" w14:textId="77777777" w:rsidR="00C22844" w:rsidRDefault="00A434CD">
      <w:pPr>
        <w:rPr>
          <w:rFonts w:ascii="Calibri" w:eastAsia="Calibri" w:hAnsi="Calibri" w:cs="Calibri"/>
          <w:color w:val="1F1F1F"/>
        </w:rPr>
      </w:pPr>
      <w:r>
        <w:rPr>
          <w:rFonts w:ascii="Calibri" w:eastAsia="Calibri" w:hAnsi="Calibri" w:cs="Calibri"/>
          <w:b/>
          <w:bCs/>
          <w:color w:val="1F1F1F"/>
        </w:rPr>
        <w:t>SOLUNUM VE YANMA OLAYLARI</w:t>
      </w:r>
    </w:p>
    <w:p w14:paraId="23F2508F" w14:textId="77777777" w:rsidR="00C22844" w:rsidRDefault="00A434CD">
      <w:pPr>
        <w:rPr>
          <w:i/>
          <w:iCs/>
          <w:color w:val="1F1F1F"/>
        </w:rPr>
      </w:pPr>
      <w:r>
        <w:rPr>
          <w:rFonts w:ascii="Calibri" w:eastAsia="Calibri" w:hAnsi="Calibri" w:cs="Calibri"/>
          <w:i/>
          <w:iCs/>
          <w:color w:val="1F1F1F"/>
        </w:rPr>
        <w:t xml:space="preserve">(Alternatif olarak </w:t>
      </w:r>
      <w:r>
        <w:rPr>
          <w:rFonts w:ascii="Calibri" w:eastAsia="Calibri" w:hAnsi="Calibri" w:cs="Calibri"/>
          <w:b/>
          <w:bCs/>
          <w:i/>
          <w:iCs/>
          <w:color w:val="1F1F1F"/>
        </w:rPr>
        <w:t>Ayrışma/Çürüme</w:t>
      </w:r>
      <w:r>
        <w:rPr>
          <w:rFonts w:ascii="Calibri" w:eastAsia="Calibri" w:hAnsi="Calibri" w:cs="Calibri"/>
          <w:i/>
          <w:iCs/>
          <w:color w:val="1F1F1F"/>
        </w:rPr>
        <w:t xml:space="preserve"> olayı da yazılabilir).</w:t>
      </w:r>
    </w:p>
    <w:p w14:paraId="220939AB" w14:textId="77777777" w:rsidR="00C22844" w:rsidRDefault="00C22844">
      <w:pPr>
        <w:rPr>
          <w:rFonts w:ascii="Calibri" w:eastAsia="Calibri" w:hAnsi="Calibri" w:cs="Calibri"/>
        </w:rPr>
      </w:pPr>
    </w:p>
    <w:p w14:paraId="56F6260B" w14:textId="77777777" w:rsidR="00C22844" w:rsidRDefault="00A434CD">
      <w:pPr>
        <w:rPr>
          <w:rFonts w:ascii="Calibri" w:eastAsia="Calibri" w:hAnsi="Calibri" w:cs="Calibri"/>
        </w:rPr>
      </w:pPr>
      <w:r>
        <w:rPr>
          <w:rFonts w:ascii="Calibri" w:eastAsia="Calibri" w:hAnsi="Calibri" w:cs="Calibri"/>
          <w:b/>
          <w:bCs/>
        </w:rPr>
        <w:t>Cevap 5:</w:t>
      </w:r>
      <w:r>
        <w:rPr>
          <w:rFonts w:ascii="Calibri" w:eastAsia="Calibri" w:hAnsi="Calibri" w:cs="Calibri"/>
        </w:rPr>
        <w:t xml:space="preserve"> </w:t>
      </w:r>
    </w:p>
    <w:p w14:paraId="3C1E546E" w14:textId="77777777" w:rsidR="00C22844" w:rsidRDefault="00A434CD">
      <w:pPr>
        <w:rPr>
          <w:rFonts w:ascii="Calibri" w:eastAsia="Calibri" w:hAnsi="Calibri" w:cs="Calibri"/>
        </w:rPr>
      </w:pPr>
      <w:r>
        <w:rPr>
          <w:rFonts w:ascii="Calibri" w:eastAsia="Calibri" w:hAnsi="Calibri" w:cs="Calibri"/>
          <w:b/>
          <w:bCs/>
        </w:rPr>
        <w:t>Fosil Yakıtların Aşırı Kullanımı:</w:t>
      </w:r>
      <w:r>
        <w:rPr>
          <w:rFonts w:ascii="Calibri" w:eastAsia="Calibri" w:hAnsi="Calibri" w:cs="Calibri"/>
        </w:rPr>
        <w:t xml:space="preserve"> Kömür, petrol ve doğal gaz gibi fosil yakıtların sanayide, ulaşımda ve elektrik üretiminde yoğun olarak yakılması, atmosfere çok yüksek miktarda karbondioksit ($CO_2$) salınımına neden olur. Bu gazlar sera etkisi yaratarak yeryüzünden yansıyan ısının uzaya kaçmasını engeller ve dünyanın ısınmasına yol açar.</w:t>
      </w:r>
    </w:p>
    <w:p w14:paraId="7299D108" w14:textId="77777777" w:rsidR="00C22844" w:rsidRDefault="00A434CD">
      <w:pPr>
        <w:rPr>
          <w:rFonts w:ascii="Calibri" w:eastAsia="Calibri" w:hAnsi="Calibri" w:cs="Calibri"/>
        </w:rPr>
      </w:pPr>
      <w:r>
        <w:rPr>
          <w:rFonts w:ascii="Calibri" w:eastAsia="Calibri" w:hAnsi="Calibri" w:cs="Calibri"/>
          <w:b/>
          <w:bCs/>
        </w:rPr>
        <w:t>Ormansızlaşma ve Arazi Kullanımı Değişiklikleri:</w:t>
      </w:r>
      <w:r>
        <w:rPr>
          <w:rFonts w:ascii="Calibri" w:eastAsia="Calibri" w:hAnsi="Calibri" w:cs="Calibri"/>
        </w:rPr>
        <w:t xml:space="preserve"> Ormanlar, atmosferdeki karbondioksiti fotosentez yoluyla emen en büyük karbon yutaklarıdır. Tarım alanı açmak, yerleşime yer açmak veya kereste üretimi için ormanların yok edilmesi, hem karbon emilimini azaltır hem de kesilen ağaçların yakılması ya da çürümesiyle depolanan karbonun yeniden atmosfere salınmasına neden olur.</w:t>
      </w:r>
    </w:p>
    <w:p w14:paraId="11F50E47" w14:textId="77777777" w:rsidR="00C22844" w:rsidRDefault="00C22844">
      <w:pPr>
        <w:rPr>
          <w:rFonts w:ascii="Calibri" w:eastAsia="Calibri" w:hAnsi="Calibri" w:cs="Calibri"/>
        </w:rPr>
      </w:pPr>
    </w:p>
    <w:p w14:paraId="013182B4" w14:textId="77777777" w:rsidR="00C22844" w:rsidRDefault="00A434CD">
      <w:pPr>
        <w:rPr>
          <w:rFonts w:ascii="Calibri" w:eastAsia="Calibri" w:hAnsi="Calibri" w:cs="Calibri"/>
          <w:b/>
          <w:bCs/>
        </w:rPr>
      </w:pPr>
      <w:r>
        <w:rPr>
          <w:rFonts w:ascii="Calibri" w:eastAsia="Calibri" w:hAnsi="Calibri" w:cs="Calibri"/>
          <w:b/>
          <w:bCs/>
        </w:rPr>
        <w:t xml:space="preserve">Cevap 6: </w:t>
      </w:r>
    </w:p>
    <w:p w14:paraId="636FDCC0" w14:textId="77777777" w:rsidR="00C22844" w:rsidRDefault="00A434CD">
      <w:pPr>
        <w:rPr>
          <w:rFonts w:ascii="Calibri" w:eastAsia="Calibri" w:hAnsi="Calibri" w:cs="Calibri"/>
        </w:rPr>
      </w:pPr>
      <w:r>
        <w:rPr>
          <w:rFonts w:ascii="Calibri" w:eastAsia="Calibri" w:hAnsi="Calibri" w:cs="Calibri"/>
        </w:rPr>
        <w:t xml:space="preserve">L cismi </w:t>
      </w:r>
      <w:r>
        <w:rPr>
          <w:rFonts w:ascii="Calibri" w:eastAsia="Calibri" w:hAnsi="Calibri" w:cs="Calibri"/>
          <w:b/>
          <w:bCs/>
        </w:rPr>
        <w:t>pozitif (+)</w:t>
      </w:r>
      <w:r>
        <w:rPr>
          <w:rFonts w:ascii="Calibri" w:eastAsia="Calibri" w:hAnsi="Calibri" w:cs="Calibri"/>
        </w:rPr>
        <w:t xml:space="preserve">, M cismi </w:t>
      </w:r>
      <w:r>
        <w:rPr>
          <w:rFonts w:ascii="Calibri" w:eastAsia="Calibri" w:hAnsi="Calibri" w:cs="Calibri"/>
          <w:b/>
          <w:bCs/>
        </w:rPr>
        <w:t>negatif (-)</w:t>
      </w:r>
      <w:r>
        <w:rPr>
          <w:rFonts w:ascii="Calibri" w:eastAsia="Calibri" w:hAnsi="Calibri" w:cs="Calibri"/>
        </w:rPr>
        <w:t xml:space="preserve"> (veya nötr) yüklüdür. </w:t>
      </w:r>
    </w:p>
    <w:p w14:paraId="557495C8" w14:textId="77777777" w:rsidR="00C22844" w:rsidRDefault="00C22844">
      <w:pPr>
        <w:rPr>
          <w:rFonts w:ascii="Calibri" w:eastAsia="Calibri" w:hAnsi="Calibri" w:cs="Calibri"/>
        </w:rPr>
      </w:pPr>
    </w:p>
    <w:p w14:paraId="74A2EB66" w14:textId="77777777" w:rsidR="00C22844" w:rsidRDefault="00A434CD">
      <w:pPr>
        <w:rPr>
          <w:rFonts w:ascii="Calibri" w:eastAsia="Calibri" w:hAnsi="Calibri" w:cs="Calibri"/>
          <w:b/>
          <w:bCs/>
        </w:rPr>
      </w:pPr>
      <w:r>
        <w:rPr>
          <w:rFonts w:ascii="Calibri" w:eastAsia="Calibri" w:hAnsi="Calibri" w:cs="Calibri"/>
          <w:b/>
          <w:bCs/>
        </w:rPr>
        <w:t>Cevap 7:</w:t>
      </w:r>
    </w:p>
    <w:p w14:paraId="292DAEC7" w14:textId="77777777" w:rsidR="00C22844" w:rsidRDefault="00A434CD">
      <w:pPr>
        <w:rPr>
          <w:rFonts w:ascii="Calibri" w:eastAsia="Calibri" w:hAnsi="Calibri" w:cs="Calibri"/>
        </w:rPr>
      </w:pPr>
      <w:r>
        <w:rPr>
          <w:rFonts w:ascii="Calibri" w:eastAsia="Calibri" w:hAnsi="Calibri" w:cs="Calibri"/>
        </w:rPr>
        <w:t xml:space="preserve">Topuz </w:t>
      </w:r>
      <w:r>
        <w:rPr>
          <w:rFonts w:ascii="Calibri" w:eastAsia="Calibri" w:hAnsi="Calibri" w:cs="Calibri"/>
          <w:b/>
          <w:bCs/>
        </w:rPr>
        <w:t>pozitif (+)</w:t>
      </w:r>
      <w:r>
        <w:rPr>
          <w:rFonts w:ascii="Calibri" w:eastAsia="Calibri" w:hAnsi="Calibri" w:cs="Calibri"/>
        </w:rPr>
        <w:t xml:space="preserve"> yüklenir, yapraklar </w:t>
      </w:r>
      <w:r>
        <w:rPr>
          <w:rFonts w:ascii="Calibri" w:eastAsia="Calibri" w:hAnsi="Calibri" w:cs="Calibri"/>
          <w:b/>
          <w:bCs/>
        </w:rPr>
        <w:t>negatif (-)</w:t>
      </w:r>
      <w:r>
        <w:rPr>
          <w:rFonts w:ascii="Calibri" w:eastAsia="Calibri" w:hAnsi="Calibri" w:cs="Calibri"/>
        </w:rPr>
        <w:t xml:space="preserve"> yüklenir. Çubuktaki eksi yükler topuzdaki eksileri yapraklara iter. Yapraklar aynı cins yükle yüklendiği için birbirini iterek </w:t>
      </w:r>
      <w:r>
        <w:rPr>
          <w:rFonts w:ascii="Calibri" w:eastAsia="Calibri" w:hAnsi="Calibri" w:cs="Calibri"/>
          <w:b/>
          <w:bCs/>
        </w:rPr>
        <w:t>açılır</w:t>
      </w:r>
      <w:r>
        <w:rPr>
          <w:rFonts w:ascii="Calibri" w:eastAsia="Calibri" w:hAnsi="Calibri" w:cs="Calibri"/>
        </w:rPr>
        <w:t>.</w:t>
      </w:r>
    </w:p>
    <w:p w14:paraId="5896D28C" w14:textId="77777777" w:rsidR="00C22844" w:rsidRDefault="00A434CD">
      <w:pPr>
        <w:rPr>
          <w:rFonts w:ascii="Calibri" w:eastAsia="Calibri" w:hAnsi="Calibri" w:cs="Calibri"/>
        </w:rPr>
      </w:pPr>
      <w:r>
        <w:rPr>
          <w:rFonts w:ascii="Calibri" w:eastAsia="Calibri" w:hAnsi="Calibri" w:cs="Calibri"/>
          <w:b/>
          <w:bCs/>
        </w:rPr>
        <w:t>Cevap 8:</w:t>
      </w:r>
      <w:r>
        <w:rPr>
          <w:rFonts w:ascii="Calibri" w:eastAsia="Calibri" w:hAnsi="Calibri" w:cs="Calibri"/>
        </w:rPr>
        <w:t xml:space="preserve"> </w:t>
      </w:r>
    </w:p>
    <w:p w14:paraId="2D181EED" w14:textId="7E65CB88" w:rsidR="00C22844" w:rsidRDefault="00A434CD">
      <w:pPr>
        <w:rPr>
          <w:rFonts w:ascii="Calibri" w:eastAsia="Calibri" w:hAnsi="Calibri" w:cs="Calibri"/>
        </w:rPr>
      </w:pPr>
      <w:r>
        <w:rPr>
          <w:rFonts w:ascii="Calibri" w:eastAsia="Calibri" w:hAnsi="Calibri" w:cs="Calibri"/>
        </w:rPr>
        <w:t>A: Negatif, B: Nötr, C: Pozitif.  D: Artı ve eksi yükleri eşit olan cisim nötrdür. Doğada yüke sahip olmayan madde yoktur, dengelenmiş yük vardır.</w:t>
      </w:r>
      <w:r w:rsidR="00CD65EE">
        <w:rPr>
          <w:rFonts w:ascii="Calibri" w:eastAsia="Calibri" w:hAnsi="Calibri" w:cs="Calibri"/>
        </w:rPr>
        <w:t xml:space="preserve">  </w:t>
      </w:r>
    </w:p>
    <w:p w14:paraId="11672A50" w14:textId="77777777" w:rsidR="00C22844" w:rsidRDefault="00C22844">
      <w:pPr>
        <w:rPr>
          <w:rFonts w:ascii="Calibri" w:eastAsia="Calibri" w:hAnsi="Calibri" w:cs="Calibri"/>
        </w:rPr>
      </w:pPr>
    </w:p>
    <w:sectPr w:rsidR="00C22844">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ACFF" w:usb2="00000009" w:usb3="00000000" w:csb0="000001FF" w:csb1="00000000"/>
    <w:embedRegular r:id="rId1" w:fontKey="{B04410E1-1DB2-4B91-8B70-BFEB89FEDE89}"/>
    <w:embedBold r:id="rId2" w:fontKey="{60FCF97A-8244-4423-A20D-CCBDBE090959}"/>
    <w:embedItalic r:id="rId3" w:fontKey="{A67113B7-E7A9-4E58-B4E4-1288FE6B5E0B}"/>
    <w:embedBoldItalic r:id="rId4" w:fontKey="{BE0A0D99-ADBF-4192-A743-4F851135BFB0}"/>
  </w:font>
  <w:font w:name="Cambria">
    <w:panose1 w:val="02040503050406030204"/>
    <w:charset w:val="A2"/>
    <w:family w:val="roman"/>
    <w:pitch w:val="variable"/>
    <w:sig w:usb0="E00006FF" w:usb1="420024FF" w:usb2="02000000" w:usb3="00000000" w:csb0="0000019F" w:csb1="00000000"/>
    <w:embedRegular r:id="rId5" w:fontKey="{36E95D06-FF0A-384A-B5B5-7C151C76FBA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proofState w:spelling="clean"/>
  <w:revisionView w:inkAnnotations="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2844"/>
    <w:rsid w:val="0000691F"/>
    <w:rsid w:val="00A434CD"/>
    <w:rsid w:val="00C22844"/>
    <w:rsid w:val="00CD65EE"/>
    <w:rsid w:val="00E6136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89D6F"/>
  <w15:docId w15:val="{0332792B-AF79-4E76-8DE0-3DF71DDAC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tr" w:eastAsia="tr-T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00" w:after="120"/>
      <w:outlineLvl w:val="0"/>
    </w:pPr>
    <w:rPr>
      <w:sz w:val="40"/>
      <w:szCs w:val="40"/>
    </w:rPr>
  </w:style>
  <w:style w:type="paragraph" w:styleId="Balk2">
    <w:name w:val="heading 2"/>
    <w:basedOn w:val="Normal"/>
    <w:next w:val="Normal"/>
    <w:uiPriority w:val="9"/>
    <w:unhideWhenUsed/>
    <w:qFormat/>
    <w:pPr>
      <w:keepNext/>
      <w:keepLines/>
      <w:spacing w:before="360" w:after="120"/>
      <w:outlineLvl w:val="1"/>
    </w:pPr>
    <w:rPr>
      <w:sz w:val="32"/>
      <w:szCs w:val="32"/>
    </w:rPr>
  </w:style>
  <w:style w:type="paragraph" w:styleId="Balk3">
    <w:name w:val="heading 3"/>
    <w:basedOn w:val="Normal"/>
    <w:next w:val="Normal"/>
    <w:uiPriority w:val="9"/>
    <w:unhideWhenUsed/>
    <w:qFormat/>
    <w:pPr>
      <w:keepNext/>
      <w:keepLines/>
      <w:spacing w:before="320" w:after="80"/>
      <w:outlineLvl w:val="2"/>
    </w:pPr>
    <w:rPr>
      <w:color w:val="434343"/>
      <w:sz w:val="28"/>
      <w:szCs w:val="28"/>
    </w:rPr>
  </w:style>
  <w:style w:type="paragraph" w:styleId="Balk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Balk5">
    <w:name w:val="heading 5"/>
    <w:basedOn w:val="Normal"/>
    <w:next w:val="Normal"/>
    <w:uiPriority w:val="9"/>
    <w:semiHidden/>
    <w:unhideWhenUsed/>
    <w:qFormat/>
    <w:pPr>
      <w:keepNext/>
      <w:keepLines/>
      <w:spacing w:before="240" w:after="80"/>
      <w:outlineLvl w:val="4"/>
    </w:pPr>
    <w:rPr>
      <w:color w:val="666666"/>
    </w:rPr>
  </w:style>
  <w:style w:type="paragraph" w:styleId="Balk6">
    <w:name w:val="heading 6"/>
    <w:basedOn w:val="Normal"/>
    <w:next w:val="Normal"/>
    <w:uiPriority w:val="9"/>
    <w:semiHidden/>
    <w:unhideWhenUsed/>
    <w:qFormat/>
    <w:pPr>
      <w:keepNext/>
      <w:keepLines/>
      <w:spacing w:before="240" w:after="80"/>
      <w:outlineLvl w:val="5"/>
    </w:pPr>
    <w:rPr>
      <w:i/>
      <w:iCs/>
      <w:color w:val="66666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after="60"/>
    </w:pPr>
    <w:rPr>
      <w:sz w:val="52"/>
      <w:szCs w:val="52"/>
    </w:rPr>
  </w:style>
  <w:style w:type="paragraph" w:styleId="Altyaz">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character" w:styleId="Kpr">
    <w:name w:val="Hyperlink"/>
    <w:basedOn w:val="VarsaylanParagrafYazTipi"/>
    <w:uiPriority w:val="99"/>
    <w:unhideWhenUsed/>
    <w:rsid w:val="00CD65EE"/>
    <w:rPr>
      <w:color w:val="0000FF" w:themeColor="hyperlink"/>
      <w:u w:val="single"/>
    </w:rPr>
  </w:style>
  <w:style w:type="character" w:styleId="zmlenmeyenBahsetme">
    <w:name w:val="Unresolved Mention"/>
    <w:basedOn w:val="VarsaylanParagrafYazTipi"/>
    <w:uiPriority w:val="99"/>
    <w:semiHidden/>
    <w:unhideWhenUsed/>
    <w:rsid w:val="00CD65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 /><Relationship Id="rId2" Type="http://schemas.openxmlformats.org/officeDocument/2006/relationships/settings" Target="settings.xml" /><Relationship Id="rId1" Type="http://schemas.openxmlformats.org/officeDocument/2006/relationships/styles" Target="styles.xml" /><Relationship Id="rId5" Type="http://schemas.openxmlformats.org/officeDocument/2006/relationships/theme" Target="theme/theme1.xml" /><Relationship Id="rId4" Type="http://schemas.openxmlformats.org/officeDocument/2006/relationships/fontTable" Target="fontTable.xml" /></Relationships>
</file>

<file path=word/_rels/fontTable.xml.rels><?xml version="1.0" encoding="UTF-8" standalone="yes"?>
<Relationships xmlns="http://schemas.openxmlformats.org/package/2006/relationships"><Relationship Id="rId3" Type="http://schemas.openxmlformats.org/officeDocument/2006/relationships/font" Target="fonts/font3.odttf" /><Relationship Id="rId2" Type="http://schemas.openxmlformats.org/officeDocument/2006/relationships/font" Target="fonts/font2.odttf" /><Relationship Id="rId1" Type="http://schemas.openxmlformats.org/officeDocument/2006/relationships/font" Target="fonts/font1.odttf" /><Relationship Id="rId5" Type="http://schemas.openxmlformats.org/officeDocument/2006/relationships/font" Target="fonts/font5.odttf" /><Relationship Id="rId4" Type="http://schemas.openxmlformats.org/officeDocument/2006/relationships/font" Target="fonts/font4.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932</Words>
  <Characters>5318</Characters>
  <Application>Microsoft Office Word</Application>
  <DocSecurity>0</DocSecurity>
  <Lines>44</Lines>
  <Paragraphs>12</Paragraphs>
  <ScaleCrop>false</ScaleCrop>
  <Company/>
  <LinksUpToDate>false</LinksUpToDate>
  <CharactersWithSpaces>6238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4</cp:revision>
  <dcterms:created xsi:type="dcterms:W3CDTF">2026-05-24T21:01:00Z</dcterms:created>
  <dcterms:modified xsi:type="dcterms:W3CDTF">2026-05-28T05:13:00Z</dcterms:modified>
</cp:coreProperties>
</file>