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page" w:horzAnchor="margin" w:tblpY="676"/>
        <w:tblW w:w="9417" w:type="dxa"/>
        <w:tblLook w:val="04A0" w:firstRow="1" w:lastRow="0" w:firstColumn="1" w:lastColumn="0" w:noHBand="0" w:noVBand="1"/>
      </w:tblPr>
      <w:tblGrid>
        <w:gridCol w:w="1764"/>
        <w:gridCol w:w="7653"/>
      </w:tblGrid>
      <w:tr w:rsidR="00235BF2" w14:paraId="7374CE93" w14:textId="77777777" w:rsidTr="00721135">
        <w:trPr>
          <w:trHeight w:val="1621"/>
        </w:trPr>
        <w:tc>
          <w:tcPr>
            <w:tcW w:w="1750" w:type="dxa"/>
          </w:tcPr>
          <w:p w14:paraId="608329FC" w14:textId="5F7BCAB7" w:rsidR="00C014BD" w:rsidRDefault="00235BF2" w:rsidP="00C014BD">
            <w:pPr>
              <w:jc w:val="center"/>
            </w:pPr>
            <w:r w:rsidRPr="009E1239">
              <w:rPr>
                <w:rFonts w:ascii="Times New Roman" w:eastAsia="Aptos" w:hAnsi="Times New Roman" w:cs="Times New Roman"/>
                <w:noProof/>
                <w:kern w:val="2"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B1CB79B" wp14:editId="37220C61">
                  <wp:extent cx="982980" cy="1051146"/>
                  <wp:effectExtent l="0" t="0" r="0" b="3175"/>
                  <wp:docPr id="2" name="Resim 2" descr="C:\Users\Asus\AppData\Local\Microsoft\Windows\INetCache\Content.Word\10001090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us\AppData\Local\Microsoft\Windows\INetCache\Content.Word\10001090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770" cy="108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67" w:type="dxa"/>
          </w:tcPr>
          <w:p w14:paraId="22EE93C5" w14:textId="77777777" w:rsidR="00E44E75" w:rsidRDefault="00E44E75" w:rsidP="00C014BD">
            <w:pPr>
              <w:jc w:val="center"/>
            </w:pPr>
          </w:p>
          <w:p w14:paraId="35A7C3A2" w14:textId="5A4F5678" w:rsidR="00E44E75" w:rsidRDefault="00C014BD" w:rsidP="00C014BD">
            <w:pPr>
              <w:jc w:val="center"/>
              <w:rPr>
                <w:b/>
              </w:rPr>
            </w:pPr>
            <w:r>
              <w:t>………</w:t>
            </w:r>
            <w:r w:rsidR="005A7619">
              <w:t xml:space="preserve">5. Senaryo </w:t>
            </w:r>
            <w:r>
              <w:t xml:space="preserve">……………………………… </w:t>
            </w:r>
            <w:r w:rsidRPr="00C014BD">
              <w:rPr>
                <w:b/>
              </w:rPr>
              <w:t xml:space="preserve">ORTAOKULU </w:t>
            </w:r>
          </w:p>
          <w:p w14:paraId="0008FA3E" w14:textId="2CEE240D" w:rsidR="00C014BD" w:rsidRPr="00E44E75" w:rsidRDefault="00C014BD" w:rsidP="00E44E75">
            <w:pPr>
              <w:jc w:val="center"/>
              <w:rPr>
                <w:b/>
              </w:rPr>
            </w:pPr>
            <w:r w:rsidRPr="00C014BD">
              <w:rPr>
                <w:b/>
              </w:rPr>
              <w:t xml:space="preserve">2025-2026 EĞİTİM ÖĞRETİM YILI DİN KÜLTÜRÜ VE AHLAK BİLGİSİ DERSİ </w:t>
            </w:r>
            <w:r w:rsidR="005A7619">
              <w:rPr>
                <w:b/>
              </w:rPr>
              <w:t>8</w:t>
            </w:r>
            <w:r w:rsidRPr="00C014BD">
              <w:rPr>
                <w:b/>
              </w:rPr>
              <w:t xml:space="preserve">. SINIF </w:t>
            </w:r>
            <w:r w:rsidR="00A11E57">
              <w:rPr>
                <w:b/>
              </w:rPr>
              <w:t>2</w:t>
            </w:r>
            <w:r w:rsidRPr="00C014BD">
              <w:rPr>
                <w:b/>
              </w:rPr>
              <w:t xml:space="preserve">. DÖNEM </w:t>
            </w:r>
            <w:r w:rsidR="00A11E57">
              <w:rPr>
                <w:b/>
              </w:rPr>
              <w:t>1</w:t>
            </w:r>
            <w:r w:rsidRPr="00C014BD">
              <w:rPr>
                <w:b/>
              </w:rPr>
              <w:t>.YAZILI SORULARI</w:t>
            </w:r>
          </w:p>
        </w:tc>
      </w:tr>
    </w:tbl>
    <w:tbl>
      <w:tblPr>
        <w:tblStyle w:val="TabloKlavuzu"/>
        <w:tblpPr w:leftFromText="141" w:rightFromText="141" w:vertAnchor="text" w:horzAnchor="margin" w:tblpY="940"/>
        <w:tblOverlap w:val="never"/>
        <w:tblW w:w="7675" w:type="dxa"/>
        <w:tblLook w:val="04A0" w:firstRow="1" w:lastRow="0" w:firstColumn="1" w:lastColumn="0" w:noHBand="0" w:noVBand="1"/>
      </w:tblPr>
      <w:tblGrid>
        <w:gridCol w:w="2689"/>
        <w:gridCol w:w="2551"/>
        <w:gridCol w:w="1368"/>
        <w:gridCol w:w="1067"/>
      </w:tblGrid>
      <w:tr w:rsidR="00E44E75" w14:paraId="6536E2E3" w14:textId="77777777" w:rsidTr="00E44E75">
        <w:trPr>
          <w:trHeight w:val="1104"/>
        </w:trPr>
        <w:tc>
          <w:tcPr>
            <w:tcW w:w="2689" w:type="dxa"/>
          </w:tcPr>
          <w:p w14:paraId="6325C421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Adı:</w:t>
            </w:r>
          </w:p>
        </w:tc>
        <w:tc>
          <w:tcPr>
            <w:tcW w:w="2551" w:type="dxa"/>
          </w:tcPr>
          <w:p w14:paraId="3AE20EAA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Soyadı:</w:t>
            </w:r>
          </w:p>
        </w:tc>
        <w:tc>
          <w:tcPr>
            <w:tcW w:w="1368" w:type="dxa"/>
          </w:tcPr>
          <w:p w14:paraId="0D596016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Numara:</w:t>
            </w:r>
          </w:p>
        </w:tc>
        <w:tc>
          <w:tcPr>
            <w:tcW w:w="1067" w:type="dxa"/>
          </w:tcPr>
          <w:p w14:paraId="38C7D4AE" w14:textId="77777777" w:rsidR="00E44E75" w:rsidRPr="00E07259" w:rsidRDefault="00E44E75" w:rsidP="00E44E75">
            <w:pPr>
              <w:rPr>
                <w:b/>
              </w:rPr>
            </w:pPr>
            <w:r w:rsidRPr="00E07259">
              <w:rPr>
                <w:b/>
              </w:rPr>
              <w:t>Sınıf:</w:t>
            </w:r>
          </w:p>
        </w:tc>
      </w:tr>
    </w:tbl>
    <w:p w14:paraId="05AB09D7" w14:textId="4219BDD4" w:rsidR="00D71F5A" w:rsidRDefault="00D8303B">
      <w:r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31A5A5" wp14:editId="1A16A1E7">
                <wp:simplePos x="0" y="0"/>
                <wp:positionH relativeFrom="column">
                  <wp:posOffset>5019675</wp:posOffset>
                </wp:positionH>
                <wp:positionV relativeFrom="paragraph">
                  <wp:posOffset>647700</wp:posOffset>
                </wp:positionV>
                <wp:extent cx="821055" cy="365760"/>
                <wp:effectExtent l="0" t="0" r="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1055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F8025F" w14:textId="77777777" w:rsidR="00C014BD" w:rsidRPr="003D34F2" w:rsidRDefault="00C014BD" w:rsidP="00C014BD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3D34F2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31A5A5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395.25pt;margin-top:51pt;width:64.6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" fillcolor="white [3201]" stroked="f" strokeweight=".5pt">
                <v:textbox>
                  <w:txbxContent>
                    <w:p w14:paraId="60F8025F" w14:textId="77777777" w:rsidR="00C014BD" w:rsidRPr="003D34F2" w:rsidRDefault="00C014BD" w:rsidP="00C014BD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3D34F2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E44E75" w:rsidRPr="00C014BD">
        <w:rPr>
          <w:rFonts w:ascii="Times New Roman" w:eastAsia="Aptos" w:hAnsi="Times New Roman" w:cs="Times New Roman"/>
          <w:noProof/>
          <w:kern w:val="2"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CA7AD2" wp14:editId="51D6CB94">
                <wp:simplePos x="0" y="0"/>
                <wp:positionH relativeFrom="margin">
                  <wp:posOffset>4900930</wp:posOffset>
                </wp:positionH>
                <wp:positionV relativeFrom="paragraph">
                  <wp:posOffset>586105</wp:posOffset>
                </wp:positionV>
                <wp:extent cx="1066800" cy="704850"/>
                <wp:effectExtent l="0" t="0" r="19050" b="1905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70485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AB4CDD" id="Dikdörtgen: Çapraz Köşeleri Yuvarlatılmış 3" o:spid="_x0000_s1026" style="position:absolute;margin-left:385.9pt;margin-top:46.15pt;width:84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066800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" path="m117477,r949323,l1066800,r,587373c1066800,652254,1014204,704850,949323,704850l,704850r,l,117477c,52596,52596,,117477,xe" fillcolor="window" strokecolor="#042433" strokeweight="1.5pt">
                <v:stroke joinstyle="miter"/>
                <v:path arrowok="t" o:connecttype="custom" o:connectlocs="117477,0;1066800,0;1066800,0;1066800,587373;949323,704850;0,704850;0,704850;0,117477;117477,0" o:connectangles="0,0,0,0,0,0,0,0,0"/>
                <w10:wrap anchorx="margin"/>
              </v:shape>
            </w:pict>
          </mc:Fallback>
        </mc:AlternateContent>
      </w:r>
    </w:p>
    <w:p w14:paraId="0DA53BC0" w14:textId="77777777" w:rsidR="00C014BD" w:rsidRDefault="00C014BD"/>
    <w:p w14:paraId="16F1E289" w14:textId="77777777" w:rsidR="00C014BD" w:rsidRDefault="00C014BD"/>
    <w:p w14:paraId="02DC26D1" w14:textId="5051AAD9" w:rsidR="00E44E75" w:rsidRDefault="00E44E75" w:rsidP="00721135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7825E44C" w14:textId="16EEEC37" w:rsidR="005A7619" w:rsidRDefault="005A7619" w:rsidP="005A7619">
      <w:pPr>
        <w:pStyle w:val="NormalWeb"/>
      </w:pPr>
      <w:r>
        <w:rPr>
          <w:b/>
          <w:bCs/>
        </w:rPr>
        <w:t xml:space="preserve">Soru 1: İslam'ın "canın </w:t>
      </w:r>
      <w:proofErr w:type="spellStart"/>
      <w:r>
        <w:rPr>
          <w:b/>
          <w:bCs/>
        </w:rPr>
        <w:t>korunmsı</w:t>
      </w:r>
      <w:proofErr w:type="spellEnd"/>
      <w:r>
        <w:rPr>
          <w:b/>
          <w:bCs/>
        </w:rPr>
        <w:t>" ilkesi kapsamında çevre kirliliğiyle mücadele etmenin ve temiz su kaynaklarını korumanın önemi nedir?</w:t>
      </w:r>
    </w:p>
    <w:p w14:paraId="60B432DD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Canın korunması sadece şiddeti engellemek değil, sağlıklı bir yaşam çevresi oluşturmayı da kapsar. Çevreyi korumak, tüm canlıların yaşam hakkını ve sağlığını korumak anlamına gelir.</w:t>
      </w:r>
    </w:p>
    <w:p w14:paraId="09F264FB" w14:textId="77777777" w:rsidR="005A7619" w:rsidRDefault="005A7619" w:rsidP="005A7619">
      <w:pPr>
        <w:pStyle w:val="NormalWeb"/>
      </w:pPr>
    </w:p>
    <w:p w14:paraId="7C1040D7" w14:textId="77777777" w:rsidR="005A7619" w:rsidRDefault="005A7619" w:rsidP="005A7619">
      <w:pPr>
        <w:pStyle w:val="NormalWeb"/>
      </w:pPr>
      <w:r>
        <w:rPr>
          <w:b/>
          <w:bCs/>
        </w:rPr>
        <w:t>Soru 2: Bir internet sitesinde başkasına ait bir görseli veya bilgiyi izinsiz kullanmak (emek hırsızlığı), İslam'ın hangi temel korunması gereken ilkesine aykırıdır?</w:t>
      </w:r>
    </w:p>
    <w:p w14:paraId="16948247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</w:t>
      </w:r>
      <w:r>
        <w:rPr>
          <w:b/>
          <w:bCs/>
        </w:rPr>
        <w:t>Malın korunması</w:t>
      </w:r>
      <w:r>
        <w:t xml:space="preserve"> ilkesine aykırıdır. Bu durum dijital bir "kul hakkı" ve emek gaspıdır.</w:t>
      </w:r>
    </w:p>
    <w:p w14:paraId="55C79E2A" w14:textId="77777777" w:rsidR="005A7619" w:rsidRDefault="005A7619" w:rsidP="005A7619">
      <w:pPr>
        <w:pStyle w:val="NormalWeb"/>
      </w:pPr>
    </w:p>
    <w:p w14:paraId="5A568F2B" w14:textId="77777777" w:rsidR="005A7619" w:rsidRDefault="005A7619" w:rsidP="005A7619">
      <w:pPr>
        <w:pStyle w:val="NormalWeb"/>
      </w:pPr>
      <w:r>
        <w:rPr>
          <w:b/>
          <w:bCs/>
        </w:rPr>
        <w:t>Soru 3: "Neslin korunması" ilkesinin sadece biyolojik değil, aynı zamanda kültürel ve ahlaki bir boyutu olduğunu nasıl açıklarsınız?</w:t>
      </w:r>
    </w:p>
    <w:p w14:paraId="45BF595C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Neslin korunması, çocukların sadece fiziksel ihtiyaçlarını karşılamak değil; onları iyi bir eğitimle, güzel ahlaklı ve topluma faydalı bireyler olarak yetiştirmeyi de içerir.</w:t>
      </w:r>
    </w:p>
    <w:p w14:paraId="6798A513" w14:textId="77777777" w:rsidR="005A7619" w:rsidRDefault="005A7619" w:rsidP="005A7619">
      <w:pPr>
        <w:pStyle w:val="NormalWeb"/>
      </w:pPr>
    </w:p>
    <w:p w14:paraId="58D3F81C" w14:textId="77777777" w:rsidR="005A7619" w:rsidRDefault="005A7619" w:rsidP="005A7619">
      <w:pPr>
        <w:pStyle w:val="NormalWeb"/>
      </w:pPr>
      <w:r>
        <w:rPr>
          <w:b/>
          <w:bCs/>
        </w:rPr>
        <w:t>Soru 4: Hz. Yusuf’un (</w:t>
      </w:r>
      <w:proofErr w:type="spellStart"/>
      <w:r>
        <w:rPr>
          <w:b/>
          <w:bCs/>
        </w:rPr>
        <w:t>a.s</w:t>
      </w:r>
      <w:proofErr w:type="spellEnd"/>
      <w:r>
        <w:rPr>
          <w:b/>
          <w:bCs/>
        </w:rPr>
        <w:t>.) kıssasında, Mısır’da kıtlık başladığında daha önce kendisine zulmeden kardeşlerine karşı sergilediği tutum, bir yöneticide bulunması gereken hangi erdemi gösterir?</w:t>
      </w:r>
    </w:p>
    <w:p w14:paraId="56E23445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Bir yöneticinin kişisel kırgınlıklarını bir kenara bırakıp </w:t>
      </w:r>
      <w:r>
        <w:rPr>
          <w:b/>
          <w:bCs/>
        </w:rPr>
        <w:t>adalet, cömertlik ve merhametle</w:t>
      </w:r>
      <w:r>
        <w:t xml:space="preserve"> halkının tamamına kucak açması gerektiğini gösterir.</w:t>
      </w:r>
    </w:p>
    <w:p w14:paraId="6B0CDE00" w14:textId="77777777" w:rsidR="005A7619" w:rsidRDefault="005A7619" w:rsidP="005A7619">
      <w:pPr>
        <w:pStyle w:val="NormalWeb"/>
      </w:pPr>
    </w:p>
    <w:p w14:paraId="3EFC1CB3" w14:textId="77777777" w:rsidR="005A7619" w:rsidRDefault="005A7619" w:rsidP="005A7619">
      <w:pPr>
        <w:pStyle w:val="NormalWeb"/>
      </w:pPr>
      <w:r>
        <w:rPr>
          <w:b/>
          <w:bCs/>
        </w:rPr>
        <w:t xml:space="preserve">Soru 5: </w:t>
      </w:r>
      <w:proofErr w:type="spellStart"/>
      <w:r>
        <w:rPr>
          <w:b/>
          <w:bCs/>
        </w:rPr>
        <w:t>Asr</w:t>
      </w:r>
      <w:proofErr w:type="spellEnd"/>
      <w:r>
        <w:rPr>
          <w:b/>
          <w:bCs/>
        </w:rPr>
        <w:t xml:space="preserve"> suresinde yer alan "Sabrı tavsiye etmek" kavramı, zor zamanlardan geçen bir arkadaşımıza karşı nasıl uygulanabilir?</w:t>
      </w:r>
    </w:p>
    <w:p w14:paraId="68E5CC80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Arkadaşımızın yaşadığı zorluğun geçici olduğunu hatırlatmak, ona moral vermek ve pes etmeden doğru yolda ilerlemesi için yanında durmak şeklinde uygulanabilir.</w:t>
      </w:r>
    </w:p>
    <w:p w14:paraId="52E343A9" w14:textId="77777777" w:rsidR="005A7619" w:rsidRDefault="005A7619" w:rsidP="005A7619">
      <w:pPr>
        <w:pStyle w:val="NormalWeb"/>
      </w:pPr>
      <w:r>
        <w:rPr>
          <w:b/>
          <w:bCs/>
        </w:rPr>
        <w:lastRenderedPageBreak/>
        <w:t>Soru 6: Hz. Muhammed (</w:t>
      </w:r>
      <w:proofErr w:type="spellStart"/>
      <w:r>
        <w:rPr>
          <w:b/>
          <w:bCs/>
        </w:rPr>
        <w:t>s.a.v</w:t>
      </w:r>
      <w:proofErr w:type="spellEnd"/>
      <w:r>
        <w:rPr>
          <w:b/>
          <w:bCs/>
        </w:rPr>
        <w:t>.) bir gün çarşıda dolaşırken elini bir un çuvalına daldırmış ve altının ıslak olduğunu görmüştür. Satıcının "Yağmurdan ıslandı" demesi üzerine "Peki, insanların görmesi için o ıslak kısmı üste koyman gerekmez miydi?" buyurmuştur. Bu olay peygamberimizin hangi sıfatıyla doğrudan ilgilidir?</w:t>
      </w:r>
    </w:p>
    <w:p w14:paraId="73A77937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Peygamberimizin her zaman doğruluğu savunduğunu gösteren </w:t>
      </w:r>
      <w:r>
        <w:rPr>
          <w:b/>
          <w:bCs/>
        </w:rPr>
        <w:t>"Sıdk"</w:t>
      </w:r>
      <w:r>
        <w:t xml:space="preserve"> ve dürüstlüğü ifade eden </w:t>
      </w:r>
      <w:r>
        <w:rPr>
          <w:b/>
          <w:bCs/>
        </w:rPr>
        <w:t>"Emanet"</w:t>
      </w:r>
      <w:r>
        <w:t xml:space="preserve"> sıfatıyla ilgilidir.</w:t>
      </w:r>
    </w:p>
    <w:p w14:paraId="0802565A" w14:textId="77777777" w:rsidR="005A7619" w:rsidRDefault="005A7619" w:rsidP="005A7619">
      <w:pPr>
        <w:pStyle w:val="NormalWeb"/>
      </w:pPr>
    </w:p>
    <w:p w14:paraId="7AE2367A" w14:textId="77777777" w:rsidR="005A7619" w:rsidRDefault="005A7619" w:rsidP="005A7619">
      <w:pPr>
        <w:pStyle w:val="NormalWeb"/>
      </w:pPr>
      <w:r>
        <w:rPr>
          <w:b/>
          <w:bCs/>
        </w:rPr>
        <w:t>Soru 7: Mekke'nin fethinde, kendisine ve Müslümanlara yıllarca işkence eden müşrikleri karşısında bulan Hz. Peygamber’in "Gidiniz, hepiniz özgürsünüz" demesi, onun güvenilirliği ve peygamberlik misyonu hakkında ne anlatır?</w:t>
      </w:r>
    </w:p>
    <w:p w14:paraId="5350DE21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O, intikam peşinde olmadığını, sadece </w:t>
      </w:r>
      <w:r>
        <w:rPr>
          <w:b/>
          <w:bCs/>
        </w:rPr>
        <w:t>insanlığı kurtarmayı</w:t>
      </w:r>
      <w:r>
        <w:t xml:space="preserve"> hedeflediğini ve sözüne güvenilen bir rahmet peygamberi olduğunu kanıtlamıştır.</w:t>
      </w:r>
    </w:p>
    <w:p w14:paraId="06CA9FFA" w14:textId="77777777" w:rsidR="005A7619" w:rsidRDefault="005A7619" w:rsidP="005A7619">
      <w:pPr>
        <w:pStyle w:val="NormalWeb"/>
      </w:pPr>
    </w:p>
    <w:p w14:paraId="606682E9" w14:textId="77777777" w:rsidR="005A7619" w:rsidRDefault="005A7619" w:rsidP="005A7619">
      <w:pPr>
        <w:pStyle w:val="NormalWeb"/>
      </w:pPr>
      <w:r>
        <w:rPr>
          <w:b/>
          <w:bCs/>
        </w:rPr>
        <w:t>Soru 8: Peygamberlerin niteliklerinden biri olan "Emanet" sıfatının toplumsal hayatta kaybolması ne gibi sorunlara yol açar?</w:t>
      </w:r>
    </w:p>
    <w:p w14:paraId="57B90633" w14:textId="77777777" w:rsidR="005A7619" w:rsidRDefault="005A7619" w:rsidP="005A7619">
      <w:pPr>
        <w:pStyle w:val="NormalWeb"/>
      </w:pPr>
      <w:r>
        <w:rPr>
          <w:b/>
          <w:bCs/>
        </w:rPr>
        <w:t>Cevap:</w:t>
      </w:r>
      <w:r>
        <w:t xml:space="preserve"> Toplumda güven duygusu sarsılır, ticari ilişkiler bozulur, insanlar arası şüphe artar ve toplumsal huzur yok olur.</w:t>
      </w:r>
    </w:p>
    <w:p w14:paraId="77EF0648" w14:textId="77777777" w:rsidR="00A11E57" w:rsidRDefault="00A11E57" w:rsidP="009E1239">
      <w:pPr>
        <w:jc w:val="right"/>
      </w:pPr>
    </w:p>
    <w:p w14:paraId="2CA0E835" w14:textId="7FF9149B" w:rsidR="00B56994" w:rsidRDefault="00B56994" w:rsidP="009E1239">
      <w:pPr>
        <w:jc w:val="right"/>
      </w:pPr>
      <w:r>
        <w:t>Din Kültürü ve Ahlak Bilgisi Öğretmeni</w:t>
      </w:r>
    </w:p>
    <w:p w14:paraId="266089D5" w14:textId="46364FD1" w:rsidR="009E1239" w:rsidRDefault="00721135" w:rsidP="009E1239">
      <w:pPr>
        <w:jc w:val="right"/>
      </w:pPr>
      <w:r>
        <w:t xml:space="preserve">DAVUT </w:t>
      </w:r>
      <w:r w:rsidR="009E1239">
        <w:t xml:space="preserve">HOCAM </w:t>
      </w:r>
      <w:r>
        <w:t xml:space="preserve"> </w:t>
      </w:r>
    </w:p>
    <w:p w14:paraId="60947529" w14:textId="77777777" w:rsidR="009E1239" w:rsidRDefault="00721135" w:rsidP="009E1239">
      <w:pPr>
        <w:jc w:val="right"/>
      </w:pPr>
      <w:r>
        <w:t>@dinkolay_</w:t>
      </w:r>
    </w:p>
    <w:p w14:paraId="3A5F9C5B" w14:textId="411C41F7" w:rsidR="00E07259" w:rsidRDefault="00E07259" w:rsidP="009E1239">
      <w:pPr>
        <w:pStyle w:val="ListeParagraf"/>
        <w:jc w:val="right"/>
      </w:pPr>
    </w:p>
    <w:p w14:paraId="00FE2F92" w14:textId="28065DC7" w:rsidR="00E07259" w:rsidRDefault="00E606D3" w:rsidP="00E606D3">
      <w:pPr>
        <w:pStyle w:val="ListeParagraf"/>
        <w:tabs>
          <w:tab w:val="left" w:pos="5820"/>
        </w:tabs>
      </w:pPr>
      <w:r>
        <w:tab/>
      </w:r>
    </w:p>
    <w:p w14:paraId="50B165BA" w14:textId="77777777" w:rsidR="00E606D3" w:rsidRDefault="00E606D3" w:rsidP="00E606D3">
      <w:pPr>
        <w:pStyle w:val="ListeParagraf"/>
        <w:tabs>
          <w:tab w:val="left" w:pos="5820"/>
        </w:tabs>
      </w:pPr>
    </w:p>
    <w:sectPr w:rsidR="00E60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1C34" w14:textId="77777777" w:rsidR="00E11EAA" w:rsidRDefault="00E11EAA" w:rsidP="00B05C49">
      <w:pPr>
        <w:spacing w:after="0" w:line="240" w:lineRule="auto"/>
      </w:pPr>
      <w:r>
        <w:separator/>
      </w:r>
    </w:p>
  </w:endnote>
  <w:endnote w:type="continuationSeparator" w:id="0">
    <w:p w14:paraId="715886A4" w14:textId="77777777" w:rsidR="00E11EAA" w:rsidRDefault="00E11EAA" w:rsidP="00B05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74B79" w14:textId="77777777" w:rsidR="00E11EAA" w:rsidRDefault="00E11EAA" w:rsidP="00B05C49">
      <w:pPr>
        <w:spacing w:after="0" w:line="240" w:lineRule="auto"/>
      </w:pPr>
      <w:r>
        <w:separator/>
      </w:r>
    </w:p>
  </w:footnote>
  <w:footnote w:type="continuationSeparator" w:id="0">
    <w:p w14:paraId="56FA3671" w14:textId="77777777" w:rsidR="00E11EAA" w:rsidRDefault="00E11EAA" w:rsidP="00B05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DA6"/>
    <w:rsid w:val="00012D05"/>
    <w:rsid w:val="0008609D"/>
    <w:rsid w:val="00092DA6"/>
    <w:rsid w:val="0009476C"/>
    <w:rsid w:val="000E467B"/>
    <w:rsid w:val="00207FCD"/>
    <w:rsid w:val="00235BF2"/>
    <w:rsid w:val="002F456D"/>
    <w:rsid w:val="00323638"/>
    <w:rsid w:val="00384454"/>
    <w:rsid w:val="0038630C"/>
    <w:rsid w:val="003965EB"/>
    <w:rsid w:val="003D2C71"/>
    <w:rsid w:val="003D2CFF"/>
    <w:rsid w:val="00401BE1"/>
    <w:rsid w:val="00497D83"/>
    <w:rsid w:val="004B5954"/>
    <w:rsid w:val="0057199E"/>
    <w:rsid w:val="00595560"/>
    <w:rsid w:val="005A7619"/>
    <w:rsid w:val="00624EA7"/>
    <w:rsid w:val="0064253F"/>
    <w:rsid w:val="0064483E"/>
    <w:rsid w:val="00660E07"/>
    <w:rsid w:val="00674E76"/>
    <w:rsid w:val="00675D32"/>
    <w:rsid w:val="006D4862"/>
    <w:rsid w:val="006E7AFE"/>
    <w:rsid w:val="00721135"/>
    <w:rsid w:val="00727B7E"/>
    <w:rsid w:val="007905F2"/>
    <w:rsid w:val="007E5339"/>
    <w:rsid w:val="00817778"/>
    <w:rsid w:val="00831328"/>
    <w:rsid w:val="008B09EE"/>
    <w:rsid w:val="0096050D"/>
    <w:rsid w:val="009866DB"/>
    <w:rsid w:val="009E1239"/>
    <w:rsid w:val="009E1948"/>
    <w:rsid w:val="009F0A5F"/>
    <w:rsid w:val="00A11E57"/>
    <w:rsid w:val="00A13B98"/>
    <w:rsid w:val="00AA5C2E"/>
    <w:rsid w:val="00AC1844"/>
    <w:rsid w:val="00B05C49"/>
    <w:rsid w:val="00B56994"/>
    <w:rsid w:val="00BC2FBF"/>
    <w:rsid w:val="00BC7B40"/>
    <w:rsid w:val="00BE331F"/>
    <w:rsid w:val="00C014BD"/>
    <w:rsid w:val="00C445B4"/>
    <w:rsid w:val="00C46558"/>
    <w:rsid w:val="00CC5803"/>
    <w:rsid w:val="00D374E5"/>
    <w:rsid w:val="00D56319"/>
    <w:rsid w:val="00D679AD"/>
    <w:rsid w:val="00D71F5A"/>
    <w:rsid w:val="00D8303B"/>
    <w:rsid w:val="00D86814"/>
    <w:rsid w:val="00DA1AB1"/>
    <w:rsid w:val="00E07259"/>
    <w:rsid w:val="00E11EAA"/>
    <w:rsid w:val="00E13C92"/>
    <w:rsid w:val="00E44E75"/>
    <w:rsid w:val="00E606D3"/>
    <w:rsid w:val="00E8151E"/>
    <w:rsid w:val="00ED09D4"/>
    <w:rsid w:val="00F66C15"/>
    <w:rsid w:val="00F83EFF"/>
    <w:rsid w:val="00FE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00046"/>
  <w15:chartTrackingRefBased/>
  <w15:docId w15:val="{BC571020-833E-4357-9E14-18B6233E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D5631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D48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2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05C49"/>
  </w:style>
  <w:style w:type="paragraph" w:styleId="AltBilgi">
    <w:name w:val="footer"/>
    <w:basedOn w:val="Normal"/>
    <w:link w:val="AltBilgiChar"/>
    <w:uiPriority w:val="99"/>
    <w:unhideWhenUsed/>
    <w:rsid w:val="00B05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05C49"/>
  </w:style>
  <w:style w:type="paragraph" w:styleId="NormalWeb">
    <w:name w:val="Normal (Web)"/>
    <w:basedOn w:val="Normal"/>
    <w:uiPriority w:val="99"/>
    <w:unhideWhenUsed/>
    <w:rsid w:val="00B05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56319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customStyle="1" w:styleId="query-text-line">
    <w:name w:val="query-text-line"/>
    <w:basedOn w:val="Normal"/>
    <w:rsid w:val="00BC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606D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0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62895-F519-4B1A-9FEC-060CDC57A2B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Hasan Ayık</cp:lastModifiedBy>
  <cp:revision>10</cp:revision>
  <cp:lastPrinted>2025-12-21T19:27:00Z</cp:lastPrinted>
  <dcterms:created xsi:type="dcterms:W3CDTF">2025-12-21T22:25:00Z</dcterms:created>
  <dcterms:modified xsi:type="dcterms:W3CDTF">2026-04-01T06:11:00Z</dcterms:modified>
  <cp:contentStatus/>
</cp:coreProperties>
</file>