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oKlavuzu"/>
        <w:tblW w:w="10627" w:type="dxa"/>
        <w:tblLook w:val="04A0" w:firstRow="1" w:lastRow="0" w:firstColumn="1" w:lastColumn="0" w:noHBand="0" w:noVBand="1"/>
      </w:tblPr>
      <w:tblGrid>
        <w:gridCol w:w="5055"/>
        <w:gridCol w:w="5572"/>
      </w:tblGrid>
      <w:tr w:rsidR="00B42AD2" w:rsidRPr="00B42AD2" w14:paraId="37F0287D" w14:textId="77777777">
        <w:trPr>
          <w:trHeight w:val="416"/>
        </w:trPr>
        <w:tc>
          <w:tcPr>
            <w:tcW w:w="10627" w:type="dxa"/>
            <w:gridSpan w:val="2"/>
            <w:tcBorders>
              <w:top w:val="single" w:sz="4" w:space="0" w:color="auto"/>
              <w:left w:val="single" w:sz="4" w:space="0" w:color="auto"/>
              <w:bottom w:val="single" w:sz="4" w:space="0" w:color="auto"/>
              <w:right w:val="single" w:sz="4" w:space="0" w:color="auto"/>
            </w:tcBorders>
            <w:hideMark/>
          </w:tcPr>
          <w:p w14:paraId="2539DD6B" w14:textId="6328CBF3" w:rsidR="00B42AD2" w:rsidRPr="00B42AD2" w:rsidRDefault="00860788" w:rsidP="00921965">
            <w:pPr>
              <w:spacing w:after="160" w:line="259" w:lineRule="auto"/>
              <w:jc w:val="center"/>
              <w:rPr>
                <w:b/>
                <w:bCs/>
              </w:rPr>
            </w:pPr>
            <w:r>
              <w:rPr>
                <w:b/>
                <w:bCs/>
              </w:rPr>
              <w:t>8.SINIF İNKILAP TARİHİ</w:t>
            </w:r>
            <w:r w:rsidR="00B42AD2" w:rsidRPr="00B42AD2">
              <w:rPr>
                <w:b/>
                <w:bCs/>
              </w:rPr>
              <w:t xml:space="preserve"> 1.DÖNEM 1. ORTAK YAZILI SINAVI</w:t>
            </w:r>
          </w:p>
        </w:tc>
      </w:tr>
      <w:tr w:rsidR="00B42AD2" w:rsidRPr="00B42AD2" w14:paraId="4954D785" w14:textId="77777777">
        <w:trPr>
          <w:trHeight w:val="1607"/>
        </w:trPr>
        <w:tc>
          <w:tcPr>
            <w:tcW w:w="5055" w:type="dxa"/>
            <w:tcBorders>
              <w:top w:val="single" w:sz="4" w:space="0" w:color="auto"/>
              <w:left w:val="single" w:sz="4" w:space="0" w:color="auto"/>
              <w:bottom w:val="single" w:sz="4" w:space="0" w:color="auto"/>
              <w:right w:val="single" w:sz="4" w:space="0" w:color="auto"/>
            </w:tcBorders>
            <w:hideMark/>
          </w:tcPr>
          <w:p w14:paraId="134E1C5A" w14:textId="77777777" w:rsidR="00B42AD2" w:rsidRPr="00B42AD2" w:rsidRDefault="00B42AD2" w:rsidP="00B42AD2">
            <w:pPr>
              <w:spacing w:after="160" w:line="259" w:lineRule="auto"/>
              <w:rPr>
                <w:b/>
                <w:bCs/>
              </w:rPr>
            </w:pPr>
            <w:r w:rsidRPr="00B42AD2">
              <w:rPr>
                <w:b/>
                <w:bCs/>
              </w:rPr>
              <w:t>ADI-SOYADI:</w:t>
            </w:r>
          </w:p>
          <w:p w14:paraId="36A2737A" w14:textId="77777777" w:rsidR="00B42AD2" w:rsidRPr="00B42AD2" w:rsidRDefault="00B42AD2" w:rsidP="00B42AD2">
            <w:pPr>
              <w:spacing w:after="160" w:line="259" w:lineRule="auto"/>
              <w:rPr>
                <w:b/>
                <w:bCs/>
              </w:rPr>
            </w:pPr>
            <w:r w:rsidRPr="00B42AD2">
              <w:rPr>
                <w:b/>
                <w:bCs/>
              </w:rPr>
              <w:t>SINIFI-NUMARASI:</w:t>
            </w:r>
          </w:p>
        </w:tc>
        <w:tc>
          <w:tcPr>
            <w:tcW w:w="5572" w:type="dxa"/>
            <w:tcBorders>
              <w:top w:val="single" w:sz="4" w:space="0" w:color="auto"/>
              <w:left w:val="single" w:sz="4" w:space="0" w:color="auto"/>
              <w:bottom w:val="single" w:sz="4" w:space="0" w:color="auto"/>
              <w:right w:val="single" w:sz="4" w:space="0" w:color="auto"/>
            </w:tcBorders>
          </w:tcPr>
          <w:p w14:paraId="1134CD70" w14:textId="77777777" w:rsidR="00B42AD2" w:rsidRPr="00B42AD2" w:rsidRDefault="00B42AD2" w:rsidP="00B42AD2">
            <w:pPr>
              <w:spacing w:after="160" w:line="259" w:lineRule="auto"/>
              <w:rPr>
                <w:b/>
                <w:bCs/>
              </w:rPr>
            </w:pPr>
            <w:r w:rsidRPr="00B42AD2">
              <w:rPr>
                <w:b/>
                <w:bCs/>
              </w:rPr>
              <w:t>PUAN:</w:t>
            </w:r>
          </w:p>
          <w:p w14:paraId="31BA0B6B" w14:textId="77777777" w:rsidR="00B42AD2" w:rsidRPr="00B42AD2" w:rsidRDefault="00B42AD2" w:rsidP="00B42AD2">
            <w:pPr>
              <w:spacing w:after="160" w:line="259" w:lineRule="auto"/>
              <w:rPr>
                <w:b/>
                <w:bCs/>
              </w:rPr>
            </w:pPr>
          </w:p>
        </w:tc>
      </w:tr>
    </w:tbl>
    <w:p w14:paraId="574977B1" w14:textId="77777777" w:rsidR="005C0605" w:rsidRDefault="00B42AD2" w:rsidP="00D85A3D">
      <w:pPr>
        <w:rPr>
          <w:b/>
          <w:bCs/>
        </w:rPr>
      </w:pPr>
      <w:r w:rsidRPr="008F19A5">
        <w:rPr>
          <w:b/>
          <w:bCs/>
          <w:highlight w:val="yellow"/>
        </w:rPr>
        <w:t>NOT:</w:t>
      </w:r>
      <w:r w:rsidR="008F19A5" w:rsidRPr="008F19A5">
        <w:rPr>
          <w:b/>
          <w:bCs/>
          <w:highlight w:val="yellow"/>
        </w:rPr>
        <w:t>3</w:t>
      </w:r>
      <w:r w:rsidRPr="008F19A5">
        <w:rPr>
          <w:b/>
          <w:bCs/>
          <w:highlight w:val="yellow"/>
        </w:rPr>
        <w:t xml:space="preserve">.Senaryo  </w:t>
      </w:r>
    </w:p>
    <w:p w14:paraId="56B78FD1" w14:textId="3CF96E33" w:rsidR="00D85A3D" w:rsidRPr="009F0947" w:rsidRDefault="00D85A3D" w:rsidP="00D85A3D">
      <w:r w:rsidRPr="009F0947">
        <w:rPr>
          <w:b/>
          <w:bCs/>
        </w:rPr>
        <w:t xml:space="preserve">Kazanım: </w:t>
      </w:r>
      <w:r w:rsidR="00860788" w:rsidRPr="00860788">
        <w:t>İTA.8.1.1. Avrupa’daki gelişmelerin yansımaları bağlamında Osmanlı Devleti’nin yirminci yüzyılın başlarındaki siyasi ve sosyal durumunu kavrar.</w:t>
      </w:r>
      <w:r w:rsidR="005C0605">
        <w:t xml:space="preserve"> (10p)</w:t>
      </w:r>
    </w:p>
    <w:tbl>
      <w:tblPr>
        <w:tblStyle w:val="TabloKlavuzu"/>
        <w:tblW w:w="0" w:type="auto"/>
        <w:tblLook w:val="04A0" w:firstRow="1" w:lastRow="0" w:firstColumn="1" w:lastColumn="0" w:noHBand="0" w:noVBand="1"/>
      </w:tblPr>
      <w:tblGrid>
        <w:gridCol w:w="10456"/>
      </w:tblGrid>
      <w:tr w:rsidR="00D85A3D" w:rsidRPr="009F0947" w14:paraId="588B943F" w14:textId="77777777" w:rsidTr="00065466">
        <w:tc>
          <w:tcPr>
            <w:tcW w:w="10456" w:type="dxa"/>
            <w:tcBorders>
              <w:top w:val="single" w:sz="4" w:space="0" w:color="auto"/>
              <w:left w:val="single" w:sz="4" w:space="0" w:color="auto"/>
              <w:bottom w:val="single" w:sz="4" w:space="0" w:color="auto"/>
              <w:right w:val="single" w:sz="4" w:space="0" w:color="auto"/>
            </w:tcBorders>
          </w:tcPr>
          <w:p w14:paraId="3E7E198C" w14:textId="3EE784B2" w:rsidR="00BE7D76" w:rsidRPr="006961E7" w:rsidRDefault="00D85A3D" w:rsidP="006961E7">
            <w:pPr>
              <w:rPr>
                <w:b/>
                <w:bCs/>
              </w:rPr>
            </w:pPr>
            <w:r w:rsidRPr="009F0947">
              <w:t>1.</w:t>
            </w:r>
            <w:r w:rsidRPr="009F0947">
              <w:rPr>
                <w:rFonts w:hint="eastAsia"/>
              </w:rPr>
              <w:t xml:space="preserve"> </w:t>
            </w:r>
            <w:r w:rsidR="006961E7" w:rsidRPr="006961E7">
              <w:rPr>
                <w:b/>
                <w:bCs/>
              </w:rPr>
              <w:t>Avrupa’daki hangi gelişmeler Osmanlı Devleti’nin dağılmasında ve ekonomisinin zayıflamasında etkili olmuştur? Açıklayınız.</w:t>
            </w:r>
          </w:p>
          <w:p w14:paraId="5B153B2A" w14:textId="62E80BD6" w:rsidR="00D85A3D" w:rsidRPr="009F0947" w:rsidRDefault="00D85A3D" w:rsidP="0098057E">
            <w:pPr>
              <w:spacing w:after="160" w:line="259" w:lineRule="auto"/>
            </w:pPr>
          </w:p>
        </w:tc>
      </w:tr>
      <w:tr w:rsidR="00D85A3D" w:rsidRPr="009F0947" w14:paraId="3FF61D49" w14:textId="77777777" w:rsidTr="00065466">
        <w:tc>
          <w:tcPr>
            <w:tcW w:w="10456" w:type="dxa"/>
            <w:tcBorders>
              <w:top w:val="single" w:sz="4" w:space="0" w:color="auto"/>
              <w:left w:val="single" w:sz="4" w:space="0" w:color="auto"/>
              <w:bottom w:val="single" w:sz="4" w:space="0" w:color="auto"/>
              <w:right w:val="single" w:sz="4" w:space="0" w:color="auto"/>
            </w:tcBorders>
            <w:hideMark/>
          </w:tcPr>
          <w:p w14:paraId="7DC3147E" w14:textId="77777777" w:rsidR="00D85A3D" w:rsidRPr="009F0947" w:rsidRDefault="00D85A3D" w:rsidP="00065466">
            <w:pPr>
              <w:spacing w:after="160" w:line="259" w:lineRule="auto"/>
            </w:pPr>
          </w:p>
        </w:tc>
      </w:tr>
      <w:tr w:rsidR="00D85A3D" w:rsidRPr="009F0947" w14:paraId="103B9F34" w14:textId="77777777" w:rsidTr="00065466">
        <w:tc>
          <w:tcPr>
            <w:tcW w:w="10456" w:type="dxa"/>
            <w:tcBorders>
              <w:top w:val="single" w:sz="4" w:space="0" w:color="auto"/>
              <w:left w:val="single" w:sz="4" w:space="0" w:color="auto"/>
              <w:bottom w:val="single" w:sz="4" w:space="0" w:color="auto"/>
              <w:right w:val="single" w:sz="4" w:space="0" w:color="auto"/>
            </w:tcBorders>
          </w:tcPr>
          <w:p w14:paraId="5FCE4891" w14:textId="77777777" w:rsidR="00D85A3D" w:rsidRPr="009F0947" w:rsidRDefault="00D85A3D" w:rsidP="00065466">
            <w:pPr>
              <w:spacing w:after="160" w:line="259" w:lineRule="auto"/>
              <w:rPr>
                <w:b/>
                <w:bCs/>
              </w:rPr>
            </w:pPr>
          </w:p>
          <w:p w14:paraId="58675BDA" w14:textId="77777777" w:rsidR="00D85A3D" w:rsidRPr="009F0947" w:rsidRDefault="00D85A3D" w:rsidP="00065466">
            <w:pPr>
              <w:spacing w:after="160" w:line="259" w:lineRule="auto"/>
              <w:rPr>
                <w:b/>
                <w:bCs/>
              </w:rPr>
            </w:pPr>
          </w:p>
        </w:tc>
      </w:tr>
    </w:tbl>
    <w:p w14:paraId="5A573BAC" w14:textId="77777777" w:rsidR="00D85A3D" w:rsidRPr="009F0947" w:rsidRDefault="00D85A3D" w:rsidP="00D85A3D">
      <w:pPr>
        <w:rPr>
          <w:b/>
          <w:bCs/>
        </w:rPr>
      </w:pPr>
    </w:p>
    <w:p w14:paraId="63E29531" w14:textId="77777777" w:rsidR="00860788" w:rsidRDefault="00860788" w:rsidP="00D85A3D">
      <w:pPr>
        <w:rPr>
          <w:b/>
          <w:bCs/>
        </w:rPr>
      </w:pPr>
    </w:p>
    <w:p w14:paraId="55801782" w14:textId="77777777" w:rsidR="00860788" w:rsidRDefault="00860788" w:rsidP="00D85A3D">
      <w:pPr>
        <w:rPr>
          <w:b/>
          <w:bCs/>
        </w:rPr>
      </w:pPr>
    </w:p>
    <w:p w14:paraId="0DD3D5FE" w14:textId="20D605D6" w:rsidR="00D85A3D" w:rsidRPr="009F0947" w:rsidRDefault="00D85A3D" w:rsidP="00D85A3D">
      <w:r w:rsidRPr="009F0947">
        <w:rPr>
          <w:b/>
          <w:bCs/>
        </w:rPr>
        <w:t xml:space="preserve">Kazanım: </w:t>
      </w:r>
      <w:r w:rsidR="00860788" w:rsidRPr="00860788">
        <w:t>İTA.8.1.3. Gençlik döneminde Mustafa Kemal’in fikir hayatını etkileyen önemli kişileri ve olayları kavrar.</w:t>
      </w:r>
      <w:r w:rsidR="005C0605">
        <w:t xml:space="preserve"> (20p)</w:t>
      </w:r>
    </w:p>
    <w:tbl>
      <w:tblPr>
        <w:tblStyle w:val="TabloKlavuzu"/>
        <w:tblW w:w="0" w:type="auto"/>
        <w:tblLook w:val="04A0" w:firstRow="1" w:lastRow="0" w:firstColumn="1" w:lastColumn="0" w:noHBand="0" w:noVBand="1"/>
      </w:tblPr>
      <w:tblGrid>
        <w:gridCol w:w="10456"/>
      </w:tblGrid>
      <w:tr w:rsidR="00D85A3D" w:rsidRPr="009F0947" w14:paraId="2FDD8E66" w14:textId="77777777" w:rsidTr="0098057E">
        <w:trPr>
          <w:trHeight w:val="420"/>
        </w:trPr>
        <w:tc>
          <w:tcPr>
            <w:tcW w:w="10456" w:type="dxa"/>
            <w:tcBorders>
              <w:top w:val="single" w:sz="4" w:space="0" w:color="auto"/>
              <w:left w:val="single" w:sz="4" w:space="0" w:color="auto"/>
              <w:bottom w:val="single" w:sz="4" w:space="0" w:color="auto"/>
              <w:right w:val="single" w:sz="4" w:space="0" w:color="auto"/>
            </w:tcBorders>
            <w:hideMark/>
          </w:tcPr>
          <w:p w14:paraId="12C52307" w14:textId="0D578041" w:rsidR="00D85A3D" w:rsidRPr="009F0947" w:rsidRDefault="00D85A3D" w:rsidP="00065466">
            <w:pPr>
              <w:spacing w:after="160" w:line="259" w:lineRule="auto"/>
              <w:rPr>
                <w:b/>
                <w:bCs/>
              </w:rPr>
            </w:pPr>
            <w:r w:rsidRPr="009F0947">
              <w:t>2.</w:t>
            </w:r>
            <w:r w:rsidR="0098057E">
              <w:rPr>
                <w:b/>
                <w:bCs/>
              </w:rPr>
              <w:t xml:space="preserve"> </w:t>
            </w:r>
            <w:r w:rsidR="005C0605">
              <w:rPr>
                <w:b/>
                <w:bCs/>
              </w:rPr>
              <w:t>Mustafa Kemal’in fikir hayatı üzerinde etkili olan yerli ve yabancı düşünürlere dört örnek veriniz.</w:t>
            </w:r>
          </w:p>
        </w:tc>
      </w:tr>
      <w:tr w:rsidR="00D85A3D" w:rsidRPr="009F0947" w14:paraId="249D35F7" w14:textId="77777777" w:rsidTr="00065466">
        <w:tc>
          <w:tcPr>
            <w:tcW w:w="10456" w:type="dxa"/>
            <w:tcBorders>
              <w:top w:val="single" w:sz="4" w:space="0" w:color="auto"/>
              <w:left w:val="single" w:sz="4" w:space="0" w:color="auto"/>
              <w:bottom w:val="single" w:sz="4" w:space="0" w:color="auto"/>
              <w:right w:val="single" w:sz="4" w:space="0" w:color="auto"/>
            </w:tcBorders>
          </w:tcPr>
          <w:p w14:paraId="61ACA423" w14:textId="77777777" w:rsidR="00D85A3D" w:rsidRPr="009F0947" w:rsidRDefault="00D85A3D" w:rsidP="00065466">
            <w:pPr>
              <w:spacing w:after="160" w:line="259" w:lineRule="auto"/>
            </w:pPr>
          </w:p>
          <w:p w14:paraId="3721BEB0" w14:textId="77777777" w:rsidR="00D85A3D" w:rsidRPr="009F0947" w:rsidRDefault="00D85A3D" w:rsidP="00065466">
            <w:pPr>
              <w:spacing w:after="160" w:line="259" w:lineRule="auto"/>
            </w:pPr>
          </w:p>
        </w:tc>
      </w:tr>
    </w:tbl>
    <w:p w14:paraId="3E2BF7E8" w14:textId="77777777" w:rsidR="00D85A3D" w:rsidRPr="009F0947" w:rsidRDefault="00D85A3D" w:rsidP="00D85A3D">
      <w:pPr>
        <w:rPr>
          <w:b/>
          <w:bCs/>
        </w:rPr>
      </w:pPr>
    </w:p>
    <w:p w14:paraId="0F445AA1" w14:textId="77777777" w:rsidR="00860788" w:rsidRDefault="00860788" w:rsidP="00D85A3D">
      <w:pPr>
        <w:rPr>
          <w:b/>
          <w:bCs/>
        </w:rPr>
      </w:pPr>
    </w:p>
    <w:p w14:paraId="08D5DCD6" w14:textId="77777777" w:rsidR="00860788" w:rsidRDefault="00860788" w:rsidP="00D85A3D">
      <w:pPr>
        <w:rPr>
          <w:b/>
          <w:bCs/>
        </w:rPr>
      </w:pPr>
    </w:p>
    <w:p w14:paraId="1C0AE7ED" w14:textId="090E2722" w:rsidR="00D85A3D" w:rsidRPr="009F0947" w:rsidRDefault="00D85A3D" w:rsidP="00D85A3D">
      <w:r w:rsidRPr="009F0947">
        <w:rPr>
          <w:b/>
          <w:bCs/>
        </w:rPr>
        <w:t>Kazanım</w:t>
      </w:r>
      <w:r w:rsidRPr="009F0947">
        <w:t xml:space="preserve">: </w:t>
      </w:r>
      <w:r w:rsidR="00860788" w:rsidRPr="00860788">
        <w:t>İTA.8.1.4. Mustafa Kemal’in askerlik hayatı ile ilgili olayları ve olguları onun kişilik özellikleri ile ilişkilendirir</w:t>
      </w:r>
      <w:r w:rsidR="005C0605">
        <w:t xml:space="preserve"> (10p)</w:t>
      </w:r>
    </w:p>
    <w:tbl>
      <w:tblPr>
        <w:tblStyle w:val="TabloKlavuzu"/>
        <w:tblW w:w="0" w:type="auto"/>
        <w:tblLook w:val="04A0" w:firstRow="1" w:lastRow="0" w:firstColumn="1" w:lastColumn="0" w:noHBand="0" w:noVBand="1"/>
      </w:tblPr>
      <w:tblGrid>
        <w:gridCol w:w="10456"/>
      </w:tblGrid>
      <w:tr w:rsidR="00D85A3D" w:rsidRPr="009F0947" w14:paraId="11B3E77F" w14:textId="77777777" w:rsidTr="00D85A3D">
        <w:trPr>
          <w:trHeight w:val="687"/>
        </w:trPr>
        <w:tc>
          <w:tcPr>
            <w:tcW w:w="10456" w:type="dxa"/>
            <w:tcBorders>
              <w:top w:val="single" w:sz="4" w:space="0" w:color="auto"/>
              <w:left w:val="single" w:sz="4" w:space="0" w:color="auto"/>
              <w:bottom w:val="single" w:sz="4" w:space="0" w:color="auto"/>
              <w:right w:val="single" w:sz="4" w:space="0" w:color="auto"/>
            </w:tcBorders>
            <w:hideMark/>
          </w:tcPr>
          <w:p w14:paraId="00E89BCE" w14:textId="00C54E8D" w:rsidR="006961E7" w:rsidRDefault="00D85A3D" w:rsidP="006961E7">
            <w:r w:rsidRPr="009F0947">
              <w:t>3.</w:t>
            </w:r>
            <w:r w:rsidR="006961E7">
              <w:t xml:space="preserve"> Mustafa Kemal, 31 Mart </w:t>
            </w:r>
            <w:proofErr w:type="spellStart"/>
            <w:r w:rsidR="006961E7">
              <w:t>Vakası’ndan</w:t>
            </w:r>
            <w:proofErr w:type="spellEnd"/>
            <w:r w:rsidR="006961E7">
              <w:t xml:space="preserve"> sonra subayların siyasete karışmasının tehlikelerini sezmişti. Subaylar arasında yayılan particilik düşüncesi orduda düzen ve disiplinin bozulmasına neden olmuştu. Mustafa Kemal bu durumun gelecekte, vatanın bekası için tehlikeli sonuçlar doğurabileceğini belirtmişti. Bu nedenle ordunun siyasetten uzak durması gerektiği yönündeki düşüncelerini arkadaşlarıyla paylaşmıştı. Nitekim Balkan Savaşları sırasında Mustafa Kemal’in öngörüleri gerçekleşmiş ve ordumuz büyük bir felaketle karşılaşmıştır.</w:t>
            </w:r>
          </w:p>
          <w:p w14:paraId="70844810" w14:textId="77777777" w:rsidR="006961E7" w:rsidRDefault="006961E7" w:rsidP="006961E7"/>
          <w:p w14:paraId="021F6E66" w14:textId="240257DF" w:rsidR="0098057E" w:rsidRPr="006961E7" w:rsidRDefault="006961E7" w:rsidP="00065466">
            <w:pPr>
              <w:spacing w:after="160" w:line="259" w:lineRule="auto"/>
              <w:rPr>
                <w:b/>
                <w:bCs/>
              </w:rPr>
            </w:pPr>
            <w:r w:rsidRPr="006961E7">
              <w:rPr>
                <w:b/>
                <w:bCs/>
              </w:rPr>
              <w:t xml:space="preserve">Bu metinde Mustafa Kemal’in kişisel özelliklerinden hangisi vurgulanmıştır? Yazınız. </w:t>
            </w:r>
          </w:p>
          <w:p w14:paraId="69703BD2" w14:textId="46FE95DA" w:rsidR="0098057E" w:rsidRPr="009F0947" w:rsidRDefault="0098057E" w:rsidP="00065466">
            <w:pPr>
              <w:spacing w:after="160" w:line="259" w:lineRule="auto"/>
              <w:rPr>
                <w:b/>
                <w:bCs/>
              </w:rPr>
            </w:pPr>
          </w:p>
        </w:tc>
      </w:tr>
      <w:tr w:rsidR="00D85A3D" w:rsidRPr="009F0947" w14:paraId="7065310F" w14:textId="77777777" w:rsidTr="00065466">
        <w:tc>
          <w:tcPr>
            <w:tcW w:w="10456" w:type="dxa"/>
            <w:tcBorders>
              <w:top w:val="single" w:sz="4" w:space="0" w:color="auto"/>
              <w:left w:val="single" w:sz="4" w:space="0" w:color="auto"/>
              <w:bottom w:val="single" w:sz="4" w:space="0" w:color="auto"/>
              <w:right w:val="single" w:sz="4" w:space="0" w:color="auto"/>
            </w:tcBorders>
          </w:tcPr>
          <w:p w14:paraId="3DC49E72" w14:textId="77777777" w:rsidR="00D85A3D" w:rsidRPr="009F0947" w:rsidRDefault="00D85A3D" w:rsidP="00065466">
            <w:pPr>
              <w:spacing w:after="160" w:line="259" w:lineRule="auto"/>
            </w:pPr>
          </w:p>
          <w:p w14:paraId="3AFF54CE" w14:textId="77777777" w:rsidR="00D85A3D" w:rsidRPr="009F0947" w:rsidRDefault="00D85A3D" w:rsidP="00065466">
            <w:pPr>
              <w:spacing w:after="160" w:line="259" w:lineRule="auto"/>
            </w:pPr>
          </w:p>
        </w:tc>
      </w:tr>
    </w:tbl>
    <w:p w14:paraId="7517FE90" w14:textId="77777777" w:rsidR="00D85A3D" w:rsidRPr="009F0947" w:rsidRDefault="00D85A3D" w:rsidP="00D85A3D"/>
    <w:p w14:paraId="69C3FE15" w14:textId="77777777" w:rsidR="00BE7D76" w:rsidRDefault="00BE7D76" w:rsidP="00D85A3D">
      <w:pPr>
        <w:rPr>
          <w:b/>
          <w:bCs/>
        </w:rPr>
      </w:pPr>
    </w:p>
    <w:p w14:paraId="12A9164F" w14:textId="77777777" w:rsidR="00BE7D76" w:rsidRDefault="00BE7D76" w:rsidP="00D85A3D">
      <w:pPr>
        <w:rPr>
          <w:b/>
          <w:bCs/>
        </w:rPr>
      </w:pPr>
    </w:p>
    <w:p w14:paraId="09E264C3" w14:textId="66ED9733" w:rsidR="00D85A3D" w:rsidRPr="009F0947" w:rsidRDefault="00D85A3D" w:rsidP="00D85A3D">
      <w:r w:rsidRPr="009F0947">
        <w:rPr>
          <w:b/>
          <w:bCs/>
        </w:rPr>
        <w:lastRenderedPageBreak/>
        <w:t>Kazanım</w:t>
      </w:r>
      <w:r w:rsidRPr="009F0947">
        <w:t xml:space="preserve">: </w:t>
      </w:r>
      <w:r w:rsidR="00860788" w:rsidRPr="00860788">
        <w:t>İTA.8.2.1. Birinci Dünya Savaşı’nın sebeplerini ve savaşın başlamasına yol açan gelişmeleri kavrar.</w:t>
      </w:r>
      <w:r w:rsidR="005C0605">
        <w:t xml:space="preserve"> (20p)</w:t>
      </w:r>
    </w:p>
    <w:tbl>
      <w:tblPr>
        <w:tblStyle w:val="TabloKlavuzu"/>
        <w:tblW w:w="0" w:type="auto"/>
        <w:tblLook w:val="04A0" w:firstRow="1" w:lastRow="0" w:firstColumn="1" w:lastColumn="0" w:noHBand="0" w:noVBand="1"/>
      </w:tblPr>
      <w:tblGrid>
        <w:gridCol w:w="10456"/>
      </w:tblGrid>
      <w:tr w:rsidR="00D85A3D" w:rsidRPr="009F0947" w14:paraId="3800F1CB" w14:textId="77777777" w:rsidTr="005C0605">
        <w:trPr>
          <w:trHeight w:val="387"/>
        </w:trPr>
        <w:tc>
          <w:tcPr>
            <w:tcW w:w="10456" w:type="dxa"/>
            <w:tcBorders>
              <w:top w:val="single" w:sz="4" w:space="0" w:color="auto"/>
              <w:left w:val="single" w:sz="4" w:space="0" w:color="auto"/>
              <w:bottom w:val="single" w:sz="4" w:space="0" w:color="auto"/>
              <w:right w:val="single" w:sz="4" w:space="0" w:color="auto"/>
            </w:tcBorders>
            <w:hideMark/>
          </w:tcPr>
          <w:p w14:paraId="4D4054C5" w14:textId="3043AC0F" w:rsidR="00D85A3D" w:rsidRPr="005C0605" w:rsidRDefault="00D85A3D" w:rsidP="0098057E">
            <w:r>
              <w:t>4.</w:t>
            </w:r>
            <w:r w:rsidR="0098057E" w:rsidRPr="005C0605">
              <w:rPr>
                <w:b/>
                <w:bCs/>
              </w:rPr>
              <w:t xml:space="preserve"> </w:t>
            </w:r>
            <w:r w:rsidR="005C0605" w:rsidRPr="005C0605">
              <w:rPr>
                <w:b/>
                <w:bCs/>
              </w:rPr>
              <w:t>I. Dünya Savaşı’n</w:t>
            </w:r>
            <w:r w:rsidR="005C0605">
              <w:rPr>
                <w:b/>
                <w:bCs/>
              </w:rPr>
              <w:t>dan önce oluşan üçlü itilaf bloğunda hangi devletler yer almıştır? Yazınız.</w:t>
            </w:r>
          </w:p>
        </w:tc>
      </w:tr>
      <w:tr w:rsidR="00D85A3D" w:rsidRPr="009F0947" w14:paraId="0E2E5574" w14:textId="77777777" w:rsidTr="00065466">
        <w:tc>
          <w:tcPr>
            <w:tcW w:w="10456" w:type="dxa"/>
            <w:tcBorders>
              <w:top w:val="single" w:sz="4" w:space="0" w:color="auto"/>
              <w:left w:val="single" w:sz="4" w:space="0" w:color="auto"/>
              <w:bottom w:val="single" w:sz="4" w:space="0" w:color="auto"/>
              <w:right w:val="single" w:sz="4" w:space="0" w:color="auto"/>
            </w:tcBorders>
          </w:tcPr>
          <w:p w14:paraId="1748C5A0" w14:textId="77777777" w:rsidR="00D85A3D" w:rsidRPr="009F0947" w:rsidRDefault="00D85A3D" w:rsidP="00065466">
            <w:pPr>
              <w:spacing w:after="160" w:line="259" w:lineRule="auto"/>
            </w:pPr>
          </w:p>
          <w:p w14:paraId="67CF138F" w14:textId="77777777" w:rsidR="00D85A3D" w:rsidRPr="009F0947" w:rsidRDefault="00D85A3D" w:rsidP="00065466">
            <w:pPr>
              <w:spacing w:after="160" w:line="259" w:lineRule="auto"/>
            </w:pPr>
          </w:p>
        </w:tc>
      </w:tr>
    </w:tbl>
    <w:p w14:paraId="22910A53" w14:textId="77777777" w:rsidR="00D85A3D" w:rsidRPr="009F0947" w:rsidRDefault="00D85A3D" w:rsidP="00D85A3D"/>
    <w:p w14:paraId="0382F28F" w14:textId="77777777" w:rsidR="00D85A3D" w:rsidRDefault="00D85A3D" w:rsidP="00D85A3D">
      <w:pPr>
        <w:rPr>
          <w:b/>
          <w:bCs/>
        </w:rPr>
      </w:pPr>
    </w:p>
    <w:p w14:paraId="021FDA94" w14:textId="77777777" w:rsidR="00D85A3D" w:rsidRDefault="00D85A3D" w:rsidP="00D85A3D">
      <w:pPr>
        <w:rPr>
          <w:b/>
          <w:bCs/>
        </w:rPr>
      </w:pPr>
    </w:p>
    <w:p w14:paraId="78446CE5" w14:textId="77777777" w:rsidR="00D85A3D" w:rsidRDefault="00D85A3D" w:rsidP="00D85A3D">
      <w:pPr>
        <w:rPr>
          <w:b/>
          <w:bCs/>
        </w:rPr>
      </w:pPr>
    </w:p>
    <w:p w14:paraId="5FF19E2C" w14:textId="5D8E09B5" w:rsidR="00D85A3D" w:rsidRPr="009F0947" w:rsidRDefault="00D85A3D" w:rsidP="00D85A3D">
      <w:r w:rsidRPr="009F0947">
        <w:rPr>
          <w:b/>
          <w:bCs/>
        </w:rPr>
        <w:t>Kazanım</w:t>
      </w:r>
      <w:r w:rsidRPr="009F0947">
        <w:t xml:space="preserve">: </w:t>
      </w:r>
      <w:r w:rsidR="00860788" w:rsidRPr="00860788">
        <w:t>İTA.8.2.2. Birinci Dünya Savaşı’nda Osmanlı Devleti’nin durumu hakkında çıkarımlarda bulunur</w:t>
      </w:r>
      <w:r w:rsidR="005C0605">
        <w:t xml:space="preserve"> (20p)</w:t>
      </w:r>
    </w:p>
    <w:tbl>
      <w:tblPr>
        <w:tblStyle w:val="TabloKlavuzu"/>
        <w:tblW w:w="0" w:type="auto"/>
        <w:tblLook w:val="04A0" w:firstRow="1" w:lastRow="0" w:firstColumn="1" w:lastColumn="0" w:noHBand="0" w:noVBand="1"/>
      </w:tblPr>
      <w:tblGrid>
        <w:gridCol w:w="10456"/>
      </w:tblGrid>
      <w:tr w:rsidR="00D85A3D" w:rsidRPr="009F0947" w14:paraId="4FF28C62" w14:textId="77777777" w:rsidTr="00065466">
        <w:tc>
          <w:tcPr>
            <w:tcW w:w="10456" w:type="dxa"/>
            <w:tcBorders>
              <w:top w:val="single" w:sz="4" w:space="0" w:color="auto"/>
              <w:left w:val="single" w:sz="4" w:space="0" w:color="auto"/>
              <w:bottom w:val="single" w:sz="4" w:space="0" w:color="auto"/>
              <w:right w:val="single" w:sz="4" w:space="0" w:color="auto"/>
            </w:tcBorders>
            <w:hideMark/>
          </w:tcPr>
          <w:p w14:paraId="79FA5DF8" w14:textId="55AE04A7" w:rsidR="00D85A3D" w:rsidRDefault="00D85A3D" w:rsidP="00D85A3D">
            <w:r>
              <w:t>5.</w:t>
            </w:r>
            <w:r w:rsidR="005C0605" w:rsidRPr="005C0605">
              <w:rPr>
                <w:b/>
                <w:bCs/>
              </w:rPr>
              <w:t>Almanya’nın Osmanlı Devleti’ni kendi yanına savaşa sokmak istemesinin nedenlerini yazınız.</w:t>
            </w:r>
            <w:r w:rsidR="005C0605">
              <w:t xml:space="preserve"> </w:t>
            </w:r>
          </w:p>
          <w:p w14:paraId="260CB117" w14:textId="5D592F9E" w:rsidR="00D85A3D" w:rsidRPr="009F0947" w:rsidRDefault="00D85A3D" w:rsidP="00065466">
            <w:pPr>
              <w:spacing w:after="160" w:line="259" w:lineRule="auto"/>
              <w:rPr>
                <w:b/>
                <w:bCs/>
              </w:rPr>
            </w:pPr>
          </w:p>
        </w:tc>
      </w:tr>
      <w:tr w:rsidR="00D85A3D" w:rsidRPr="009F0947" w14:paraId="02D6A26D" w14:textId="77777777" w:rsidTr="00065466">
        <w:tc>
          <w:tcPr>
            <w:tcW w:w="10456" w:type="dxa"/>
            <w:tcBorders>
              <w:top w:val="single" w:sz="4" w:space="0" w:color="auto"/>
              <w:left w:val="single" w:sz="4" w:space="0" w:color="auto"/>
              <w:bottom w:val="single" w:sz="4" w:space="0" w:color="auto"/>
              <w:right w:val="single" w:sz="4" w:space="0" w:color="auto"/>
            </w:tcBorders>
          </w:tcPr>
          <w:p w14:paraId="27005AF4" w14:textId="77777777" w:rsidR="00D85A3D" w:rsidRPr="009F0947" w:rsidRDefault="00D85A3D" w:rsidP="00065466">
            <w:pPr>
              <w:spacing w:after="160" w:line="259" w:lineRule="auto"/>
            </w:pPr>
          </w:p>
          <w:p w14:paraId="53AE03D4" w14:textId="77777777" w:rsidR="00D85A3D" w:rsidRPr="009F0947" w:rsidRDefault="00D85A3D" w:rsidP="00065466">
            <w:pPr>
              <w:spacing w:after="160" w:line="259" w:lineRule="auto"/>
            </w:pPr>
          </w:p>
          <w:p w14:paraId="55D5B6E7" w14:textId="77777777" w:rsidR="00D85A3D" w:rsidRPr="009F0947" w:rsidRDefault="00D85A3D" w:rsidP="00065466">
            <w:pPr>
              <w:spacing w:after="160" w:line="259" w:lineRule="auto"/>
            </w:pPr>
          </w:p>
        </w:tc>
      </w:tr>
    </w:tbl>
    <w:p w14:paraId="7F21CF4A" w14:textId="77777777" w:rsidR="00D85A3D" w:rsidRPr="009F0947" w:rsidRDefault="00D85A3D" w:rsidP="00D85A3D"/>
    <w:p w14:paraId="06608322" w14:textId="77777777" w:rsidR="00D85A3D" w:rsidRDefault="00D85A3D" w:rsidP="00D85A3D">
      <w:pPr>
        <w:rPr>
          <w:highlight w:val="yellow"/>
        </w:rPr>
      </w:pPr>
    </w:p>
    <w:p w14:paraId="6E33FF64" w14:textId="77777777" w:rsidR="00860788" w:rsidRDefault="00860788" w:rsidP="00860788">
      <w:pPr>
        <w:rPr>
          <w:b/>
          <w:bCs/>
        </w:rPr>
      </w:pPr>
    </w:p>
    <w:p w14:paraId="3B3E3AB5" w14:textId="77777777" w:rsidR="00860788" w:rsidRDefault="00860788" w:rsidP="00860788">
      <w:pPr>
        <w:rPr>
          <w:b/>
          <w:bCs/>
        </w:rPr>
      </w:pPr>
    </w:p>
    <w:p w14:paraId="1726006F" w14:textId="77777777" w:rsidR="00860788" w:rsidRDefault="00860788" w:rsidP="00860788">
      <w:pPr>
        <w:rPr>
          <w:b/>
          <w:bCs/>
        </w:rPr>
      </w:pPr>
    </w:p>
    <w:p w14:paraId="095BB5C1" w14:textId="77777777" w:rsidR="00860788" w:rsidRDefault="00860788" w:rsidP="00860788">
      <w:pPr>
        <w:rPr>
          <w:b/>
          <w:bCs/>
        </w:rPr>
      </w:pPr>
    </w:p>
    <w:p w14:paraId="4534A877" w14:textId="29B8E258" w:rsidR="00860788" w:rsidRPr="009F0947" w:rsidRDefault="00860788" w:rsidP="00860788">
      <w:r w:rsidRPr="009F0947">
        <w:rPr>
          <w:b/>
          <w:bCs/>
        </w:rPr>
        <w:t>Kazanım</w:t>
      </w:r>
      <w:r w:rsidRPr="009F0947">
        <w:t xml:space="preserve">: </w:t>
      </w:r>
      <w:r w:rsidRPr="00860788">
        <w:t>İTA.8.2.3. Mondros Ateşkes Antlaşması’nın imzalanması ve uygulanması karşısında Osmanlı yönetiminin, Mustafa Kemal’in ve halkın tutumunu analiz eder.</w:t>
      </w:r>
      <w:r w:rsidR="005C0605">
        <w:t xml:space="preserve"> (20p)</w:t>
      </w:r>
    </w:p>
    <w:tbl>
      <w:tblPr>
        <w:tblStyle w:val="TabloKlavuzu"/>
        <w:tblW w:w="0" w:type="auto"/>
        <w:tblLook w:val="04A0" w:firstRow="1" w:lastRow="0" w:firstColumn="1" w:lastColumn="0" w:noHBand="0" w:noVBand="1"/>
      </w:tblPr>
      <w:tblGrid>
        <w:gridCol w:w="10456"/>
      </w:tblGrid>
      <w:tr w:rsidR="00860788" w:rsidRPr="009F0947" w14:paraId="0131461C" w14:textId="77777777" w:rsidTr="00DA020C">
        <w:tc>
          <w:tcPr>
            <w:tcW w:w="10456" w:type="dxa"/>
            <w:tcBorders>
              <w:top w:val="single" w:sz="4" w:space="0" w:color="auto"/>
              <w:left w:val="single" w:sz="4" w:space="0" w:color="auto"/>
              <w:bottom w:val="single" w:sz="4" w:space="0" w:color="auto"/>
              <w:right w:val="single" w:sz="4" w:space="0" w:color="auto"/>
            </w:tcBorders>
            <w:hideMark/>
          </w:tcPr>
          <w:p w14:paraId="1D03D789" w14:textId="78818899" w:rsidR="005C0605" w:rsidRPr="005C0605" w:rsidRDefault="00860788" w:rsidP="005C0605">
            <w:r>
              <w:t>6.</w:t>
            </w:r>
            <w:r w:rsidR="005C0605">
              <w:t xml:space="preserve"> </w:t>
            </w:r>
            <w:r w:rsidR="005C0605" w:rsidRPr="005C0605">
              <w:rPr>
                <w:b/>
                <w:bCs/>
              </w:rPr>
              <w:t>Mondros Ateşkes Antlaşmasında yer alan</w:t>
            </w:r>
            <w:r w:rsidR="005C0605">
              <w:t xml:space="preserve"> “</w:t>
            </w:r>
            <w:r w:rsidR="005C0605" w:rsidRPr="005C0605">
              <w:t>S</w:t>
            </w:r>
            <w:r w:rsidR="005C0605" w:rsidRPr="005C0605">
              <w:rPr>
                <w:rFonts w:hint="eastAsia"/>
              </w:rPr>
              <w:t>ı</w:t>
            </w:r>
            <w:r w:rsidR="005C0605" w:rsidRPr="005C0605">
              <w:t>n</w:t>
            </w:r>
            <w:r w:rsidR="005C0605" w:rsidRPr="005C0605">
              <w:rPr>
                <w:rFonts w:hint="eastAsia"/>
              </w:rPr>
              <w:t>ı</w:t>
            </w:r>
            <w:r w:rsidR="005C0605" w:rsidRPr="005C0605">
              <w:t>rlar</w:t>
            </w:r>
            <w:r w:rsidR="005C0605" w:rsidRPr="005C0605">
              <w:rPr>
                <w:rFonts w:hint="eastAsia"/>
              </w:rPr>
              <w:t>ı</w:t>
            </w:r>
            <w:r w:rsidR="005C0605" w:rsidRPr="005C0605">
              <w:t>n korunmas</w:t>
            </w:r>
            <w:r w:rsidR="005C0605" w:rsidRPr="005C0605">
              <w:rPr>
                <w:rFonts w:hint="eastAsia"/>
              </w:rPr>
              <w:t>ı</w:t>
            </w:r>
            <w:r w:rsidR="005C0605" w:rsidRPr="005C0605">
              <w:t xml:space="preserve"> ve i</w:t>
            </w:r>
            <w:r w:rsidR="005C0605" w:rsidRPr="005C0605">
              <w:rPr>
                <w:rFonts w:hint="eastAsia"/>
              </w:rPr>
              <w:t>ç</w:t>
            </w:r>
            <w:r w:rsidR="005C0605" w:rsidRPr="005C0605">
              <w:t xml:space="preserve"> g</w:t>
            </w:r>
            <w:r w:rsidR="005C0605" w:rsidRPr="005C0605">
              <w:rPr>
                <w:rFonts w:hint="eastAsia"/>
              </w:rPr>
              <w:t>ü</w:t>
            </w:r>
            <w:r w:rsidR="005C0605" w:rsidRPr="005C0605">
              <w:t>venli</w:t>
            </w:r>
            <w:r w:rsidR="005C0605" w:rsidRPr="005C0605">
              <w:rPr>
                <w:rFonts w:hint="eastAsia"/>
              </w:rPr>
              <w:t>ğ</w:t>
            </w:r>
            <w:r w:rsidR="005C0605" w:rsidRPr="005C0605">
              <w:t>in sa</w:t>
            </w:r>
            <w:r w:rsidR="005C0605" w:rsidRPr="005C0605">
              <w:rPr>
                <w:rFonts w:hint="eastAsia"/>
              </w:rPr>
              <w:t>ğ</w:t>
            </w:r>
            <w:r w:rsidR="005C0605" w:rsidRPr="005C0605">
              <w:t>lanmas</w:t>
            </w:r>
            <w:r w:rsidR="005C0605" w:rsidRPr="005C0605">
              <w:rPr>
                <w:rFonts w:hint="eastAsia"/>
              </w:rPr>
              <w:t>ı</w:t>
            </w:r>
            <w:r w:rsidR="005C0605" w:rsidRPr="005C0605">
              <w:t xml:space="preserve"> d</w:t>
            </w:r>
            <w:r w:rsidR="005C0605" w:rsidRPr="005C0605">
              <w:rPr>
                <w:rFonts w:hint="eastAsia"/>
              </w:rPr>
              <w:t>ışı</w:t>
            </w:r>
            <w:r w:rsidR="005C0605" w:rsidRPr="005C0605">
              <w:t>nda</w:t>
            </w:r>
          </w:p>
          <w:p w14:paraId="102FA3D1" w14:textId="4FA01E73" w:rsidR="00860788" w:rsidRDefault="005C0605" w:rsidP="005C0605">
            <w:r w:rsidRPr="005C0605">
              <w:t>Osmanl</w:t>
            </w:r>
            <w:r w:rsidRPr="005C0605">
              <w:rPr>
                <w:rFonts w:hint="eastAsia"/>
              </w:rPr>
              <w:t>ı</w:t>
            </w:r>
            <w:r w:rsidRPr="005C0605">
              <w:t xml:space="preserve"> ordusu derh</w:t>
            </w:r>
            <w:r w:rsidRPr="005C0605">
              <w:rPr>
                <w:rFonts w:hint="eastAsia"/>
              </w:rPr>
              <w:t>â</w:t>
            </w:r>
            <w:r w:rsidRPr="005C0605">
              <w:t>l terhis edilecek.</w:t>
            </w:r>
            <w:r>
              <w:t xml:space="preserve">” </w:t>
            </w:r>
            <w:r w:rsidRPr="005C0605">
              <w:rPr>
                <w:b/>
                <w:bCs/>
              </w:rPr>
              <w:t>Maddesinin temel amacı nedir? yazınız.</w:t>
            </w:r>
          </w:p>
          <w:p w14:paraId="0EAC4073" w14:textId="77777777" w:rsidR="00860788" w:rsidRPr="009F0947" w:rsidRDefault="00860788" w:rsidP="00DA020C">
            <w:pPr>
              <w:spacing w:after="160" w:line="259" w:lineRule="auto"/>
              <w:rPr>
                <w:b/>
                <w:bCs/>
              </w:rPr>
            </w:pPr>
          </w:p>
        </w:tc>
      </w:tr>
      <w:tr w:rsidR="00860788" w:rsidRPr="009F0947" w14:paraId="6B776DAB" w14:textId="77777777" w:rsidTr="00DA020C">
        <w:tc>
          <w:tcPr>
            <w:tcW w:w="10456" w:type="dxa"/>
            <w:tcBorders>
              <w:top w:val="single" w:sz="4" w:space="0" w:color="auto"/>
              <w:left w:val="single" w:sz="4" w:space="0" w:color="auto"/>
              <w:bottom w:val="single" w:sz="4" w:space="0" w:color="auto"/>
              <w:right w:val="single" w:sz="4" w:space="0" w:color="auto"/>
            </w:tcBorders>
          </w:tcPr>
          <w:p w14:paraId="5A5B5AD7" w14:textId="77777777" w:rsidR="00860788" w:rsidRPr="009F0947" w:rsidRDefault="00860788" w:rsidP="00DA020C">
            <w:pPr>
              <w:spacing w:after="160" w:line="259" w:lineRule="auto"/>
            </w:pPr>
          </w:p>
          <w:p w14:paraId="7DB8CC8F" w14:textId="77777777" w:rsidR="00860788" w:rsidRPr="009F0947" w:rsidRDefault="00860788" w:rsidP="00DA020C">
            <w:pPr>
              <w:spacing w:after="160" w:line="259" w:lineRule="auto"/>
            </w:pPr>
          </w:p>
          <w:p w14:paraId="358C892E" w14:textId="77777777" w:rsidR="00860788" w:rsidRPr="009F0947" w:rsidRDefault="00860788" w:rsidP="00DA020C">
            <w:pPr>
              <w:spacing w:after="160" w:line="259" w:lineRule="auto"/>
            </w:pPr>
          </w:p>
        </w:tc>
      </w:tr>
    </w:tbl>
    <w:p w14:paraId="3F9369A5" w14:textId="77777777" w:rsidR="00D85A3D" w:rsidRDefault="00D85A3D" w:rsidP="00D85A3D">
      <w:pPr>
        <w:rPr>
          <w:highlight w:val="yellow"/>
        </w:rPr>
      </w:pPr>
    </w:p>
    <w:p w14:paraId="1548C4EC" w14:textId="77777777" w:rsidR="00D85A3D" w:rsidRPr="0098235D" w:rsidRDefault="00D85A3D" w:rsidP="00D85A3D">
      <w:pPr>
        <w:jc w:val="right"/>
        <w:rPr>
          <w:sz w:val="32"/>
          <w:szCs w:val="32"/>
        </w:rPr>
      </w:pPr>
      <w:proofErr w:type="spellStart"/>
      <w:r w:rsidRPr="0098235D">
        <w:rPr>
          <w:sz w:val="32"/>
          <w:szCs w:val="32"/>
          <w:highlight w:val="yellow"/>
        </w:rPr>
        <w:t>İnstagram</w:t>
      </w:r>
      <w:proofErr w:type="spellEnd"/>
      <w:r w:rsidRPr="0098235D">
        <w:rPr>
          <w:sz w:val="32"/>
          <w:szCs w:val="32"/>
          <w:highlight w:val="yellow"/>
        </w:rPr>
        <w:t>: Metin Hoca (@metinhhoca)</w:t>
      </w:r>
    </w:p>
    <w:p w14:paraId="23B74D61" w14:textId="77777777" w:rsidR="00D85A3D" w:rsidRPr="0098235D" w:rsidRDefault="00D85A3D" w:rsidP="00D85A3D">
      <w:pPr>
        <w:jc w:val="right"/>
        <w:rPr>
          <w:b/>
          <w:bCs/>
          <w:sz w:val="32"/>
          <w:szCs w:val="32"/>
        </w:rPr>
      </w:pPr>
      <w:r w:rsidRPr="0098235D">
        <w:rPr>
          <w:b/>
          <w:bCs/>
          <w:sz w:val="32"/>
          <w:szCs w:val="32"/>
        </w:rPr>
        <w:t>Sosyal Bilgiler Öğretmeni</w:t>
      </w:r>
    </w:p>
    <w:p w14:paraId="4A204C31" w14:textId="77777777" w:rsidR="00D85A3D" w:rsidRPr="0098235D" w:rsidRDefault="00D85A3D" w:rsidP="00D85A3D">
      <w:pPr>
        <w:jc w:val="right"/>
        <w:rPr>
          <w:b/>
          <w:bCs/>
          <w:sz w:val="32"/>
          <w:szCs w:val="32"/>
        </w:rPr>
      </w:pPr>
      <w:r w:rsidRPr="0098235D">
        <w:rPr>
          <w:b/>
          <w:bCs/>
          <w:sz w:val="32"/>
          <w:szCs w:val="32"/>
        </w:rPr>
        <w:t>Metin Uruk</w:t>
      </w:r>
    </w:p>
    <w:p w14:paraId="5417D85B" w14:textId="77777777" w:rsidR="00D85A3D" w:rsidRPr="009F0947" w:rsidRDefault="00D85A3D" w:rsidP="00D85A3D"/>
    <w:p w14:paraId="0A095D1C" w14:textId="328A2BE9" w:rsidR="00B42AD2" w:rsidRPr="00B42AD2" w:rsidRDefault="00B42AD2" w:rsidP="00B42AD2"/>
    <w:p w14:paraId="7B5261D8" w14:textId="77777777" w:rsidR="0083717C" w:rsidRDefault="0083717C"/>
    <w:p w14:paraId="2CA61636" w14:textId="77777777" w:rsidR="005C0605" w:rsidRDefault="005C0605"/>
    <w:p w14:paraId="230FC9A8" w14:textId="77777777" w:rsidR="005C0605" w:rsidRDefault="005C0605"/>
    <w:p w14:paraId="5FE8CF3B" w14:textId="69870186" w:rsidR="009529E0" w:rsidRDefault="00BE7D76">
      <w:pPr>
        <w:rPr>
          <w:b/>
          <w:bCs/>
        </w:rPr>
      </w:pPr>
      <w:r w:rsidRPr="00BE7D76">
        <w:rPr>
          <w:b/>
          <w:bCs/>
        </w:rPr>
        <w:t>NOT: Cevaplar Metin Hoca Youtube kanalımda yayında olacaktır.</w:t>
      </w:r>
    </w:p>
    <w:p w14:paraId="33F204B4" w14:textId="77777777" w:rsidR="00BE7D76" w:rsidRDefault="00BE7D76">
      <w:pPr>
        <w:rPr>
          <w:b/>
          <w:bCs/>
        </w:rPr>
      </w:pPr>
    </w:p>
    <w:p w14:paraId="0D2C8A74" w14:textId="77777777" w:rsidR="00BE7D76" w:rsidRPr="00374011" w:rsidRDefault="00BE7D76" w:rsidP="00BE7D76">
      <w:r>
        <w:rPr>
          <w:noProof/>
        </w:rPr>
        <w:drawing>
          <wp:inline distT="0" distB="0" distL="0" distR="0" wp14:anchorId="1D242D66" wp14:editId="5B3CF99F">
            <wp:extent cx="6105115" cy="8862695"/>
            <wp:effectExtent l="0" t="0" r="0" b="0"/>
            <wp:docPr id="1237266869" name="Resim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rotWithShape="1">
                    <a:blip r:embed="rId5">
                      <a:extLst>
                        <a:ext uri="{28A0092B-C50C-407E-A947-70E740481C1C}">
                          <a14:useLocalDpi xmlns:a14="http://schemas.microsoft.com/office/drawing/2010/main" val="0"/>
                        </a:ext>
                      </a:extLst>
                    </a:blip>
                    <a:srcRect t="3225"/>
                    <a:stretch>
                      <a:fillRect/>
                    </a:stretch>
                  </pic:blipFill>
                  <pic:spPr bwMode="auto">
                    <a:xfrm>
                      <a:off x="0" y="0"/>
                      <a:ext cx="6109742" cy="8869412"/>
                    </a:xfrm>
                    <a:prstGeom prst="rect">
                      <a:avLst/>
                    </a:prstGeom>
                    <a:noFill/>
                    <a:ln>
                      <a:noFill/>
                    </a:ln>
                    <a:extLst>
                      <a:ext uri="{53640926-AAD7-44D8-BBD7-CCE9431645EC}">
                        <a14:shadowObscured xmlns:a14="http://schemas.microsoft.com/office/drawing/2010/main"/>
                      </a:ext>
                    </a:extLst>
                  </pic:spPr>
                </pic:pic>
              </a:graphicData>
            </a:graphic>
          </wp:inline>
        </w:drawing>
      </w:r>
    </w:p>
    <w:p w14:paraId="00C83EF7" w14:textId="77777777" w:rsidR="00BE7D76" w:rsidRPr="00D523D2" w:rsidRDefault="00BE7D76" w:rsidP="00BE7D76">
      <w:r>
        <w:rPr>
          <w:noProof/>
        </w:rPr>
        <w:lastRenderedPageBreak/>
        <w:drawing>
          <wp:inline distT="0" distB="0" distL="0" distR="0" wp14:anchorId="47FA810F" wp14:editId="7035F6FF">
            <wp:extent cx="6518275" cy="9777730"/>
            <wp:effectExtent l="0" t="0" r="0" b="0"/>
            <wp:docPr id="1246010795" name="Resim 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backgroun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518275" cy="9777730"/>
                    </a:xfrm>
                    <a:prstGeom prst="rect">
                      <a:avLst/>
                    </a:prstGeom>
                    <a:noFill/>
                    <a:ln>
                      <a:noFill/>
                    </a:ln>
                  </pic:spPr>
                </pic:pic>
              </a:graphicData>
            </a:graphic>
          </wp:inline>
        </w:drawing>
      </w:r>
    </w:p>
    <w:p w14:paraId="4FD08288" w14:textId="49D07BDA" w:rsidR="00BE7D76" w:rsidRPr="00BE7D76" w:rsidRDefault="00BE7D76">
      <w:pPr>
        <w:rPr>
          <w:b/>
          <w:bCs/>
        </w:rPr>
      </w:pPr>
      <w:r>
        <w:rPr>
          <w:noProof/>
        </w:rPr>
        <w:lastRenderedPageBreak/>
        <w:drawing>
          <wp:inline distT="0" distB="0" distL="0" distR="0" wp14:anchorId="255B4BD9" wp14:editId="642A6779">
            <wp:extent cx="6518275" cy="9777730"/>
            <wp:effectExtent l="0" t="0" r="0" b="0"/>
            <wp:docPr id="1192722819" name="Resim 1" descr="2026 8. Sınıf Hiper T.C. İnkılap Tarihi ve Atatürkçülük Konu Anlatımlı &amp;  Soru Bankası | Metin URUK - Hiper Zeka | TYT-AYT, LGS, Ortaokul, L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6 8. Sınıf Hiper T.C. İnkılap Tarihi ve Atatürkçülük Konu Anlatımlı &amp;  Soru Bankası | Metin URUK - Hiper Zeka | TYT-AYT, LGS, Ortaokul, Lis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518275" cy="9777730"/>
                    </a:xfrm>
                    <a:prstGeom prst="rect">
                      <a:avLst/>
                    </a:prstGeom>
                    <a:noFill/>
                    <a:ln>
                      <a:noFill/>
                    </a:ln>
                  </pic:spPr>
                </pic:pic>
              </a:graphicData>
            </a:graphic>
          </wp:inline>
        </w:drawing>
      </w:r>
    </w:p>
    <w:sectPr w:rsidR="00BE7D76" w:rsidRPr="00BE7D76" w:rsidSect="00B42AD2">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133A9E"/>
    <w:multiLevelType w:val="hybridMultilevel"/>
    <w:tmpl w:val="20166D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49213C53"/>
    <w:multiLevelType w:val="hybridMultilevel"/>
    <w:tmpl w:val="19D673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1183009488">
    <w:abstractNumId w:val="1"/>
  </w:num>
  <w:num w:numId="2" w16cid:durableId="6427359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49F5"/>
    <w:rsid w:val="000932A4"/>
    <w:rsid w:val="000B2632"/>
    <w:rsid w:val="001362DC"/>
    <w:rsid w:val="001E2857"/>
    <w:rsid w:val="0024723D"/>
    <w:rsid w:val="002E592B"/>
    <w:rsid w:val="0035065B"/>
    <w:rsid w:val="00397DC8"/>
    <w:rsid w:val="003A1406"/>
    <w:rsid w:val="005B16EB"/>
    <w:rsid w:val="005C0605"/>
    <w:rsid w:val="006249F5"/>
    <w:rsid w:val="006961E7"/>
    <w:rsid w:val="00757CAA"/>
    <w:rsid w:val="0083717C"/>
    <w:rsid w:val="00860788"/>
    <w:rsid w:val="0088383D"/>
    <w:rsid w:val="008E46A8"/>
    <w:rsid w:val="008F19A5"/>
    <w:rsid w:val="00921965"/>
    <w:rsid w:val="009529E0"/>
    <w:rsid w:val="0098057E"/>
    <w:rsid w:val="0098235D"/>
    <w:rsid w:val="009F2247"/>
    <w:rsid w:val="00AD596D"/>
    <w:rsid w:val="00B36DD1"/>
    <w:rsid w:val="00B42AD2"/>
    <w:rsid w:val="00B76D13"/>
    <w:rsid w:val="00BA76D0"/>
    <w:rsid w:val="00BE7D76"/>
    <w:rsid w:val="00D85A3D"/>
    <w:rsid w:val="00F85C2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A0D158"/>
  <w15:chartTrackingRefBased/>
  <w15:docId w15:val="{4AC8A1B4-2313-4F1A-A69C-08A9F740F1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link w:val="Balk1Char"/>
    <w:uiPriority w:val="9"/>
    <w:qFormat/>
    <w:rsid w:val="006249F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alk2">
    <w:name w:val="heading 2"/>
    <w:basedOn w:val="Normal"/>
    <w:next w:val="Normal"/>
    <w:link w:val="Balk2Char"/>
    <w:uiPriority w:val="9"/>
    <w:semiHidden/>
    <w:unhideWhenUsed/>
    <w:qFormat/>
    <w:rsid w:val="006249F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alk3">
    <w:name w:val="heading 3"/>
    <w:basedOn w:val="Normal"/>
    <w:next w:val="Normal"/>
    <w:link w:val="Balk3Char"/>
    <w:uiPriority w:val="9"/>
    <w:semiHidden/>
    <w:unhideWhenUsed/>
    <w:qFormat/>
    <w:rsid w:val="006249F5"/>
    <w:pPr>
      <w:keepNext/>
      <w:keepLines/>
      <w:spacing w:before="160" w:after="80"/>
      <w:outlineLvl w:val="2"/>
    </w:pPr>
    <w:rPr>
      <w:rFonts w:eastAsiaTheme="majorEastAsia" w:cstheme="majorBidi"/>
      <w:color w:val="0F4761" w:themeColor="accent1" w:themeShade="BF"/>
      <w:sz w:val="28"/>
      <w:szCs w:val="28"/>
    </w:rPr>
  </w:style>
  <w:style w:type="paragraph" w:styleId="Balk4">
    <w:name w:val="heading 4"/>
    <w:basedOn w:val="Normal"/>
    <w:next w:val="Normal"/>
    <w:link w:val="Balk4Char"/>
    <w:uiPriority w:val="9"/>
    <w:semiHidden/>
    <w:unhideWhenUsed/>
    <w:qFormat/>
    <w:rsid w:val="006249F5"/>
    <w:pPr>
      <w:keepNext/>
      <w:keepLines/>
      <w:spacing w:before="80" w:after="40"/>
      <w:outlineLvl w:val="3"/>
    </w:pPr>
    <w:rPr>
      <w:rFonts w:eastAsiaTheme="majorEastAsia" w:cstheme="majorBidi"/>
      <w:i/>
      <w:iCs/>
      <w:color w:val="0F4761" w:themeColor="accent1" w:themeShade="BF"/>
    </w:rPr>
  </w:style>
  <w:style w:type="paragraph" w:styleId="Balk5">
    <w:name w:val="heading 5"/>
    <w:basedOn w:val="Normal"/>
    <w:next w:val="Normal"/>
    <w:link w:val="Balk5Char"/>
    <w:uiPriority w:val="9"/>
    <w:semiHidden/>
    <w:unhideWhenUsed/>
    <w:qFormat/>
    <w:rsid w:val="006249F5"/>
    <w:pPr>
      <w:keepNext/>
      <w:keepLines/>
      <w:spacing w:before="80" w:after="40"/>
      <w:outlineLvl w:val="4"/>
    </w:pPr>
    <w:rPr>
      <w:rFonts w:eastAsiaTheme="majorEastAsia" w:cstheme="majorBidi"/>
      <w:color w:val="0F4761" w:themeColor="accent1" w:themeShade="BF"/>
    </w:rPr>
  </w:style>
  <w:style w:type="paragraph" w:styleId="Balk6">
    <w:name w:val="heading 6"/>
    <w:basedOn w:val="Normal"/>
    <w:next w:val="Normal"/>
    <w:link w:val="Balk6Char"/>
    <w:uiPriority w:val="9"/>
    <w:semiHidden/>
    <w:unhideWhenUsed/>
    <w:qFormat/>
    <w:rsid w:val="006249F5"/>
    <w:pPr>
      <w:keepNext/>
      <w:keepLines/>
      <w:spacing w:before="40" w:after="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6249F5"/>
    <w:pPr>
      <w:keepNext/>
      <w:keepLines/>
      <w:spacing w:before="40" w:after="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6249F5"/>
    <w:pPr>
      <w:keepNext/>
      <w:keepLines/>
      <w:spacing w:after="0"/>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6249F5"/>
    <w:pPr>
      <w:keepNext/>
      <w:keepLines/>
      <w:spacing w:after="0"/>
      <w:outlineLvl w:val="8"/>
    </w:pPr>
    <w:rPr>
      <w:rFonts w:eastAsiaTheme="majorEastAsia" w:cstheme="majorBidi"/>
      <w:color w:val="272727" w:themeColor="text1" w:themeTint="D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6249F5"/>
    <w:rPr>
      <w:rFonts w:asciiTheme="majorHAnsi" w:eastAsiaTheme="majorEastAsia" w:hAnsiTheme="majorHAnsi" w:cstheme="majorBidi"/>
      <w:color w:val="0F4761" w:themeColor="accent1" w:themeShade="BF"/>
      <w:sz w:val="40"/>
      <w:szCs w:val="40"/>
    </w:rPr>
  </w:style>
  <w:style w:type="character" w:customStyle="1" w:styleId="Balk2Char">
    <w:name w:val="Başlık 2 Char"/>
    <w:basedOn w:val="VarsaylanParagrafYazTipi"/>
    <w:link w:val="Balk2"/>
    <w:uiPriority w:val="9"/>
    <w:semiHidden/>
    <w:rsid w:val="006249F5"/>
    <w:rPr>
      <w:rFonts w:asciiTheme="majorHAnsi" w:eastAsiaTheme="majorEastAsia" w:hAnsiTheme="majorHAnsi" w:cstheme="majorBidi"/>
      <w:color w:val="0F4761" w:themeColor="accent1" w:themeShade="BF"/>
      <w:sz w:val="32"/>
      <w:szCs w:val="32"/>
    </w:rPr>
  </w:style>
  <w:style w:type="character" w:customStyle="1" w:styleId="Balk3Char">
    <w:name w:val="Başlık 3 Char"/>
    <w:basedOn w:val="VarsaylanParagrafYazTipi"/>
    <w:link w:val="Balk3"/>
    <w:uiPriority w:val="9"/>
    <w:semiHidden/>
    <w:rsid w:val="006249F5"/>
    <w:rPr>
      <w:rFonts w:eastAsiaTheme="majorEastAsia" w:cstheme="majorBidi"/>
      <w:color w:val="0F4761" w:themeColor="accent1" w:themeShade="BF"/>
      <w:sz w:val="28"/>
      <w:szCs w:val="28"/>
    </w:rPr>
  </w:style>
  <w:style w:type="character" w:customStyle="1" w:styleId="Balk4Char">
    <w:name w:val="Başlık 4 Char"/>
    <w:basedOn w:val="VarsaylanParagrafYazTipi"/>
    <w:link w:val="Balk4"/>
    <w:uiPriority w:val="9"/>
    <w:semiHidden/>
    <w:rsid w:val="006249F5"/>
    <w:rPr>
      <w:rFonts w:eastAsiaTheme="majorEastAsia" w:cstheme="majorBidi"/>
      <w:i/>
      <w:iCs/>
      <w:color w:val="0F4761" w:themeColor="accent1" w:themeShade="BF"/>
    </w:rPr>
  </w:style>
  <w:style w:type="character" w:customStyle="1" w:styleId="Balk5Char">
    <w:name w:val="Başlık 5 Char"/>
    <w:basedOn w:val="VarsaylanParagrafYazTipi"/>
    <w:link w:val="Balk5"/>
    <w:uiPriority w:val="9"/>
    <w:semiHidden/>
    <w:rsid w:val="006249F5"/>
    <w:rPr>
      <w:rFonts w:eastAsiaTheme="majorEastAsia" w:cstheme="majorBidi"/>
      <w:color w:val="0F4761" w:themeColor="accent1" w:themeShade="BF"/>
    </w:rPr>
  </w:style>
  <w:style w:type="character" w:customStyle="1" w:styleId="Balk6Char">
    <w:name w:val="Başlık 6 Char"/>
    <w:basedOn w:val="VarsaylanParagrafYazTipi"/>
    <w:link w:val="Balk6"/>
    <w:uiPriority w:val="9"/>
    <w:semiHidden/>
    <w:rsid w:val="006249F5"/>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6249F5"/>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6249F5"/>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6249F5"/>
    <w:rPr>
      <w:rFonts w:eastAsiaTheme="majorEastAsia" w:cstheme="majorBidi"/>
      <w:color w:val="272727" w:themeColor="text1" w:themeTint="D8"/>
    </w:rPr>
  </w:style>
  <w:style w:type="paragraph" w:styleId="KonuBal">
    <w:name w:val="Title"/>
    <w:basedOn w:val="Normal"/>
    <w:next w:val="Normal"/>
    <w:link w:val="KonuBalChar"/>
    <w:uiPriority w:val="10"/>
    <w:qFormat/>
    <w:rsid w:val="006249F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6249F5"/>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6249F5"/>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6249F5"/>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6249F5"/>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6249F5"/>
    <w:rPr>
      <w:i/>
      <w:iCs/>
      <w:color w:val="404040" w:themeColor="text1" w:themeTint="BF"/>
    </w:rPr>
  </w:style>
  <w:style w:type="paragraph" w:styleId="ListeParagraf">
    <w:name w:val="List Paragraph"/>
    <w:basedOn w:val="Normal"/>
    <w:uiPriority w:val="34"/>
    <w:qFormat/>
    <w:rsid w:val="006249F5"/>
    <w:pPr>
      <w:ind w:left="720"/>
      <w:contextualSpacing/>
    </w:pPr>
  </w:style>
  <w:style w:type="character" w:styleId="GlVurgulama">
    <w:name w:val="Intense Emphasis"/>
    <w:basedOn w:val="VarsaylanParagrafYazTipi"/>
    <w:uiPriority w:val="21"/>
    <w:qFormat/>
    <w:rsid w:val="006249F5"/>
    <w:rPr>
      <w:i/>
      <w:iCs/>
      <w:color w:val="0F4761" w:themeColor="accent1" w:themeShade="BF"/>
    </w:rPr>
  </w:style>
  <w:style w:type="paragraph" w:styleId="GlAlnt">
    <w:name w:val="Intense Quote"/>
    <w:basedOn w:val="Normal"/>
    <w:next w:val="Normal"/>
    <w:link w:val="GlAlntChar"/>
    <w:uiPriority w:val="30"/>
    <w:qFormat/>
    <w:rsid w:val="006249F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GlAlntChar">
    <w:name w:val="Güçlü Alıntı Char"/>
    <w:basedOn w:val="VarsaylanParagrafYazTipi"/>
    <w:link w:val="GlAlnt"/>
    <w:uiPriority w:val="30"/>
    <w:rsid w:val="006249F5"/>
    <w:rPr>
      <w:i/>
      <w:iCs/>
      <w:color w:val="0F4761" w:themeColor="accent1" w:themeShade="BF"/>
    </w:rPr>
  </w:style>
  <w:style w:type="character" w:styleId="GlBavuru">
    <w:name w:val="Intense Reference"/>
    <w:basedOn w:val="VarsaylanParagrafYazTipi"/>
    <w:uiPriority w:val="32"/>
    <w:qFormat/>
    <w:rsid w:val="006249F5"/>
    <w:rPr>
      <w:b/>
      <w:bCs/>
      <w:smallCaps/>
      <w:color w:val="0F4761" w:themeColor="accent1" w:themeShade="BF"/>
      <w:spacing w:val="5"/>
    </w:rPr>
  </w:style>
  <w:style w:type="table" w:styleId="TabloKlavuzu">
    <w:name w:val="Table Grid"/>
    <w:basedOn w:val="NormalTablo"/>
    <w:uiPriority w:val="39"/>
    <w:rsid w:val="00B42A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315</TotalTime>
  <Pages>5</Pages>
  <Words>347</Words>
  <Characters>1984</Characters>
  <Application>Microsoft Office Word</Application>
  <DocSecurity>0</DocSecurity>
  <Lines>16</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Metin uruk</dc:creator>
  <cp:keywords/>
  <dc:description/>
  <cp:lastModifiedBy>Metin uruk</cp:lastModifiedBy>
  <cp:revision>20</cp:revision>
  <dcterms:created xsi:type="dcterms:W3CDTF">2025-08-18T19:32:00Z</dcterms:created>
  <dcterms:modified xsi:type="dcterms:W3CDTF">2025-09-28T14:04:00Z</dcterms:modified>
</cp:coreProperties>
</file>