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27" w:type="dxa"/>
        <w:tblLook w:val="04A0" w:firstRow="1" w:lastRow="0" w:firstColumn="1" w:lastColumn="0" w:noHBand="0" w:noVBand="1"/>
      </w:tblPr>
      <w:tblGrid>
        <w:gridCol w:w="5055"/>
        <w:gridCol w:w="5572"/>
      </w:tblGrid>
      <w:tr w:rsidR="00FC51EA" w:rsidRPr="00FC51EA" w14:paraId="23D9C552" w14:textId="77777777">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3B3CBADF" w14:textId="77777777" w:rsidR="00FC51EA" w:rsidRPr="00FC51EA" w:rsidRDefault="00FC51EA" w:rsidP="00FC51EA">
            <w:pPr>
              <w:spacing w:after="160" w:line="259" w:lineRule="auto"/>
              <w:rPr>
                <w:b/>
                <w:bCs/>
              </w:rPr>
            </w:pPr>
            <w:r w:rsidRPr="00FC51EA">
              <w:rPr>
                <w:b/>
                <w:bCs/>
              </w:rPr>
              <w:t>5.SINIF SOSYAL BİLGİLER 1.DÖNEM 1. ORTAK YAZILI SINAVI</w:t>
            </w:r>
          </w:p>
        </w:tc>
      </w:tr>
      <w:tr w:rsidR="00FC51EA" w:rsidRPr="00FC51EA" w14:paraId="2AC9369D" w14:textId="77777777">
        <w:trPr>
          <w:trHeight w:val="1607"/>
        </w:trPr>
        <w:tc>
          <w:tcPr>
            <w:tcW w:w="5055" w:type="dxa"/>
            <w:tcBorders>
              <w:top w:val="single" w:sz="4" w:space="0" w:color="auto"/>
              <w:left w:val="single" w:sz="4" w:space="0" w:color="auto"/>
              <w:bottom w:val="single" w:sz="4" w:space="0" w:color="auto"/>
              <w:right w:val="single" w:sz="4" w:space="0" w:color="auto"/>
            </w:tcBorders>
            <w:hideMark/>
          </w:tcPr>
          <w:p w14:paraId="74739920" w14:textId="77777777" w:rsidR="00FC51EA" w:rsidRPr="00FC51EA" w:rsidRDefault="00FC51EA" w:rsidP="00FC51EA">
            <w:pPr>
              <w:spacing w:after="160" w:line="259" w:lineRule="auto"/>
              <w:rPr>
                <w:b/>
                <w:bCs/>
              </w:rPr>
            </w:pPr>
            <w:r w:rsidRPr="00FC51EA">
              <w:rPr>
                <w:b/>
                <w:bCs/>
              </w:rPr>
              <w:t>ADI-SOYADI:</w:t>
            </w:r>
          </w:p>
          <w:p w14:paraId="11C665A0" w14:textId="77777777" w:rsidR="00FC51EA" w:rsidRPr="00FC51EA" w:rsidRDefault="00FC51EA" w:rsidP="00FC51EA">
            <w:pPr>
              <w:spacing w:after="160" w:line="259" w:lineRule="auto"/>
              <w:rPr>
                <w:b/>
                <w:bCs/>
              </w:rPr>
            </w:pPr>
            <w:r w:rsidRPr="00FC51EA">
              <w:rPr>
                <w:b/>
                <w:bCs/>
              </w:rPr>
              <w:t>SINIFI-NUMARASI:</w:t>
            </w:r>
          </w:p>
        </w:tc>
        <w:tc>
          <w:tcPr>
            <w:tcW w:w="5572" w:type="dxa"/>
            <w:tcBorders>
              <w:top w:val="single" w:sz="4" w:space="0" w:color="auto"/>
              <w:left w:val="single" w:sz="4" w:space="0" w:color="auto"/>
              <w:bottom w:val="single" w:sz="4" w:space="0" w:color="auto"/>
              <w:right w:val="single" w:sz="4" w:space="0" w:color="auto"/>
            </w:tcBorders>
          </w:tcPr>
          <w:p w14:paraId="03356E7D" w14:textId="77777777" w:rsidR="00FC51EA" w:rsidRPr="00FC51EA" w:rsidRDefault="00FC51EA" w:rsidP="00FC51EA">
            <w:pPr>
              <w:spacing w:after="160" w:line="259" w:lineRule="auto"/>
              <w:rPr>
                <w:b/>
                <w:bCs/>
              </w:rPr>
            </w:pPr>
            <w:r w:rsidRPr="00FC51EA">
              <w:rPr>
                <w:b/>
                <w:bCs/>
              </w:rPr>
              <w:t>PUAN:</w:t>
            </w:r>
          </w:p>
          <w:p w14:paraId="33DC7033" w14:textId="77777777" w:rsidR="00FC51EA" w:rsidRPr="00FC51EA" w:rsidRDefault="00FC51EA" w:rsidP="00FC51EA">
            <w:pPr>
              <w:spacing w:after="160" w:line="259" w:lineRule="auto"/>
              <w:rPr>
                <w:b/>
                <w:bCs/>
              </w:rPr>
            </w:pPr>
          </w:p>
        </w:tc>
      </w:tr>
    </w:tbl>
    <w:p w14:paraId="0440E69A" w14:textId="11C1DBCC" w:rsidR="00FC51EA" w:rsidRPr="00FC51EA" w:rsidRDefault="00FC51EA" w:rsidP="00FC51EA">
      <w:pPr>
        <w:rPr>
          <w:b/>
          <w:bCs/>
        </w:rPr>
      </w:pPr>
      <w:r w:rsidRPr="00FC51EA">
        <w:rPr>
          <w:b/>
          <w:bCs/>
        </w:rPr>
        <w:t>NOT:</w:t>
      </w:r>
      <w:r w:rsidR="00E57487">
        <w:rPr>
          <w:b/>
          <w:bCs/>
        </w:rPr>
        <w:t>4</w:t>
      </w:r>
      <w:r w:rsidRPr="00FC51EA">
        <w:rPr>
          <w:b/>
          <w:bCs/>
        </w:rPr>
        <w:t xml:space="preserve">.Senaryo  </w:t>
      </w:r>
    </w:p>
    <w:p w14:paraId="48DB52F3" w14:textId="53E8E5F9" w:rsidR="00FC51EA" w:rsidRPr="00FC51EA" w:rsidRDefault="00FC51EA" w:rsidP="00FC51EA">
      <w:pPr>
        <w:rPr>
          <w:b/>
          <w:bCs/>
        </w:rPr>
      </w:pPr>
      <w:r w:rsidRPr="00FC51EA">
        <w:rPr>
          <w:b/>
          <w:bCs/>
        </w:rPr>
        <w:t xml:space="preserve">1.ve2.soruları göre </w:t>
      </w:r>
      <w:r w:rsidR="00E57487">
        <w:rPr>
          <w:b/>
          <w:bCs/>
        </w:rPr>
        <w:t>atasözleri ve hadislere</w:t>
      </w:r>
      <w:r w:rsidRPr="00FC51EA">
        <w:rPr>
          <w:b/>
          <w:bCs/>
        </w:rPr>
        <w:t xml:space="preserve"> göre cevaplayınız.</w:t>
      </w:r>
    </w:p>
    <w:p w14:paraId="210A062D" w14:textId="4988A030" w:rsidR="00FC51EA" w:rsidRPr="00FC51EA" w:rsidRDefault="00FC51EA" w:rsidP="00FC51EA">
      <w:r w:rsidRPr="00FC51EA">
        <w:rPr>
          <w:b/>
          <w:bCs/>
        </w:rPr>
        <w:t xml:space="preserve">Öğrenme Çıktısı: </w:t>
      </w:r>
      <w:r w:rsidRPr="00FC51EA">
        <w:t>SB.5.1.1. Dâhil olduğu gruplar ve bu gruplardaki rolleri arasındaki ilişkileri çözümleyebilme</w:t>
      </w:r>
      <w:r w:rsidR="00E57487">
        <w:t xml:space="preserve"> (20p)</w:t>
      </w:r>
    </w:p>
    <w:tbl>
      <w:tblPr>
        <w:tblStyle w:val="TabloKlavuzu"/>
        <w:tblW w:w="0" w:type="auto"/>
        <w:tblLook w:val="04A0" w:firstRow="1" w:lastRow="0" w:firstColumn="1" w:lastColumn="0" w:noHBand="0" w:noVBand="1"/>
      </w:tblPr>
      <w:tblGrid>
        <w:gridCol w:w="10456"/>
      </w:tblGrid>
      <w:tr w:rsidR="00FC51EA" w:rsidRPr="00FC51EA" w14:paraId="0387BCB2" w14:textId="77777777" w:rsidTr="00E57487">
        <w:trPr>
          <w:trHeight w:val="1794"/>
        </w:trPr>
        <w:tc>
          <w:tcPr>
            <w:tcW w:w="10456" w:type="dxa"/>
            <w:tcBorders>
              <w:top w:val="single" w:sz="4" w:space="0" w:color="auto"/>
              <w:left w:val="single" w:sz="4" w:space="0" w:color="auto"/>
              <w:bottom w:val="single" w:sz="4" w:space="0" w:color="auto"/>
              <w:right w:val="single" w:sz="4" w:space="0" w:color="auto"/>
            </w:tcBorders>
          </w:tcPr>
          <w:p w14:paraId="54617493" w14:textId="1BF68EF4" w:rsidR="00E57487" w:rsidRDefault="00E57487" w:rsidP="00E57487">
            <w:r>
              <w:t>1.</w:t>
            </w:r>
          </w:p>
          <w:p w14:paraId="75EC422B" w14:textId="4B3BE8DE" w:rsidR="00E57487" w:rsidRDefault="00E57487" w:rsidP="00E57487">
            <w:pPr>
              <w:pStyle w:val="ListeParagraf"/>
              <w:numPr>
                <w:ilvl w:val="0"/>
                <w:numId w:val="1"/>
              </w:numPr>
            </w:pPr>
            <w:r>
              <w:t>Komşusu açken tok yatan bizden değildir.</w:t>
            </w:r>
          </w:p>
          <w:p w14:paraId="03B36648" w14:textId="77777777" w:rsidR="00E57487" w:rsidRDefault="00E57487" w:rsidP="00E57487">
            <w:pPr>
              <w:pStyle w:val="ListeParagraf"/>
              <w:numPr>
                <w:ilvl w:val="0"/>
                <w:numId w:val="1"/>
              </w:numPr>
            </w:pPr>
            <w:r>
              <w:t>Komşu komşunun külüne muhtaçtır.</w:t>
            </w:r>
          </w:p>
          <w:p w14:paraId="146798F9" w14:textId="77777777" w:rsidR="00E57487" w:rsidRDefault="00E57487" w:rsidP="00E57487">
            <w:pPr>
              <w:pStyle w:val="ListeParagraf"/>
              <w:numPr>
                <w:ilvl w:val="0"/>
                <w:numId w:val="1"/>
              </w:numPr>
            </w:pPr>
            <w:r>
              <w:t>Ev alma, komşu al.</w:t>
            </w:r>
          </w:p>
          <w:p w14:paraId="65644080" w14:textId="77777777" w:rsidR="00E57487" w:rsidRPr="00AD6712" w:rsidRDefault="00E57487" w:rsidP="00E57487">
            <w:pPr>
              <w:rPr>
                <w:b/>
                <w:bCs/>
              </w:rPr>
            </w:pPr>
            <w:r w:rsidRPr="00AD6712">
              <w:rPr>
                <w:b/>
                <w:bCs/>
              </w:rPr>
              <w:t>Atasözleri ve hadis toplumsal hayatta yer aldığımız gruplardan hangisi ile ilişkilendirilebilir? Yazınız.</w:t>
            </w:r>
          </w:p>
          <w:p w14:paraId="285FF005" w14:textId="77777777" w:rsidR="00FC51EA" w:rsidRPr="00FC51EA" w:rsidRDefault="00FC51EA" w:rsidP="00FC51EA">
            <w:pPr>
              <w:spacing w:after="160" w:line="259" w:lineRule="auto"/>
            </w:pPr>
          </w:p>
        </w:tc>
      </w:tr>
      <w:tr w:rsidR="00FC51EA" w:rsidRPr="00FC51EA" w14:paraId="0DB9945D" w14:textId="77777777">
        <w:tc>
          <w:tcPr>
            <w:tcW w:w="10456" w:type="dxa"/>
            <w:tcBorders>
              <w:top w:val="single" w:sz="4" w:space="0" w:color="auto"/>
              <w:left w:val="single" w:sz="4" w:space="0" w:color="auto"/>
              <w:bottom w:val="single" w:sz="4" w:space="0" w:color="auto"/>
              <w:right w:val="single" w:sz="4" w:space="0" w:color="auto"/>
            </w:tcBorders>
          </w:tcPr>
          <w:p w14:paraId="584538CD" w14:textId="77777777" w:rsidR="00FC51EA" w:rsidRPr="00FC51EA" w:rsidRDefault="00FC51EA" w:rsidP="00FC51EA">
            <w:pPr>
              <w:spacing w:after="160" w:line="259" w:lineRule="auto"/>
              <w:rPr>
                <w:b/>
                <w:bCs/>
              </w:rPr>
            </w:pPr>
          </w:p>
          <w:p w14:paraId="4F305F01" w14:textId="77777777" w:rsidR="00FC51EA" w:rsidRPr="00FC51EA" w:rsidRDefault="00FC51EA" w:rsidP="00FC51EA">
            <w:pPr>
              <w:spacing w:after="160" w:line="259" w:lineRule="auto"/>
              <w:rPr>
                <w:b/>
                <w:bCs/>
              </w:rPr>
            </w:pPr>
          </w:p>
        </w:tc>
      </w:tr>
    </w:tbl>
    <w:p w14:paraId="237D75F3" w14:textId="77777777" w:rsidR="00FC51EA" w:rsidRPr="00FC51EA" w:rsidRDefault="00FC51EA" w:rsidP="00FC51EA">
      <w:pPr>
        <w:rPr>
          <w:b/>
          <w:bCs/>
        </w:rPr>
      </w:pPr>
    </w:p>
    <w:p w14:paraId="1F22ADAB" w14:textId="14A8E1C2" w:rsidR="00FC51EA" w:rsidRPr="00FC51EA" w:rsidRDefault="00FC51EA" w:rsidP="00FC51EA">
      <w:r w:rsidRPr="00FC51EA">
        <w:rPr>
          <w:b/>
          <w:bCs/>
        </w:rPr>
        <w:t xml:space="preserve">Öğrenme Çıktısı: </w:t>
      </w:r>
      <w:r w:rsidRPr="00FC51EA">
        <w:t>SB.5.1.1. Dâhil olduğu gruplar ve bu gruplardaki rolleri arasındaki ilişkileri çözümleyebilme</w:t>
      </w:r>
      <w:r w:rsidR="00E57487">
        <w:t xml:space="preserve"> (20p)</w:t>
      </w:r>
    </w:p>
    <w:p w14:paraId="106D2A0D" w14:textId="77777777" w:rsidR="00FC51EA" w:rsidRPr="00FC51EA" w:rsidRDefault="00FC51EA" w:rsidP="00FC51EA">
      <w:r w:rsidRPr="00FC51EA">
        <w:t>2.</w:t>
      </w:r>
    </w:p>
    <w:tbl>
      <w:tblPr>
        <w:tblStyle w:val="TabloKlavuzu"/>
        <w:tblW w:w="0" w:type="auto"/>
        <w:tblLook w:val="04A0" w:firstRow="1" w:lastRow="0" w:firstColumn="1" w:lastColumn="0" w:noHBand="0" w:noVBand="1"/>
      </w:tblPr>
      <w:tblGrid>
        <w:gridCol w:w="10456"/>
      </w:tblGrid>
      <w:tr w:rsidR="00FC51EA" w:rsidRPr="00FC51EA" w14:paraId="734675B8" w14:textId="77777777">
        <w:tc>
          <w:tcPr>
            <w:tcW w:w="10456" w:type="dxa"/>
            <w:tcBorders>
              <w:top w:val="single" w:sz="4" w:space="0" w:color="auto"/>
              <w:left w:val="single" w:sz="4" w:space="0" w:color="auto"/>
              <w:bottom w:val="single" w:sz="4" w:space="0" w:color="auto"/>
              <w:right w:val="single" w:sz="4" w:space="0" w:color="auto"/>
            </w:tcBorders>
            <w:hideMark/>
          </w:tcPr>
          <w:p w14:paraId="46F2FFA7" w14:textId="105A927B" w:rsidR="00FC51EA" w:rsidRPr="00FC51EA" w:rsidRDefault="00E57487" w:rsidP="00FC51EA">
            <w:pPr>
              <w:spacing w:after="160" w:line="259" w:lineRule="auto"/>
            </w:pPr>
            <w:r w:rsidRPr="00AD6712">
              <w:rPr>
                <w:b/>
                <w:bCs/>
              </w:rPr>
              <w:t>Atasözleri ve hadiste vurgulanan gruba karşı sorumluluklarımız neler olabilir? yazınız.</w:t>
            </w:r>
          </w:p>
        </w:tc>
      </w:tr>
      <w:tr w:rsidR="00FC51EA" w:rsidRPr="00FC51EA" w14:paraId="4A9D77A5" w14:textId="77777777">
        <w:tc>
          <w:tcPr>
            <w:tcW w:w="10456" w:type="dxa"/>
            <w:tcBorders>
              <w:top w:val="single" w:sz="4" w:space="0" w:color="auto"/>
              <w:left w:val="single" w:sz="4" w:space="0" w:color="auto"/>
              <w:bottom w:val="single" w:sz="4" w:space="0" w:color="auto"/>
              <w:right w:val="single" w:sz="4" w:space="0" w:color="auto"/>
            </w:tcBorders>
          </w:tcPr>
          <w:p w14:paraId="711EFBB1" w14:textId="77777777" w:rsidR="00FC51EA" w:rsidRPr="00FC51EA" w:rsidRDefault="00FC51EA" w:rsidP="00FC51EA">
            <w:pPr>
              <w:spacing w:after="160" w:line="259" w:lineRule="auto"/>
            </w:pPr>
          </w:p>
          <w:p w14:paraId="4CAAAC36" w14:textId="77777777" w:rsidR="00FC51EA" w:rsidRPr="00FC51EA" w:rsidRDefault="00FC51EA" w:rsidP="00FC51EA">
            <w:pPr>
              <w:spacing w:after="160" w:line="259" w:lineRule="auto"/>
            </w:pPr>
          </w:p>
        </w:tc>
      </w:tr>
    </w:tbl>
    <w:p w14:paraId="1603E197" w14:textId="77777777" w:rsidR="00FC51EA" w:rsidRPr="00FC51EA" w:rsidRDefault="00FC51EA" w:rsidP="00FC51EA"/>
    <w:p w14:paraId="2DF21FDE" w14:textId="77777777" w:rsidR="00FC51EA" w:rsidRPr="00FC51EA" w:rsidRDefault="00FC51EA" w:rsidP="00FC51EA"/>
    <w:p w14:paraId="3CBD6276" w14:textId="28DB5EFF" w:rsidR="00FC51EA" w:rsidRPr="00FC51EA" w:rsidRDefault="00FC51EA" w:rsidP="00FC51EA">
      <w:r w:rsidRPr="00FC51EA">
        <w:rPr>
          <w:b/>
          <w:bCs/>
        </w:rPr>
        <w:t>Öğrenme Çıktısı</w:t>
      </w:r>
      <w:r w:rsidRPr="00FC51EA">
        <w:t xml:space="preserve">: </w:t>
      </w:r>
      <w:r w:rsidR="00E57487" w:rsidRPr="00E57487">
        <w:t>SB.5.1.2. Kültürel özelliklere saygı duymanın birlikte yaşamaya etkisini yorumlayabilme</w:t>
      </w:r>
      <w:r w:rsidR="00E57487">
        <w:t xml:space="preserve"> (20p)</w:t>
      </w:r>
    </w:p>
    <w:p w14:paraId="48772867" w14:textId="77777777" w:rsidR="00FC51EA" w:rsidRPr="00FC51EA" w:rsidRDefault="00FC51EA" w:rsidP="00FC51EA">
      <w:r w:rsidRPr="00FC51EA">
        <w:t>3.</w:t>
      </w:r>
    </w:p>
    <w:tbl>
      <w:tblPr>
        <w:tblStyle w:val="TabloKlavuzu"/>
        <w:tblW w:w="0" w:type="auto"/>
        <w:tblLook w:val="04A0" w:firstRow="1" w:lastRow="0" w:firstColumn="1" w:lastColumn="0" w:noHBand="0" w:noVBand="1"/>
      </w:tblPr>
      <w:tblGrid>
        <w:gridCol w:w="10456"/>
      </w:tblGrid>
      <w:tr w:rsidR="00FC51EA" w:rsidRPr="00FC51EA" w14:paraId="5AF0DDAD" w14:textId="77777777">
        <w:tc>
          <w:tcPr>
            <w:tcW w:w="10456" w:type="dxa"/>
            <w:tcBorders>
              <w:top w:val="single" w:sz="4" w:space="0" w:color="auto"/>
              <w:left w:val="single" w:sz="4" w:space="0" w:color="auto"/>
              <w:bottom w:val="single" w:sz="4" w:space="0" w:color="auto"/>
              <w:right w:val="single" w:sz="4" w:space="0" w:color="auto"/>
            </w:tcBorders>
          </w:tcPr>
          <w:p w14:paraId="398F8770" w14:textId="77777777" w:rsidR="00FC51EA" w:rsidRDefault="00E57487" w:rsidP="00FC51EA">
            <w:pPr>
              <w:spacing w:after="160" w:line="259" w:lineRule="auto"/>
            </w:pPr>
            <w:r w:rsidRPr="00E57487">
              <w:t>Bir şehirde her yıl düzenlenen “Uluslararası Kültür Günleri”nde farklı milletlerden insanlar kendi müziklerini, yemeklerini ve el sanatlarını tanıtıyordu. Türk mutfağından kebap kokuları yükselirken, Kore standında geleneksel danslar sergileniyor, Afrika çadırında davul sesleri yankılanıyordu. İnsanlar birbirlerinin kültürlerini tanıdıkça önyargılar azalıyor, dostluk köprüleri kuruluyordu. Bu etkinlik, farklılıkların ayrılık değil, tam tersine birlik ve zenginlik kaynağı olduğunu herkese gösteriyordu. Kültürlere saygının hâkim olduğu bu ortamda insanlar barış içinde birlikte yaşamanın mümkün olduğunu bir kez daha anlıyordu.</w:t>
            </w:r>
          </w:p>
          <w:p w14:paraId="1E55C199" w14:textId="5E77F753" w:rsidR="00E57487" w:rsidRPr="00E57487" w:rsidRDefault="00E57487" w:rsidP="00FC51EA">
            <w:pPr>
              <w:spacing w:after="160" w:line="259" w:lineRule="auto"/>
              <w:rPr>
                <w:b/>
                <w:bCs/>
              </w:rPr>
            </w:pPr>
            <w:r w:rsidRPr="00E57487">
              <w:rPr>
                <w:b/>
                <w:bCs/>
              </w:rPr>
              <w:t xml:space="preserve">Metindeki </w:t>
            </w:r>
            <w:r>
              <w:rPr>
                <w:b/>
                <w:bCs/>
              </w:rPr>
              <w:t>etkinlikte birlikte yaşama kültürünün oluşmasının nedenleri nelerdir</w:t>
            </w:r>
            <w:r w:rsidRPr="00E57487">
              <w:rPr>
                <w:b/>
                <w:bCs/>
              </w:rPr>
              <w:t>? Yorumlayınız.</w:t>
            </w:r>
          </w:p>
        </w:tc>
      </w:tr>
      <w:tr w:rsidR="00FC51EA" w:rsidRPr="00FC51EA" w14:paraId="59DA87A9" w14:textId="77777777">
        <w:tc>
          <w:tcPr>
            <w:tcW w:w="10456" w:type="dxa"/>
            <w:tcBorders>
              <w:top w:val="single" w:sz="4" w:space="0" w:color="auto"/>
              <w:left w:val="single" w:sz="4" w:space="0" w:color="auto"/>
              <w:bottom w:val="single" w:sz="4" w:space="0" w:color="auto"/>
              <w:right w:val="single" w:sz="4" w:space="0" w:color="auto"/>
            </w:tcBorders>
          </w:tcPr>
          <w:p w14:paraId="6575208B" w14:textId="77777777" w:rsidR="00FC51EA" w:rsidRPr="00FC51EA" w:rsidRDefault="00FC51EA" w:rsidP="00FC51EA">
            <w:pPr>
              <w:spacing w:after="160" w:line="259" w:lineRule="auto"/>
            </w:pPr>
          </w:p>
          <w:p w14:paraId="596E6783" w14:textId="77777777" w:rsidR="00FC51EA" w:rsidRPr="00FC51EA" w:rsidRDefault="00FC51EA" w:rsidP="00FC51EA">
            <w:pPr>
              <w:spacing w:after="160" w:line="259" w:lineRule="auto"/>
            </w:pPr>
          </w:p>
          <w:p w14:paraId="7B85DF75" w14:textId="77777777" w:rsidR="00FC51EA" w:rsidRPr="00FC51EA" w:rsidRDefault="00FC51EA" w:rsidP="00FC51EA">
            <w:pPr>
              <w:spacing w:after="160" w:line="259" w:lineRule="auto"/>
            </w:pPr>
          </w:p>
        </w:tc>
      </w:tr>
    </w:tbl>
    <w:p w14:paraId="2F93377C" w14:textId="77777777" w:rsidR="00FC51EA" w:rsidRPr="00FC51EA" w:rsidRDefault="00FC51EA" w:rsidP="00FC51EA"/>
    <w:p w14:paraId="2740C490" w14:textId="1926E765" w:rsidR="00FC51EA" w:rsidRPr="00FC51EA" w:rsidRDefault="00FC51EA" w:rsidP="00FC51EA">
      <w:r w:rsidRPr="00FC51EA">
        <w:rPr>
          <w:b/>
          <w:bCs/>
        </w:rPr>
        <w:lastRenderedPageBreak/>
        <w:t>Öğrenme Çıktısı</w:t>
      </w:r>
      <w:r w:rsidRPr="00FC51EA">
        <w:t xml:space="preserve">: </w:t>
      </w:r>
      <w:r w:rsidR="00E57487" w:rsidRPr="00E57487">
        <w:t>SB.5.1.2. Kültürel özelliklere saygı duymanın birlikte yaşamaya etkisini yorumlayabilme</w:t>
      </w:r>
      <w:r w:rsidR="00E57487">
        <w:t xml:space="preserve"> (20p)</w:t>
      </w:r>
    </w:p>
    <w:tbl>
      <w:tblPr>
        <w:tblStyle w:val="TabloKlavuzu"/>
        <w:tblW w:w="0" w:type="auto"/>
        <w:tblLook w:val="04A0" w:firstRow="1" w:lastRow="0" w:firstColumn="1" w:lastColumn="0" w:noHBand="0" w:noVBand="1"/>
      </w:tblPr>
      <w:tblGrid>
        <w:gridCol w:w="10456"/>
      </w:tblGrid>
      <w:tr w:rsidR="00FC51EA" w:rsidRPr="00FC51EA" w14:paraId="6E4EC82E" w14:textId="77777777">
        <w:tc>
          <w:tcPr>
            <w:tcW w:w="10456" w:type="dxa"/>
            <w:tcBorders>
              <w:top w:val="single" w:sz="4" w:space="0" w:color="auto"/>
              <w:left w:val="single" w:sz="4" w:space="0" w:color="auto"/>
              <w:bottom w:val="single" w:sz="4" w:space="0" w:color="auto"/>
              <w:right w:val="single" w:sz="4" w:space="0" w:color="auto"/>
            </w:tcBorders>
          </w:tcPr>
          <w:p w14:paraId="20B8D2C9" w14:textId="77777777" w:rsidR="00FC51EA" w:rsidRDefault="00E57487" w:rsidP="00FC51EA">
            <w:pPr>
              <w:spacing w:after="160" w:line="259" w:lineRule="auto"/>
            </w:pPr>
            <w:r>
              <w:t>4.</w:t>
            </w:r>
            <w:r w:rsidRPr="00E57487">
              <w:t>Başarılı bir öğrenci olan “Kazakistanlı Aigul Amanova”, 2019’da mühendislik eğitimi almak için Eskişehir’e geldi. Türkçe öğrendikten sonra arkadaşlarıyla daha iyi iletişim kurabilmek için halk oyunları kursuna yazıldı. Zamanla hem kendi kültürünü tanıttı hem de Eskişehir’in geleneklerini öğrenmeye başladı. Sık sık yöresel yemek günlerine katıldı, öğrendiği yemek tariflerini ailesine gönderdi. Mahalledeki insanlar onun samimiyetini çok sevdi, birlikte çeşitli etkinlikler düzenlediler. Aigul da bu sıcak ilgiden etkilenerek Eskişehir’de yaşamaya devam etmeye karar verdi.</w:t>
            </w:r>
          </w:p>
          <w:p w14:paraId="7AC18D18" w14:textId="67A2E942" w:rsidR="00E57487" w:rsidRPr="00E57487" w:rsidRDefault="00E57487" w:rsidP="00FC51EA">
            <w:pPr>
              <w:spacing w:after="160" w:line="259" w:lineRule="auto"/>
              <w:rPr>
                <w:b/>
                <w:bCs/>
              </w:rPr>
            </w:pPr>
            <w:r>
              <w:rPr>
                <w:b/>
                <w:bCs/>
              </w:rPr>
              <w:t>M</w:t>
            </w:r>
            <w:r w:rsidRPr="00E57487">
              <w:rPr>
                <w:b/>
                <w:bCs/>
              </w:rPr>
              <w:t>etne göre Aigul’un hangi davranışları çevresindekilerle uyumlu ilişkiler kurmasını sağlamıştır? Yazınız.</w:t>
            </w:r>
          </w:p>
        </w:tc>
      </w:tr>
      <w:tr w:rsidR="00FC51EA" w:rsidRPr="00FC51EA" w14:paraId="4C89007E" w14:textId="77777777">
        <w:tc>
          <w:tcPr>
            <w:tcW w:w="10456" w:type="dxa"/>
            <w:tcBorders>
              <w:top w:val="single" w:sz="4" w:space="0" w:color="auto"/>
              <w:left w:val="single" w:sz="4" w:space="0" w:color="auto"/>
              <w:bottom w:val="single" w:sz="4" w:space="0" w:color="auto"/>
              <w:right w:val="single" w:sz="4" w:space="0" w:color="auto"/>
            </w:tcBorders>
          </w:tcPr>
          <w:p w14:paraId="5F626D4B" w14:textId="77777777" w:rsidR="00FC51EA" w:rsidRPr="00FC51EA" w:rsidRDefault="00FC51EA" w:rsidP="00FC51EA">
            <w:pPr>
              <w:spacing w:after="160" w:line="259" w:lineRule="auto"/>
            </w:pPr>
          </w:p>
          <w:p w14:paraId="5E07B554" w14:textId="77777777" w:rsidR="00FC51EA" w:rsidRPr="00FC51EA" w:rsidRDefault="00FC51EA" w:rsidP="00FC51EA">
            <w:pPr>
              <w:spacing w:after="160" w:line="259" w:lineRule="auto"/>
            </w:pPr>
          </w:p>
          <w:p w14:paraId="68C4449C" w14:textId="77777777" w:rsidR="00FC51EA" w:rsidRPr="00FC51EA" w:rsidRDefault="00FC51EA" w:rsidP="00FC51EA">
            <w:pPr>
              <w:spacing w:after="160" w:line="259" w:lineRule="auto"/>
            </w:pPr>
          </w:p>
        </w:tc>
      </w:tr>
    </w:tbl>
    <w:p w14:paraId="3EE4CA39" w14:textId="77777777" w:rsidR="00FC51EA" w:rsidRPr="00FC51EA" w:rsidRDefault="00FC51EA" w:rsidP="00FC51EA"/>
    <w:p w14:paraId="6A2ECE7C" w14:textId="7B52EEF9" w:rsidR="00FC51EA" w:rsidRPr="00FC51EA" w:rsidRDefault="00FC51EA" w:rsidP="00FC51EA">
      <w:r w:rsidRPr="00FC51EA">
        <w:rPr>
          <w:b/>
          <w:bCs/>
        </w:rPr>
        <w:t>Öğrenme Çıktısı</w:t>
      </w:r>
      <w:r w:rsidRPr="00FC51EA">
        <w:t xml:space="preserve">: </w:t>
      </w:r>
      <w:r w:rsidR="00E57487" w:rsidRPr="00E57487">
        <w:t>SB.5.1.3. Toplumsal birliği sürdürmeye yönelik yardımlaşma ve dayanışma faaliyetlerine katkı sağlayabilme</w:t>
      </w:r>
      <w:r w:rsidR="00E57487">
        <w:t>(10p)</w:t>
      </w:r>
    </w:p>
    <w:p w14:paraId="20B46CD3" w14:textId="379A2621" w:rsidR="00FC51EA" w:rsidRPr="00FC51EA" w:rsidRDefault="00FC51EA" w:rsidP="00FC51EA"/>
    <w:tbl>
      <w:tblPr>
        <w:tblStyle w:val="TabloKlavuzu"/>
        <w:tblW w:w="0" w:type="auto"/>
        <w:tblLook w:val="04A0" w:firstRow="1" w:lastRow="0" w:firstColumn="1" w:lastColumn="0" w:noHBand="0" w:noVBand="1"/>
      </w:tblPr>
      <w:tblGrid>
        <w:gridCol w:w="10456"/>
      </w:tblGrid>
      <w:tr w:rsidR="00FC51EA" w:rsidRPr="00FC51EA" w14:paraId="0731B1D5" w14:textId="77777777" w:rsidTr="00E57487">
        <w:trPr>
          <w:trHeight w:val="797"/>
        </w:trPr>
        <w:tc>
          <w:tcPr>
            <w:tcW w:w="10456" w:type="dxa"/>
            <w:tcBorders>
              <w:top w:val="single" w:sz="4" w:space="0" w:color="auto"/>
              <w:left w:val="single" w:sz="4" w:space="0" w:color="auto"/>
              <w:bottom w:val="single" w:sz="4" w:space="0" w:color="auto"/>
              <w:right w:val="single" w:sz="4" w:space="0" w:color="auto"/>
            </w:tcBorders>
            <w:hideMark/>
          </w:tcPr>
          <w:p w14:paraId="44BFA535" w14:textId="2DC77DF1" w:rsidR="00FC51EA" w:rsidRPr="00FC51EA" w:rsidRDefault="00E57487" w:rsidP="00FC51EA">
            <w:pPr>
              <w:spacing w:after="160" w:line="259" w:lineRule="auto"/>
            </w:pPr>
            <w:r>
              <w:t>5.</w:t>
            </w:r>
            <w:r w:rsidRPr="00E57487">
              <w:rPr>
                <w:b/>
                <w:bCs/>
              </w:rPr>
              <w:t>Ülkemizde toplumsal yardımlaşma ve dayanışma faaliyetlerine yönelik çalışmalar yapan sivil toplum kuruluşlarına ve yaptığı çalışmalara bir örnek yazınız.</w:t>
            </w:r>
          </w:p>
        </w:tc>
      </w:tr>
      <w:tr w:rsidR="00FC51EA" w:rsidRPr="00FC51EA" w14:paraId="458944D0" w14:textId="77777777">
        <w:tc>
          <w:tcPr>
            <w:tcW w:w="10456" w:type="dxa"/>
            <w:tcBorders>
              <w:top w:val="single" w:sz="4" w:space="0" w:color="auto"/>
              <w:left w:val="single" w:sz="4" w:space="0" w:color="auto"/>
              <w:bottom w:val="single" w:sz="4" w:space="0" w:color="auto"/>
              <w:right w:val="single" w:sz="4" w:space="0" w:color="auto"/>
            </w:tcBorders>
          </w:tcPr>
          <w:p w14:paraId="187FE81C" w14:textId="77777777" w:rsidR="00FC51EA" w:rsidRPr="00FC51EA" w:rsidRDefault="00FC51EA" w:rsidP="00FC51EA">
            <w:pPr>
              <w:spacing w:after="160" w:line="259" w:lineRule="auto"/>
            </w:pPr>
          </w:p>
          <w:p w14:paraId="7DF848B1" w14:textId="77777777" w:rsidR="00FC51EA" w:rsidRPr="00FC51EA" w:rsidRDefault="00FC51EA" w:rsidP="00FC51EA">
            <w:pPr>
              <w:spacing w:after="160" w:line="259" w:lineRule="auto"/>
            </w:pPr>
          </w:p>
          <w:p w14:paraId="3909BC4A" w14:textId="77777777" w:rsidR="00FC51EA" w:rsidRPr="00FC51EA" w:rsidRDefault="00FC51EA" w:rsidP="00FC51EA">
            <w:pPr>
              <w:spacing w:after="160" w:line="259" w:lineRule="auto"/>
            </w:pPr>
          </w:p>
        </w:tc>
      </w:tr>
    </w:tbl>
    <w:p w14:paraId="3E21C8EA" w14:textId="77777777" w:rsidR="00FC51EA" w:rsidRPr="00FC51EA" w:rsidRDefault="00FC51EA" w:rsidP="00FC51EA"/>
    <w:p w14:paraId="775514F2" w14:textId="7F1D3283" w:rsidR="00E57487" w:rsidRPr="00FC51EA" w:rsidRDefault="00E57487" w:rsidP="00E57487">
      <w:r w:rsidRPr="00FC51EA">
        <w:rPr>
          <w:b/>
          <w:bCs/>
        </w:rPr>
        <w:t>Öğrenme Çıktısı</w:t>
      </w:r>
      <w:r w:rsidRPr="00FC51EA">
        <w:t xml:space="preserve">: </w:t>
      </w:r>
      <w:r w:rsidRPr="00E57487">
        <w:t>SB.5.1.3. Toplumsal birliği sürdürmeye yönelik yardımlaşma ve dayanışma faaliyetlerine katkı sağlayabilme</w:t>
      </w:r>
      <w:r>
        <w:t>(10p)</w:t>
      </w:r>
    </w:p>
    <w:p w14:paraId="1611753D" w14:textId="5DF62729" w:rsidR="00E57487" w:rsidRPr="00FC51EA" w:rsidRDefault="00E57487" w:rsidP="00E57487">
      <w:r>
        <w:t>6</w:t>
      </w:r>
      <w:r w:rsidRPr="00FC51EA">
        <w:t>.</w:t>
      </w:r>
    </w:p>
    <w:tbl>
      <w:tblPr>
        <w:tblStyle w:val="TabloKlavuzu"/>
        <w:tblW w:w="0" w:type="auto"/>
        <w:tblLook w:val="04A0" w:firstRow="1" w:lastRow="0" w:firstColumn="1" w:lastColumn="0" w:noHBand="0" w:noVBand="1"/>
      </w:tblPr>
      <w:tblGrid>
        <w:gridCol w:w="10456"/>
      </w:tblGrid>
      <w:tr w:rsidR="00E57487" w:rsidRPr="00FC51EA" w14:paraId="322B35DA" w14:textId="77777777" w:rsidTr="00890AB3">
        <w:trPr>
          <w:trHeight w:val="797"/>
        </w:trPr>
        <w:tc>
          <w:tcPr>
            <w:tcW w:w="10456" w:type="dxa"/>
            <w:tcBorders>
              <w:top w:val="single" w:sz="4" w:space="0" w:color="auto"/>
              <w:left w:val="single" w:sz="4" w:space="0" w:color="auto"/>
              <w:bottom w:val="single" w:sz="4" w:space="0" w:color="auto"/>
              <w:right w:val="single" w:sz="4" w:space="0" w:color="auto"/>
            </w:tcBorders>
            <w:hideMark/>
          </w:tcPr>
          <w:p w14:paraId="5B3919A8" w14:textId="77777777" w:rsidR="00E57487" w:rsidRDefault="00E57487" w:rsidP="00890AB3">
            <w:pPr>
              <w:spacing w:after="160" w:line="259" w:lineRule="auto"/>
            </w:pPr>
            <w:r>
              <w:t>6.</w:t>
            </w:r>
            <w:r w:rsidRPr="00E57487">
              <w:t>Bir köydeki ilkokulun kütüphanesi sel felaketinde zarar gördü. Köy halkı, öğrencilerin derslerinden geri kalmaması için hemen bir kampanya başlattı. Herkes evindeki kitapları bağışladı, bazı gönüllüler yeni raflar yaptı. Öğretmenler de ders dışı zamanlarında kütüphanede öğrencilere rehberlik etti. Böylece köydeki öğrenciler kısa sürede yeniden kitaplara kavuştu.</w:t>
            </w:r>
          </w:p>
          <w:p w14:paraId="36CB593C" w14:textId="7B4A13E6" w:rsidR="00E57487" w:rsidRPr="00E57487" w:rsidRDefault="00E57487" w:rsidP="00890AB3">
            <w:pPr>
              <w:spacing w:after="160" w:line="259" w:lineRule="auto"/>
              <w:rPr>
                <w:b/>
                <w:bCs/>
              </w:rPr>
            </w:pPr>
            <w:r>
              <w:rPr>
                <w:b/>
                <w:bCs/>
              </w:rPr>
              <w:t>Örnek olaya göre sel felaketinden sonra ortaya çıkan</w:t>
            </w:r>
            <w:r w:rsidR="005620C1" w:rsidRPr="005620C1">
              <w:rPr>
                <w:b/>
                <w:bCs/>
              </w:rPr>
              <w:t xml:space="preserve"> sorunlar kısa sürede nasıl çözülmüştür?</w:t>
            </w:r>
            <w:r w:rsidR="005620C1">
              <w:rPr>
                <w:b/>
                <w:bCs/>
              </w:rPr>
              <w:t xml:space="preserve"> Yazınız.</w:t>
            </w:r>
          </w:p>
        </w:tc>
      </w:tr>
      <w:tr w:rsidR="00E57487" w:rsidRPr="00FC51EA" w14:paraId="51B0CF28" w14:textId="77777777" w:rsidTr="00890AB3">
        <w:tc>
          <w:tcPr>
            <w:tcW w:w="10456" w:type="dxa"/>
            <w:tcBorders>
              <w:top w:val="single" w:sz="4" w:space="0" w:color="auto"/>
              <w:left w:val="single" w:sz="4" w:space="0" w:color="auto"/>
              <w:bottom w:val="single" w:sz="4" w:space="0" w:color="auto"/>
              <w:right w:val="single" w:sz="4" w:space="0" w:color="auto"/>
            </w:tcBorders>
          </w:tcPr>
          <w:p w14:paraId="3EBDCAFB" w14:textId="77777777" w:rsidR="00E57487" w:rsidRPr="00FC51EA" w:rsidRDefault="00E57487" w:rsidP="00890AB3">
            <w:pPr>
              <w:spacing w:after="160" w:line="259" w:lineRule="auto"/>
            </w:pPr>
          </w:p>
          <w:p w14:paraId="1220D069" w14:textId="77777777" w:rsidR="00E57487" w:rsidRPr="00FC51EA" w:rsidRDefault="00E57487" w:rsidP="00890AB3">
            <w:pPr>
              <w:spacing w:after="160" w:line="259" w:lineRule="auto"/>
            </w:pPr>
          </w:p>
          <w:p w14:paraId="0FE7FBBA" w14:textId="77777777" w:rsidR="00E57487" w:rsidRPr="00FC51EA" w:rsidRDefault="00E57487" w:rsidP="00890AB3">
            <w:pPr>
              <w:spacing w:after="160" w:line="259" w:lineRule="auto"/>
            </w:pPr>
          </w:p>
        </w:tc>
      </w:tr>
    </w:tbl>
    <w:p w14:paraId="31257B52" w14:textId="77777777" w:rsidR="00FC51EA" w:rsidRPr="00FC51EA" w:rsidRDefault="00FC51EA" w:rsidP="00FC51EA"/>
    <w:p w14:paraId="05F8C91E" w14:textId="77777777" w:rsidR="00FC51EA" w:rsidRPr="009074D4" w:rsidRDefault="00FC51EA" w:rsidP="00E57487">
      <w:pPr>
        <w:jc w:val="right"/>
        <w:rPr>
          <w:b/>
          <w:bCs/>
          <w:sz w:val="28"/>
          <w:szCs w:val="28"/>
        </w:rPr>
      </w:pPr>
      <w:r w:rsidRPr="009074D4">
        <w:rPr>
          <w:b/>
          <w:bCs/>
          <w:sz w:val="28"/>
          <w:szCs w:val="28"/>
        </w:rPr>
        <w:t>İnstagram: Metin Hoca (@metinhhoca)</w:t>
      </w:r>
    </w:p>
    <w:p w14:paraId="34482C96" w14:textId="77777777" w:rsidR="00FC51EA" w:rsidRPr="009074D4" w:rsidRDefault="00FC51EA" w:rsidP="00E57487">
      <w:pPr>
        <w:jc w:val="right"/>
        <w:rPr>
          <w:b/>
          <w:bCs/>
          <w:sz w:val="28"/>
          <w:szCs w:val="28"/>
          <w:highlight w:val="yellow"/>
        </w:rPr>
      </w:pPr>
      <w:r w:rsidRPr="009074D4">
        <w:rPr>
          <w:b/>
          <w:bCs/>
          <w:sz w:val="28"/>
          <w:szCs w:val="28"/>
          <w:highlight w:val="yellow"/>
        </w:rPr>
        <w:t>Sosyal Bilgiler Öğretmeni</w:t>
      </w:r>
    </w:p>
    <w:p w14:paraId="4FE3422B" w14:textId="77777777" w:rsidR="00FC51EA" w:rsidRPr="009074D4" w:rsidRDefault="00FC51EA" w:rsidP="00E57487">
      <w:pPr>
        <w:jc w:val="right"/>
        <w:rPr>
          <w:b/>
          <w:bCs/>
          <w:sz w:val="28"/>
          <w:szCs w:val="28"/>
        </w:rPr>
      </w:pPr>
      <w:r w:rsidRPr="009074D4">
        <w:rPr>
          <w:b/>
          <w:bCs/>
          <w:sz w:val="28"/>
          <w:szCs w:val="28"/>
          <w:highlight w:val="yellow"/>
        </w:rPr>
        <w:t>Metin Uruk</w:t>
      </w:r>
    </w:p>
    <w:p w14:paraId="2E84A9C8" w14:textId="77777777" w:rsidR="005620C1" w:rsidRDefault="005620C1" w:rsidP="00E57487">
      <w:pPr>
        <w:jc w:val="right"/>
        <w:rPr>
          <w:b/>
          <w:bCs/>
        </w:rPr>
      </w:pPr>
    </w:p>
    <w:p w14:paraId="5F389DCE" w14:textId="48CBF658" w:rsidR="005620C1" w:rsidRPr="00FC51EA" w:rsidRDefault="005620C1" w:rsidP="005620C1">
      <w:pPr>
        <w:rPr>
          <w:b/>
          <w:bCs/>
        </w:rPr>
      </w:pPr>
      <w:r>
        <w:rPr>
          <w:b/>
          <w:bCs/>
        </w:rPr>
        <w:lastRenderedPageBreak/>
        <w:t>NOT!!! CEVAPLAR METİN HOCA YOUTUBE KANALIMDA VİDEO ŞEKLİNDEDİR.</w:t>
      </w:r>
    </w:p>
    <w:p w14:paraId="5C6E56FE" w14:textId="06A70CF3" w:rsidR="00FC51EA" w:rsidRPr="00FC51EA" w:rsidRDefault="00FC51EA" w:rsidP="00FC51EA">
      <w:r w:rsidRPr="00FC51EA">
        <w:rPr>
          <w:noProof/>
        </w:rPr>
        <w:drawing>
          <wp:inline distT="0" distB="0" distL="0" distR="0" wp14:anchorId="56D22A0A" wp14:editId="72E2ECE5">
            <wp:extent cx="3057525" cy="4591050"/>
            <wp:effectExtent l="0" t="0" r="9525" b="0"/>
            <wp:docPr id="1922360758" name="Resim 4" descr="metin, kutu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metin, kutu içeren bir resim&#10;&#10;Açıklama otomatik olarak oluşturuldu"/>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57525" cy="4591050"/>
                    </a:xfrm>
                    <a:prstGeom prst="rect">
                      <a:avLst/>
                    </a:prstGeom>
                    <a:noFill/>
                    <a:ln>
                      <a:noFill/>
                    </a:ln>
                  </pic:spPr>
                </pic:pic>
              </a:graphicData>
            </a:graphic>
          </wp:inline>
        </w:drawing>
      </w:r>
    </w:p>
    <w:p w14:paraId="100C3348" w14:textId="58CE13A5" w:rsidR="00FC51EA" w:rsidRPr="00FC51EA" w:rsidRDefault="00FC51EA" w:rsidP="00FC51EA">
      <w:r w:rsidRPr="00FC51EA">
        <w:rPr>
          <w:noProof/>
        </w:rPr>
        <w:drawing>
          <wp:inline distT="0" distB="0" distL="0" distR="0" wp14:anchorId="57A39FF7" wp14:editId="5ECC25AC">
            <wp:extent cx="2781300" cy="4171950"/>
            <wp:effectExtent l="0" t="0" r="0" b="0"/>
            <wp:docPr id="1795424836" name="Resim 3" descr="2025 5. Sinif Hiper Sosyal Bilgiler Konu Anlatimli Soru Bankasi Metin UR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2025 5. Sinif Hiper Sosyal Bilgiler Konu Anlatimli Soru Bankasi Metin URUK"/>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81300" cy="4171950"/>
                    </a:xfrm>
                    <a:prstGeom prst="rect">
                      <a:avLst/>
                    </a:prstGeom>
                    <a:noFill/>
                    <a:ln>
                      <a:noFill/>
                    </a:ln>
                  </pic:spPr>
                </pic:pic>
              </a:graphicData>
            </a:graphic>
          </wp:inline>
        </w:drawing>
      </w:r>
    </w:p>
    <w:p w14:paraId="3F17FEF0" w14:textId="77777777" w:rsidR="00FC51EA" w:rsidRPr="00FC51EA" w:rsidRDefault="00FC51EA" w:rsidP="00FC51EA"/>
    <w:p w14:paraId="169C165B" w14:textId="77777777" w:rsidR="00FC51EA" w:rsidRPr="00FC51EA" w:rsidRDefault="00FC51EA" w:rsidP="00FC51EA"/>
    <w:p w14:paraId="7D125A60" w14:textId="77777777" w:rsidR="00FC51EA" w:rsidRPr="00FC51EA" w:rsidRDefault="00FC51EA" w:rsidP="00FC51EA"/>
    <w:p w14:paraId="0808136E" w14:textId="77777777" w:rsidR="009529E0" w:rsidRDefault="009529E0"/>
    <w:sectPr w:rsidR="009529E0" w:rsidSect="00FC51E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F59F4"/>
    <w:multiLevelType w:val="hybridMultilevel"/>
    <w:tmpl w:val="4072B3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55549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C79"/>
    <w:rsid w:val="0035065B"/>
    <w:rsid w:val="005620C1"/>
    <w:rsid w:val="00611E41"/>
    <w:rsid w:val="007613E4"/>
    <w:rsid w:val="009074D4"/>
    <w:rsid w:val="009529E0"/>
    <w:rsid w:val="00B842C7"/>
    <w:rsid w:val="00DD3C79"/>
    <w:rsid w:val="00E57487"/>
    <w:rsid w:val="00FC51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A07E2"/>
  <w15:chartTrackingRefBased/>
  <w15:docId w15:val="{490A5561-4B87-409D-A4A5-E9743EFCC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DD3C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DD3C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DD3C79"/>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DD3C79"/>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DD3C79"/>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DD3C79"/>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D3C79"/>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D3C79"/>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D3C79"/>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D3C7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DD3C79"/>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DD3C79"/>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DD3C79"/>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DD3C79"/>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DD3C7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D3C7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D3C7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D3C79"/>
    <w:rPr>
      <w:rFonts w:eastAsiaTheme="majorEastAsia" w:cstheme="majorBidi"/>
      <w:color w:val="272727" w:themeColor="text1" w:themeTint="D8"/>
    </w:rPr>
  </w:style>
  <w:style w:type="paragraph" w:styleId="KonuBal">
    <w:name w:val="Title"/>
    <w:basedOn w:val="Normal"/>
    <w:next w:val="Normal"/>
    <w:link w:val="KonuBalChar"/>
    <w:uiPriority w:val="10"/>
    <w:qFormat/>
    <w:rsid w:val="00DD3C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D3C7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D3C79"/>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D3C7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D3C79"/>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D3C79"/>
    <w:rPr>
      <w:i/>
      <w:iCs/>
      <w:color w:val="404040" w:themeColor="text1" w:themeTint="BF"/>
    </w:rPr>
  </w:style>
  <w:style w:type="paragraph" w:styleId="ListeParagraf">
    <w:name w:val="List Paragraph"/>
    <w:basedOn w:val="Normal"/>
    <w:uiPriority w:val="34"/>
    <w:qFormat/>
    <w:rsid w:val="00DD3C79"/>
    <w:pPr>
      <w:ind w:left="720"/>
      <w:contextualSpacing/>
    </w:pPr>
  </w:style>
  <w:style w:type="character" w:styleId="GlVurgulama">
    <w:name w:val="Intense Emphasis"/>
    <w:basedOn w:val="VarsaylanParagrafYazTipi"/>
    <w:uiPriority w:val="21"/>
    <w:qFormat/>
    <w:rsid w:val="00DD3C79"/>
    <w:rPr>
      <w:i/>
      <w:iCs/>
      <w:color w:val="0F4761" w:themeColor="accent1" w:themeShade="BF"/>
    </w:rPr>
  </w:style>
  <w:style w:type="paragraph" w:styleId="GlAlnt">
    <w:name w:val="Intense Quote"/>
    <w:basedOn w:val="Normal"/>
    <w:next w:val="Normal"/>
    <w:link w:val="GlAlntChar"/>
    <w:uiPriority w:val="30"/>
    <w:qFormat/>
    <w:rsid w:val="00DD3C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DD3C79"/>
    <w:rPr>
      <w:i/>
      <w:iCs/>
      <w:color w:val="0F4761" w:themeColor="accent1" w:themeShade="BF"/>
    </w:rPr>
  </w:style>
  <w:style w:type="character" w:styleId="GlBavuru">
    <w:name w:val="Intense Reference"/>
    <w:basedOn w:val="VarsaylanParagrafYazTipi"/>
    <w:uiPriority w:val="32"/>
    <w:qFormat/>
    <w:rsid w:val="00DD3C79"/>
    <w:rPr>
      <w:b/>
      <w:bCs/>
      <w:smallCaps/>
      <w:color w:val="0F4761" w:themeColor="accent1" w:themeShade="BF"/>
      <w:spacing w:val="5"/>
    </w:rPr>
  </w:style>
  <w:style w:type="table" w:styleId="TabloKlavuzu">
    <w:name w:val="Table Grid"/>
    <w:basedOn w:val="NormalTablo"/>
    <w:uiPriority w:val="39"/>
    <w:rsid w:val="00FC5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507</Words>
  <Characters>2893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Metin uruk</cp:lastModifiedBy>
  <cp:revision>4</cp:revision>
  <dcterms:created xsi:type="dcterms:W3CDTF">2025-08-18T19:39:00Z</dcterms:created>
  <dcterms:modified xsi:type="dcterms:W3CDTF">2025-09-28T16:42:00Z</dcterms:modified>
</cp:coreProperties>
</file>