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72C57" w14:textId="77777777" w:rsidR="00397BDF" w:rsidRPr="00397BDF" w:rsidRDefault="00397BDF" w:rsidP="00397BDF">
      <w:pPr>
        <w:numPr>
          <w:ilvl w:val="0"/>
          <w:numId w:val="1"/>
        </w:numPr>
        <w:tabs>
          <w:tab w:val="left" w:pos="351"/>
        </w:tabs>
        <w:spacing w:before="54" w:after="57" w:line="240" w:lineRule="auto"/>
        <w:ind w:left="350" w:hanging="248"/>
        <w:rPr>
          <w:rFonts w:ascii="Calibri" w:eastAsia="Calibri" w:hAnsi="Calibri" w:cs="Calibri"/>
          <w:i/>
          <w:sz w:val="32"/>
          <w:szCs w:val="24"/>
          <w:lang w:eastAsia="tr-TR"/>
        </w:rPr>
      </w:pPr>
      <w:r w:rsidRPr="00397BDF">
        <w:rPr>
          <w:rFonts w:ascii="Calibri" w:eastAsia="Calibri" w:hAnsi="Calibri" w:cs="Calibri"/>
          <w:i/>
          <w:color w:val="C6B261"/>
          <w:sz w:val="32"/>
          <w:szCs w:val="24"/>
          <w:lang w:eastAsia="tr-TR"/>
        </w:rPr>
        <w:t>– Bireyselleştirilmiş Eğitim Planı</w:t>
      </w:r>
    </w:p>
    <w:tbl>
      <w:tblPr>
        <w:tblW w:w="0" w:type="auto"/>
        <w:tblInd w:w="11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7"/>
        <w:gridCol w:w="1030"/>
        <w:gridCol w:w="643"/>
        <w:gridCol w:w="371"/>
        <w:gridCol w:w="1154"/>
        <w:gridCol w:w="846"/>
        <w:gridCol w:w="1383"/>
        <w:gridCol w:w="1383"/>
        <w:gridCol w:w="1204"/>
      </w:tblGrid>
      <w:tr w:rsidR="00397BDF" w:rsidRPr="00397BDF" w14:paraId="2E2E4167" w14:textId="77777777" w:rsidTr="00B0660F">
        <w:tc>
          <w:tcPr>
            <w:tcW w:w="983" w:type="dxa"/>
            <w:vMerge w:val="restart"/>
            <w:tcBorders>
              <w:top w:val="single" w:sz="4" w:space="0" w:color="7A98AD"/>
              <w:left w:val="single" w:sz="6" w:space="0" w:color="7A98AD"/>
              <w:bottom w:val="single" w:sz="4" w:space="0" w:color="FFFFFF"/>
              <w:right w:val="single" w:sz="4" w:space="0" w:color="7A98AD"/>
            </w:tcBorders>
            <w:shd w:val="clear" w:color="auto" w:fill="91A9BA"/>
            <w:tcMar>
              <w:left w:w="0" w:type="dxa"/>
              <w:right w:w="0" w:type="dxa"/>
            </w:tcMar>
            <w:vAlign w:val="center"/>
          </w:tcPr>
          <w:p w14:paraId="04ACFFBE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Akzidenz-Grotesk BQ Condensed" w:eastAsia="Akzidenz-Grotesk BQ Condensed" w:hAnsi="Akzidenz-Grotesk BQ Condensed" w:cs="Akzidenz-Grotesk BQ Condensed"/>
                <w:spacing w:val="14"/>
                <w:sz w:val="24"/>
                <w:szCs w:val="24"/>
                <w:lang w:eastAsia="tr-TR"/>
              </w:rPr>
            </w:pPr>
          </w:p>
          <w:p w14:paraId="7BDBD258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Akzidenz-Grotesk BQ Condensed" w:eastAsia="Akzidenz-Grotesk BQ Condensed" w:hAnsi="Akzidenz-Grotesk BQ Condensed" w:cs="Akzidenz-Grotesk BQ Condensed"/>
                <w:spacing w:val="14"/>
                <w:sz w:val="24"/>
                <w:szCs w:val="24"/>
                <w:lang w:eastAsia="tr-TR"/>
              </w:rPr>
            </w:pPr>
          </w:p>
          <w:p w14:paraId="3B216E42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DengXian" w:hAnsi="Calibri" w:cs="Times New Roman"/>
                <w:sz w:val="24"/>
                <w:szCs w:val="24"/>
                <w:lang w:eastAsia="tr-TR"/>
              </w:rPr>
            </w:pPr>
            <w:r w:rsidRPr="00397BDF">
              <w:rPr>
                <w:rFonts w:ascii="Akzidenz-Grotesk BQ Condensed" w:eastAsia="Akzidenz-Grotesk BQ Condensed" w:hAnsi="Akzidenz-Grotesk BQ Condensed" w:cs="Akzidenz-Grotesk BQ Condensed"/>
                <w:color w:val="FFFFFF"/>
                <w:spacing w:val="14"/>
                <w:sz w:val="24"/>
                <w:szCs w:val="24"/>
                <w:lang w:eastAsia="tr-TR"/>
              </w:rPr>
              <w:t>Uzun Dönemli Amaçlar</w:t>
            </w:r>
          </w:p>
        </w:tc>
        <w:tc>
          <w:tcPr>
            <w:tcW w:w="1039" w:type="dxa"/>
            <w:vMerge w:val="restart"/>
            <w:tcBorders>
              <w:top w:val="single" w:sz="4" w:space="0" w:color="FFFFFF"/>
              <w:left w:val="single" w:sz="4" w:space="0" w:color="7A98AD"/>
              <w:bottom w:val="single" w:sz="4" w:space="0" w:color="FFFFFF"/>
              <w:right w:val="single" w:sz="4" w:space="0" w:color="FFFFFF"/>
            </w:tcBorders>
            <w:shd w:val="clear" w:color="auto" w:fill="91A9BA"/>
            <w:tcMar>
              <w:left w:w="0" w:type="dxa"/>
              <w:right w:w="0" w:type="dxa"/>
            </w:tcMar>
            <w:vAlign w:val="center"/>
          </w:tcPr>
          <w:p w14:paraId="0C8FB039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Akzidenz-Grotesk BQ Condensed" w:eastAsia="Akzidenz-Grotesk BQ Condensed" w:hAnsi="Akzidenz-Grotesk BQ Condensed" w:cs="Akzidenz-Grotesk BQ Condensed"/>
                <w:spacing w:val="14"/>
                <w:sz w:val="24"/>
                <w:szCs w:val="24"/>
                <w:lang w:eastAsia="tr-TR"/>
              </w:rPr>
            </w:pPr>
          </w:p>
          <w:p w14:paraId="7F6830CD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Akzidenz-Grotesk BQ Condensed" w:eastAsia="Akzidenz-Grotesk BQ Condensed" w:hAnsi="Akzidenz-Grotesk BQ Condensed" w:cs="Akzidenz-Grotesk BQ Condensed"/>
                <w:spacing w:val="14"/>
                <w:sz w:val="24"/>
                <w:szCs w:val="24"/>
                <w:lang w:eastAsia="tr-TR"/>
              </w:rPr>
            </w:pPr>
          </w:p>
          <w:p w14:paraId="5B252E38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DengXian" w:hAnsi="Calibri" w:cs="Times New Roman"/>
                <w:sz w:val="24"/>
                <w:szCs w:val="24"/>
                <w:lang w:eastAsia="tr-TR"/>
              </w:rPr>
            </w:pPr>
            <w:r w:rsidRPr="00397BDF">
              <w:rPr>
                <w:rFonts w:ascii="Akzidenz-Grotesk BQ Condensed" w:eastAsia="Akzidenz-Grotesk BQ Condensed" w:hAnsi="Akzidenz-Grotesk BQ Condensed" w:cs="Akzidenz-Grotesk BQ Condensed"/>
                <w:color w:val="FFFFFF"/>
                <w:spacing w:val="14"/>
                <w:sz w:val="24"/>
                <w:szCs w:val="24"/>
                <w:lang w:eastAsia="tr-TR"/>
              </w:rPr>
              <w:t>K</w:t>
            </w:r>
            <w:r w:rsidRPr="00397BDF">
              <w:rPr>
                <w:rFonts w:ascii="Calibri" w:eastAsia="Calibri" w:hAnsi="Calibri" w:cs="Calibri"/>
                <w:color w:val="FFFFFF"/>
                <w:spacing w:val="14"/>
                <w:sz w:val="24"/>
                <w:szCs w:val="24"/>
                <w:lang w:eastAsia="tr-TR"/>
              </w:rPr>
              <w:t>ısa D</w:t>
            </w:r>
            <w:r w:rsidRPr="00397BDF">
              <w:rPr>
                <w:rFonts w:ascii="Akzidenz-Grotesk BQ Condensed" w:eastAsia="Akzidenz-Grotesk BQ Condensed" w:hAnsi="Akzidenz-Grotesk BQ Condensed" w:cs="Akzidenz-Grotesk BQ Condensed"/>
                <w:color w:val="FFFFFF"/>
                <w:spacing w:val="14"/>
                <w:sz w:val="24"/>
                <w:szCs w:val="24"/>
                <w:lang w:eastAsia="tr-TR"/>
              </w:rPr>
              <w:t>önemli Amaçlar</w:t>
            </w:r>
          </w:p>
        </w:tc>
        <w:tc>
          <w:tcPr>
            <w:tcW w:w="618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1A9BA"/>
            <w:tcMar>
              <w:left w:w="0" w:type="dxa"/>
              <w:right w:w="0" w:type="dxa"/>
            </w:tcMar>
            <w:vAlign w:val="center"/>
          </w:tcPr>
          <w:p w14:paraId="3C6AFD06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Akzidenz-Grotesk BQ Condensed" w:eastAsia="Akzidenz-Grotesk BQ Condensed" w:hAnsi="Akzidenz-Grotesk BQ Condensed" w:cs="Akzidenz-Grotesk BQ Condensed"/>
                <w:spacing w:val="14"/>
                <w:sz w:val="24"/>
                <w:szCs w:val="24"/>
                <w:lang w:eastAsia="tr-TR"/>
              </w:rPr>
            </w:pPr>
          </w:p>
          <w:p w14:paraId="6F79B17C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Akzidenz-Grotesk BQ Condensed" w:eastAsia="Akzidenz-Grotesk BQ Condensed" w:hAnsi="Akzidenz-Grotesk BQ Condensed" w:cs="Akzidenz-Grotesk BQ Condensed"/>
                <w:spacing w:val="14"/>
                <w:sz w:val="24"/>
                <w:szCs w:val="24"/>
                <w:lang w:eastAsia="tr-TR"/>
              </w:rPr>
            </w:pPr>
          </w:p>
          <w:p w14:paraId="2A9AC7E0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DengXian" w:hAnsi="Calibri" w:cs="Times New Roman"/>
                <w:sz w:val="24"/>
                <w:szCs w:val="24"/>
                <w:lang w:eastAsia="tr-TR"/>
              </w:rPr>
            </w:pPr>
            <w:r w:rsidRPr="00397BDF">
              <w:rPr>
                <w:rFonts w:ascii="Akzidenz-Grotesk BQ Condensed" w:eastAsia="Akzidenz-Grotesk BQ Condensed" w:hAnsi="Akzidenz-Grotesk BQ Condensed" w:cs="Akzidenz-Grotesk BQ Condensed"/>
                <w:color w:val="FFFFFF"/>
                <w:spacing w:val="14"/>
                <w:sz w:val="24"/>
                <w:szCs w:val="24"/>
                <w:lang w:eastAsia="tr-TR"/>
              </w:rPr>
              <w:t>Ölçüt*</w:t>
            </w:r>
          </w:p>
        </w:tc>
        <w:tc>
          <w:tcPr>
            <w:tcW w:w="37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1A9BA"/>
            <w:tcMar>
              <w:left w:w="0" w:type="dxa"/>
              <w:right w:w="0" w:type="dxa"/>
            </w:tcMar>
            <w:vAlign w:val="center"/>
          </w:tcPr>
          <w:p w14:paraId="0EF2B086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Akzidenz-Grotesk BQ Condensed" w:eastAsia="Akzidenz-Grotesk BQ Condensed" w:hAnsi="Akzidenz-Grotesk BQ Condensed" w:cs="Akzidenz-Grotesk BQ Condensed"/>
                <w:spacing w:val="14"/>
                <w:sz w:val="24"/>
                <w:szCs w:val="24"/>
                <w:lang w:eastAsia="tr-TR"/>
              </w:rPr>
            </w:pPr>
          </w:p>
          <w:p w14:paraId="0F6AB77C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Akzidenz-Grotesk BQ Condensed" w:eastAsia="Akzidenz-Grotesk BQ Condensed" w:hAnsi="Akzidenz-Grotesk BQ Condensed" w:cs="Akzidenz-Grotesk BQ Condensed"/>
                <w:spacing w:val="14"/>
                <w:sz w:val="24"/>
                <w:szCs w:val="24"/>
                <w:lang w:eastAsia="tr-TR"/>
              </w:rPr>
            </w:pPr>
          </w:p>
          <w:p w14:paraId="0C0DC95F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DengXian" w:hAnsi="Calibri" w:cs="Times New Roman"/>
                <w:sz w:val="24"/>
                <w:szCs w:val="24"/>
                <w:lang w:eastAsia="tr-TR"/>
              </w:rPr>
            </w:pPr>
            <w:r w:rsidRPr="00397BDF">
              <w:rPr>
                <w:rFonts w:ascii="Akzidenz-Grotesk BQ Condensed" w:eastAsia="Akzidenz-Grotesk BQ Condensed" w:hAnsi="Akzidenz-Grotesk BQ Condensed" w:cs="Akzidenz-Grotesk BQ Condensed"/>
                <w:color w:val="FFFFFF"/>
                <w:spacing w:val="14"/>
                <w:sz w:val="24"/>
                <w:szCs w:val="24"/>
                <w:lang w:eastAsia="tr-TR"/>
              </w:rPr>
              <w:t>Yön ve Tek</w:t>
            </w:r>
          </w:p>
        </w:tc>
        <w:tc>
          <w:tcPr>
            <w:tcW w:w="1152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1A9BA"/>
            <w:tcMar>
              <w:left w:w="0" w:type="dxa"/>
              <w:right w:w="0" w:type="dxa"/>
            </w:tcMar>
            <w:vAlign w:val="center"/>
          </w:tcPr>
          <w:p w14:paraId="07F2F345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Akzidenz-Grotesk BQ Condensed" w:eastAsia="Akzidenz-Grotesk BQ Condensed" w:hAnsi="Akzidenz-Grotesk BQ Condensed" w:cs="Akzidenz-Grotesk BQ Condensed"/>
                <w:spacing w:val="14"/>
                <w:sz w:val="24"/>
                <w:szCs w:val="24"/>
                <w:lang w:eastAsia="tr-TR"/>
              </w:rPr>
            </w:pPr>
          </w:p>
          <w:p w14:paraId="0E6B428F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FFFFFF"/>
                <w:spacing w:val="14"/>
                <w:sz w:val="24"/>
                <w:szCs w:val="24"/>
                <w:lang w:eastAsia="tr-TR"/>
              </w:rPr>
            </w:pPr>
            <w:r w:rsidRPr="00397BDF">
              <w:rPr>
                <w:rFonts w:ascii="Akzidenz-Grotesk BQ Condensed" w:eastAsia="Akzidenz-Grotesk BQ Condensed" w:hAnsi="Akzidenz-Grotesk BQ Condensed" w:cs="Akzidenz-Grotesk BQ Condensed"/>
                <w:color w:val="FFFFFF"/>
                <w:spacing w:val="14"/>
                <w:sz w:val="24"/>
                <w:szCs w:val="24"/>
                <w:lang w:eastAsia="tr-TR"/>
              </w:rPr>
              <w:t>Kullan</w:t>
            </w:r>
            <w:r w:rsidRPr="00397BDF">
              <w:rPr>
                <w:rFonts w:ascii="Calibri" w:eastAsia="Calibri" w:hAnsi="Calibri" w:cs="Calibri"/>
                <w:color w:val="FFFFFF"/>
                <w:spacing w:val="14"/>
                <w:sz w:val="24"/>
                <w:szCs w:val="24"/>
                <w:lang w:eastAsia="tr-TR"/>
              </w:rPr>
              <w:t xml:space="preserve">ılacak </w:t>
            </w:r>
          </w:p>
          <w:p w14:paraId="43E52D08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DengXian" w:hAnsi="Calibri" w:cs="Times New Roman"/>
                <w:sz w:val="24"/>
                <w:szCs w:val="24"/>
                <w:lang w:eastAsia="tr-TR"/>
              </w:rPr>
            </w:pPr>
            <w:r w:rsidRPr="00397BDF">
              <w:rPr>
                <w:rFonts w:ascii="Akzidenz-Grotesk BQ Condensed" w:eastAsia="Akzidenz-Grotesk BQ Condensed" w:hAnsi="Akzidenz-Grotesk BQ Condensed" w:cs="Akzidenz-Grotesk BQ Condensed"/>
                <w:color w:val="FFFFFF"/>
                <w:spacing w:val="14"/>
                <w:sz w:val="24"/>
                <w:szCs w:val="24"/>
                <w:lang w:eastAsia="tr-TR"/>
              </w:rPr>
              <w:t>Materyaller</w:t>
            </w:r>
          </w:p>
        </w:tc>
        <w:tc>
          <w:tcPr>
            <w:tcW w:w="844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1A9BA"/>
            <w:tcMar>
              <w:left w:w="0" w:type="dxa"/>
              <w:right w:w="0" w:type="dxa"/>
            </w:tcMar>
            <w:vAlign w:val="center"/>
          </w:tcPr>
          <w:p w14:paraId="49FD77E1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Akzidenz-Grotesk BQ Condensed" w:eastAsia="Akzidenz-Grotesk BQ Condensed" w:hAnsi="Akzidenz-Grotesk BQ Condensed" w:cs="Akzidenz-Grotesk BQ Condensed"/>
                <w:spacing w:val="14"/>
                <w:sz w:val="24"/>
                <w:szCs w:val="24"/>
                <w:lang w:eastAsia="tr-TR"/>
              </w:rPr>
            </w:pPr>
          </w:p>
          <w:p w14:paraId="1BECC2C4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DengXian" w:hAnsi="Calibri" w:cs="Times New Roman"/>
                <w:sz w:val="24"/>
                <w:szCs w:val="24"/>
                <w:lang w:eastAsia="tr-TR"/>
              </w:rPr>
            </w:pPr>
            <w:r w:rsidRPr="00397BDF">
              <w:rPr>
                <w:rFonts w:ascii="Akzidenz-Grotesk BQ Condensed" w:eastAsia="Akzidenz-Grotesk BQ Condensed" w:hAnsi="Akzidenz-Grotesk BQ Condensed" w:cs="Akzidenz-Grotesk BQ Condensed"/>
                <w:color w:val="FFFFFF"/>
                <w:spacing w:val="14"/>
                <w:sz w:val="24"/>
                <w:szCs w:val="24"/>
                <w:lang w:eastAsia="tr-TR"/>
              </w:rPr>
              <w:t>Ba</w:t>
            </w:r>
            <w:r w:rsidRPr="00397BDF">
              <w:rPr>
                <w:rFonts w:ascii="Calibri" w:eastAsia="Calibri" w:hAnsi="Calibri" w:cs="Calibri"/>
                <w:color w:val="FFFFFF"/>
                <w:spacing w:val="14"/>
                <w:sz w:val="24"/>
                <w:szCs w:val="24"/>
                <w:lang w:eastAsia="tr-TR"/>
              </w:rPr>
              <w:t>şlama ve Bitiş Tarihi</w:t>
            </w:r>
          </w:p>
        </w:tc>
        <w:tc>
          <w:tcPr>
            <w:tcW w:w="3961" w:type="dxa"/>
            <w:gridSpan w:val="3"/>
            <w:tcBorders>
              <w:top w:val="single" w:sz="4" w:space="0" w:color="FFFFFF"/>
              <w:left w:val="single" w:sz="4" w:space="0" w:color="FFFFFF"/>
              <w:bottom w:val="single" w:sz="6" w:space="0" w:color="FFFFFF"/>
              <w:right w:val="single" w:sz="4" w:space="0" w:color="FFFFFF"/>
            </w:tcBorders>
            <w:shd w:val="clear" w:color="auto" w:fill="91A9BA"/>
            <w:tcMar>
              <w:left w:w="0" w:type="dxa"/>
              <w:right w:w="0" w:type="dxa"/>
            </w:tcMar>
            <w:vAlign w:val="center"/>
          </w:tcPr>
          <w:p w14:paraId="64F88C61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DengXian" w:hAnsi="Calibri" w:cs="Times New Roman"/>
                <w:sz w:val="24"/>
                <w:szCs w:val="24"/>
                <w:lang w:eastAsia="tr-TR"/>
              </w:rPr>
            </w:pPr>
            <w:r w:rsidRPr="00397BDF">
              <w:rPr>
                <w:rFonts w:ascii="Akzidenz-Grotesk BQ Condensed" w:eastAsia="Akzidenz-Grotesk BQ Condensed" w:hAnsi="Akzidenz-Grotesk BQ Condensed" w:cs="Akzidenz-Grotesk BQ Condensed"/>
                <w:color w:val="FFFFFF"/>
                <w:spacing w:val="14"/>
                <w:sz w:val="24"/>
                <w:szCs w:val="24"/>
                <w:lang w:eastAsia="tr-TR"/>
              </w:rPr>
              <w:t>Ölçme-De</w:t>
            </w:r>
            <w:r w:rsidRPr="00397BDF">
              <w:rPr>
                <w:rFonts w:ascii="Calibri" w:eastAsia="Calibri" w:hAnsi="Calibri" w:cs="Calibri"/>
                <w:color w:val="FFFFFF"/>
                <w:spacing w:val="14"/>
                <w:sz w:val="24"/>
                <w:szCs w:val="24"/>
                <w:lang w:eastAsia="tr-TR"/>
              </w:rPr>
              <w:t>ğerlendirme</w:t>
            </w:r>
          </w:p>
        </w:tc>
      </w:tr>
      <w:tr w:rsidR="00397BDF" w:rsidRPr="00397BDF" w14:paraId="3E501E25" w14:textId="77777777" w:rsidTr="00B0660F">
        <w:tc>
          <w:tcPr>
            <w:tcW w:w="983" w:type="dxa"/>
            <w:vMerge/>
            <w:tcBorders>
              <w:top w:val="single" w:sz="4" w:space="0" w:color="7A98AD"/>
              <w:left w:val="single" w:sz="6" w:space="0" w:color="7A98AD"/>
              <w:bottom w:val="single" w:sz="4" w:space="0" w:color="FFFFFF"/>
              <w:right w:val="single" w:sz="4" w:space="0" w:color="7A98AD"/>
            </w:tcBorders>
            <w:shd w:val="clear" w:color="auto" w:fill="91A9BA"/>
            <w:tcMar>
              <w:left w:w="0" w:type="dxa"/>
              <w:right w:w="0" w:type="dxa"/>
            </w:tcMar>
            <w:vAlign w:val="center"/>
          </w:tcPr>
          <w:p w14:paraId="3F8FCFEE" w14:textId="77777777" w:rsidR="00397BDF" w:rsidRPr="00397BDF" w:rsidRDefault="00397BDF" w:rsidP="00397BDF">
            <w:pPr>
              <w:spacing w:after="200" w:line="276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039" w:type="dxa"/>
            <w:vMerge/>
            <w:tcBorders>
              <w:top w:val="single" w:sz="4" w:space="0" w:color="7A98AD"/>
              <w:left w:val="single" w:sz="4" w:space="0" w:color="7A98AD"/>
              <w:bottom w:val="single" w:sz="4" w:space="0" w:color="FFFFFF"/>
              <w:right w:val="single" w:sz="4" w:space="0" w:color="FFFFFF"/>
            </w:tcBorders>
            <w:shd w:val="clear" w:color="auto" w:fill="91A9BA"/>
            <w:tcMar>
              <w:left w:w="0" w:type="dxa"/>
              <w:right w:w="0" w:type="dxa"/>
            </w:tcMar>
            <w:vAlign w:val="center"/>
          </w:tcPr>
          <w:p w14:paraId="0B28AA31" w14:textId="77777777" w:rsidR="00397BDF" w:rsidRPr="00397BDF" w:rsidRDefault="00397BDF" w:rsidP="00397BDF">
            <w:pPr>
              <w:spacing w:after="200" w:line="276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618" w:type="dxa"/>
            <w:vMerge/>
            <w:tcBorders>
              <w:top w:val="single" w:sz="4" w:space="0" w:color="7A98AD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1A9BA"/>
            <w:tcMar>
              <w:left w:w="0" w:type="dxa"/>
              <w:right w:w="0" w:type="dxa"/>
            </w:tcMar>
            <w:vAlign w:val="center"/>
          </w:tcPr>
          <w:p w14:paraId="3215CD47" w14:textId="77777777" w:rsidR="00397BDF" w:rsidRPr="00397BDF" w:rsidRDefault="00397BDF" w:rsidP="00397BDF">
            <w:pPr>
              <w:spacing w:after="200" w:line="276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370" w:type="dxa"/>
            <w:vMerge/>
            <w:tcBorders>
              <w:top w:val="single" w:sz="4" w:space="0" w:color="7A98AD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1A9BA"/>
            <w:tcMar>
              <w:left w:w="0" w:type="dxa"/>
              <w:right w:w="0" w:type="dxa"/>
            </w:tcMar>
            <w:vAlign w:val="center"/>
          </w:tcPr>
          <w:p w14:paraId="0970EE78" w14:textId="77777777" w:rsidR="00397BDF" w:rsidRPr="00397BDF" w:rsidRDefault="00397BDF" w:rsidP="00397BDF">
            <w:pPr>
              <w:spacing w:after="200" w:line="276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152" w:type="dxa"/>
            <w:vMerge/>
            <w:tcBorders>
              <w:top w:val="single" w:sz="4" w:space="0" w:color="7A98AD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1A9BA"/>
            <w:tcMar>
              <w:left w:w="0" w:type="dxa"/>
              <w:right w:w="0" w:type="dxa"/>
            </w:tcMar>
            <w:vAlign w:val="center"/>
          </w:tcPr>
          <w:p w14:paraId="4C79249F" w14:textId="77777777" w:rsidR="00397BDF" w:rsidRPr="00397BDF" w:rsidRDefault="00397BDF" w:rsidP="00397BDF">
            <w:pPr>
              <w:spacing w:after="200" w:line="276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844" w:type="dxa"/>
            <w:vMerge/>
            <w:tcBorders>
              <w:top w:val="single" w:sz="4" w:space="0" w:color="7A98AD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1A9BA"/>
            <w:tcMar>
              <w:left w:w="0" w:type="dxa"/>
              <w:right w:w="0" w:type="dxa"/>
            </w:tcMar>
            <w:vAlign w:val="center"/>
          </w:tcPr>
          <w:p w14:paraId="5E7EB5FC" w14:textId="77777777" w:rsidR="00397BDF" w:rsidRPr="00397BDF" w:rsidRDefault="00397BDF" w:rsidP="00397BDF">
            <w:pPr>
              <w:spacing w:after="200" w:line="276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3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1A9BA"/>
            <w:tcMar>
              <w:left w:w="0" w:type="dxa"/>
              <w:right w:w="0" w:type="dxa"/>
            </w:tcMar>
            <w:vAlign w:val="center"/>
          </w:tcPr>
          <w:p w14:paraId="3E1876AA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Akzidenz-Grotesk BQ Condensed" w:eastAsia="Akzidenz-Grotesk BQ Condensed" w:hAnsi="Akzidenz-Grotesk BQ Condensed" w:cs="Akzidenz-Grotesk BQ Condensed"/>
                <w:spacing w:val="14"/>
                <w:sz w:val="24"/>
                <w:szCs w:val="24"/>
                <w:lang w:eastAsia="tr-TR"/>
              </w:rPr>
            </w:pPr>
            <w:r w:rsidRPr="00397BDF">
              <w:rPr>
                <w:rFonts w:ascii="Akzidenz-Grotesk BQ Condensed" w:eastAsia="Akzidenz-Grotesk BQ Condensed" w:hAnsi="Akzidenz-Grotesk BQ Condensed" w:cs="Akzidenz-Grotesk BQ Condensed"/>
                <w:color w:val="FFFFFF"/>
                <w:spacing w:val="14"/>
                <w:sz w:val="24"/>
                <w:szCs w:val="24"/>
                <w:lang w:eastAsia="tr-TR"/>
              </w:rPr>
              <w:t>De</w:t>
            </w:r>
            <w:r w:rsidRPr="00397BDF">
              <w:rPr>
                <w:rFonts w:ascii="Calibri" w:eastAsia="Calibri" w:hAnsi="Calibri" w:cs="Calibri"/>
                <w:color w:val="FFFFFF"/>
                <w:spacing w:val="14"/>
                <w:sz w:val="24"/>
                <w:szCs w:val="24"/>
                <w:lang w:eastAsia="tr-TR"/>
              </w:rPr>
              <w:t>ğerlendirme Y</w:t>
            </w:r>
            <w:r w:rsidRPr="00397BDF">
              <w:rPr>
                <w:rFonts w:ascii="Akzidenz-Grotesk BQ Condensed" w:eastAsia="Akzidenz-Grotesk BQ Condensed" w:hAnsi="Akzidenz-Grotesk BQ Condensed" w:cs="Akzidenz-Grotesk BQ Condensed"/>
                <w:color w:val="FFFFFF"/>
                <w:spacing w:val="14"/>
                <w:sz w:val="24"/>
                <w:szCs w:val="24"/>
                <w:lang w:eastAsia="tr-TR"/>
              </w:rPr>
              <w:t>öntem ve</w:t>
            </w:r>
          </w:p>
          <w:p w14:paraId="4B8D23BC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DengXian" w:hAnsi="Calibri" w:cs="Times New Roman"/>
                <w:sz w:val="24"/>
                <w:szCs w:val="24"/>
                <w:lang w:eastAsia="tr-TR"/>
              </w:rPr>
            </w:pPr>
            <w:r w:rsidRPr="00397BDF">
              <w:rPr>
                <w:rFonts w:ascii="Akzidenz-Grotesk BQ Condensed" w:eastAsia="Akzidenz-Grotesk BQ Condensed" w:hAnsi="Akzidenz-Grotesk BQ Condensed" w:cs="Akzidenz-Grotesk BQ Condensed"/>
                <w:color w:val="FFFFFF"/>
                <w:spacing w:val="14"/>
                <w:sz w:val="24"/>
                <w:szCs w:val="24"/>
                <w:lang w:eastAsia="tr-TR"/>
              </w:rPr>
              <w:t>Teknikleri</w:t>
            </w:r>
          </w:p>
        </w:tc>
        <w:tc>
          <w:tcPr>
            <w:tcW w:w="13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1A9BA"/>
            <w:tcMar>
              <w:left w:w="0" w:type="dxa"/>
              <w:right w:w="0" w:type="dxa"/>
            </w:tcMar>
            <w:vAlign w:val="center"/>
          </w:tcPr>
          <w:p w14:paraId="00A0C42F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FFFFFF"/>
                <w:spacing w:val="14"/>
                <w:sz w:val="24"/>
                <w:szCs w:val="24"/>
                <w:lang w:eastAsia="tr-TR"/>
              </w:rPr>
            </w:pPr>
            <w:r w:rsidRPr="00397BDF">
              <w:rPr>
                <w:rFonts w:ascii="Akzidenz-Grotesk BQ Condensed" w:eastAsia="Akzidenz-Grotesk BQ Condensed" w:hAnsi="Akzidenz-Grotesk BQ Condensed" w:cs="Akzidenz-Grotesk BQ Condensed"/>
                <w:color w:val="FFFFFF"/>
                <w:spacing w:val="14"/>
                <w:sz w:val="24"/>
                <w:szCs w:val="24"/>
                <w:lang w:eastAsia="tr-TR"/>
              </w:rPr>
              <w:t>De</w:t>
            </w:r>
            <w:r w:rsidRPr="00397BDF">
              <w:rPr>
                <w:rFonts w:ascii="Calibri" w:eastAsia="Calibri" w:hAnsi="Calibri" w:cs="Calibri"/>
                <w:color w:val="FFFFFF"/>
                <w:spacing w:val="14"/>
                <w:sz w:val="24"/>
                <w:szCs w:val="24"/>
                <w:lang w:eastAsia="tr-TR"/>
              </w:rPr>
              <w:t>ğerlendirme</w:t>
            </w:r>
          </w:p>
          <w:p w14:paraId="3292ED3B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DengXian" w:hAnsi="Calibri" w:cs="Times New Roman"/>
                <w:sz w:val="24"/>
                <w:szCs w:val="24"/>
                <w:lang w:eastAsia="tr-TR"/>
              </w:rPr>
            </w:pPr>
            <w:r w:rsidRPr="00397BDF">
              <w:rPr>
                <w:rFonts w:ascii="Akzidenz-Grotesk BQ Condensed" w:eastAsia="Akzidenz-Grotesk BQ Condensed" w:hAnsi="Akzidenz-Grotesk BQ Condensed" w:cs="Akzidenz-Grotesk BQ Condensed"/>
                <w:color w:val="FFFFFF"/>
                <w:spacing w:val="14"/>
                <w:sz w:val="24"/>
                <w:szCs w:val="24"/>
                <w:lang w:eastAsia="tr-TR"/>
              </w:rPr>
              <w:t>Tarihleri</w:t>
            </w:r>
          </w:p>
        </w:tc>
        <w:tc>
          <w:tcPr>
            <w:tcW w:w="12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91A9BA"/>
            <w:tcMar>
              <w:left w:w="0" w:type="dxa"/>
              <w:right w:w="0" w:type="dxa"/>
            </w:tcMar>
            <w:vAlign w:val="center"/>
          </w:tcPr>
          <w:p w14:paraId="49A3C614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Akzidenz-Grotesk BQ Condensed" w:eastAsia="Akzidenz-Grotesk BQ Condensed" w:hAnsi="Akzidenz-Grotesk BQ Condensed" w:cs="Akzidenz-Grotesk BQ Condensed"/>
                <w:spacing w:val="14"/>
                <w:sz w:val="24"/>
                <w:szCs w:val="24"/>
                <w:lang w:eastAsia="tr-TR"/>
              </w:rPr>
            </w:pPr>
            <w:r w:rsidRPr="00397BDF">
              <w:rPr>
                <w:rFonts w:ascii="Akzidenz-Grotesk BQ Condensed" w:eastAsia="Akzidenz-Grotesk BQ Condensed" w:hAnsi="Akzidenz-Grotesk BQ Condensed" w:cs="Akzidenz-Grotesk BQ Condensed"/>
                <w:color w:val="FFFFFF"/>
                <w:spacing w:val="14"/>
                <w:sz w:val="24"/>
                <w:szCs w:val="24"/>
                <w:lang w:eastAsia="tr-TR"/>
              </w:rPr>
              <w:t>Performans Yeterli (+) /</w:t>
            </w:r>
          </w:p>
          <w:p w14:paraId="2AF2C3D9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DengXian" w:hAnsi="Calibri" w:cs="Times New Roman"/>
                <w:sz w:val="24"/>
                <w:szCs w:val="24"/>
                <w:lang w:eastAsia="tr-TR"/>
              </w:rPr>
            </w:pPr>
            <w:r w:rsidRPr="00397BDF">
              <w:rPr>
                <w:rFonts w:ascii="Akzidenz-Grotesk BQ Condensed" w:eastAsia="Akzidenz-Grotesk BQ Condensed" w:hAnsi="Akzidenz-Grotesk BQ Condensed" w:cs="Akzidenz-Grotesk BQ Condensed"/>
                <w:color w:val="FFFFFF"/>
                <w:spacing w:val="14"/>
                <w:sz w:val="24"/>
                <w:szCs w:val="24"/>
                <w:lang w:eastAsia="tr-TR"/>
              </w:rPr>
              <w:t>Geli</w:t>
            </w:r>
            <w:r w:rsidRPr="00397BDF">
              <w:rPr>
                <w:rFonts w:ascii="Calibri" w:eastAsia="Calibri" w:hAnsi="Calibri" w:cs="Calibri"/>
                <w:color w:val="FFFFFF"/>
                <w:spacing w:val="14"/>
                <w:sz w:val="24"/>
                <w:szCs w:val="24"/>
                <w:lang w:eastAsia="tr-TR"/>
              </w:rPr>
              <w:t>ştirilmeli (-)</w:t>
            </w:r>
          </w:p>
        </w:tc>
      </w:tr>
      <w:tr w:rsidR="00397BDF" w:rsidRPr="00397BDF" w14:paraId="1F64CB41" w14:textId="77777777" w:rsidTr="00B0660F">
        <w:tc>
          <w:tcPr>
            <w:tcW w:w="8967" w:type="dxa"/>
            <w:gridSpan w:val="9"/>
            <w:tcBorders>
              <w:top w:val="single" w:sz="4" w:space="0" w:color="FFFFFF"/>
              <w:left w:val="single" w:sz="4" w:space="0" w:color="7A98AD"/>
              <w:bottom w:val="single" w:sz="6" w:space="0" w:color="7A98AD"/>
              <w:right w:val="single" w:sz="4" w:space="0" w:color="7A98AD"/>
            </w:tcBorders>
            <w:shd w:val="clear" w:color="auto" w:fill="91A9BA"/>
            <w:tcMar>
              <w:left w:w="0" w:type="dxa"/>
              <w:right w:w="0" w:type="dxa"/>
            </w:tcMar>
            <w:vAlign w:val="center"/>
          </w:tcPr>
          <w:p w14:paraId="22A141C4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DengXian" w:hAnsi="Calibri" w:cs="Times New Roman"/>
                <w:sz w:val="24"/>
                <w:szCs w:val="24"/>
                <w:lang w:eastAsia="tr-TR"/>
              </w:rPr>
            </w:pPr>
            <w:r w:rsidRPr="00397BDF">
              <w:rPr>
                <w:rFonts w:ascii="Akzidenz-Grotesk BQ Condensed" w:eastAsia="Akzidenz-Grotesk BQ Condensed" w:hAnsi="Akzidenz-Grotesk BQ Condensed" w:cs="Akzidenz-Grotesk BQ Condensed"/>
                <w:color w:val="FFFFFF"/>
                <w:spacing w:val="14"/>
                <w:sz w:val="24"/>
                <w:szCs w:val="24"/>
                <w:lang w:eastAsia="tr-TR"/>
              </w:rPr>
              <w:t>GEL</w:t>
            </w:r>
            <w:r w:rsidRPr="00397BDF">
              <w:rPr>
                <w:rFonts w:ascii="Calibri" w:eastAsia="Calibri" w:hAnsi="Calibri" w:cs="Calibri"/>
                <w:color w:val="FFFFFF"/>
                <w:spacing w:val="14"/>
                <w:sz w:val="24"/>
                <w:szCs w:val="24"/>
                <w:lang w:eastAsia="tr-TR"/>
              </w:rPr>
              <w:t>İŞİM ALAN/DERS ADI: MATEMATİK</w:t>
            </w:r>
          </w:p>
        </w:tc>
      </w:tr>
      <w:tr w:rsidR="00397BDF" w:rsidRPr="00397BDF" w14:paraId="626831A0" w14:textId="77777777" w:rsidTr="00B0660F">
        <w:tc>
          <w:tcPr>
            <w:tcW w:w="983" w:type="dxa"/>
            <w:vMerge w:val="restart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8D6484A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Calibri" w:hAnsi="Calibri" w:cs="Calibri"/>
                <w:szCs w:val="24"/>
                <w:lang w:eastAsia="tr-TR"/>
              </w:rPr>
              <w:t>GEOMETRİ</w:t>
            </w:r>
          </w:p>
        </w:tc>
        <w:tc>
          <w:tcPr>
            <w:tcW w:w="1039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FA02A41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DengXian" w:hAnsi="Calibri" w:cs="Times New Roman"/>
                <w:b/>
                <w:bCs/>
                <w:sz w:val="18"/>
                <w:szCs w:val="18"/>
                <w:lang w:eastAsia="tr-TR"/>
              </w:rPr>
            </w:pPr>
            <w:r w:rsidRPr="00397BDF">
              <w:rPr>
                <w:rFonts w:ascii="Calibri" w:eastAsia="DengXian" w:hAnsi="Calibri" w:cs="Times New Roman"/>
                <w:b/>
                <w:bCs/>
                <w:sz w:val="18"/>
                <w:szCs w:val="18"/>
                <w:lang w:eastAsia="tr-TR"/>
              </w:rPr>
              <w:t xml:space="preserve">Seviye </w:t>
            </w:r>
            <w:proofErr w:type="spellStart"/>
            <w:r w:rsidRPr="00397BDF">
              <w:rPr>
                <w:rFonts w:ascii="Calibri" w:eastAsia="DengXian" w:hAnsi="Calibri" w:cs="Times New Roman"/>
                <w:b/>
                <w:bCs/>
                <w:sz w:val="18"/>
                <w:szCs w:val="18"/>
                <w:lang w:eastAsia="tr-TR"/>
              </w:rPr>
              <w:t>tesbiti</w:t>
            </w:r>
            <w:proofErr w:type="spellEnd"/>
          </w:p>
          <w:p w14:paraId="4E81E4B1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DengXian" w:hAnsi="Calibri" w:cs="Times New Roman"/>
                <w:b/>
                <w:bCs/>
                <w:sz w:val="18"/>
                <w:szCs w:val="18"/>
                <w:lang w:eastAsia="tr-TR"/>
              </w:rPr>
              <w:t>AMAÇ</w:t>
            </w:r>
            <w:r w:rsidRPr="00397BDF">
              <w:rPr>
                <w:rFonts w:ascii="Calibri" w:eastAsia="DengXian" w:hAnsi="Calibri" w:cs="Times New Roman"/>
                <w:sz w:val="18"/>
                <w:szCs w:val="18"/>
                <w:lang w:eastAsia="tr-TR"/>
              </w:rPr>
              <w:t xml:space="preserve"> </w:t>
            </w:r>
            <w:r w:rsidRPr="00397BDF">
              <w:rPr>
                <w:rFonts w:ascii="Calibri" w:eastAsia="DengXian" w:hAnsi="Calibri" w:cs="Times New Roman"/>
                <w:b/>
                <w:sz w:val="18"/>
                <w:szCs w:val="18"/>
                <w:lang w:eastAsia="tr-TR"/>
              </w:rPr>
              <w:t>91:</w:t>
            </w:r>
            <w:r w:rsidRPr="00397BDF">
              <w:rPr>
                <w:rFonts w:ascii="Calibri" w:eastAsia="DengXian" w:hAnsi="Calibri" w:cs="Times New Roman"/>
                <w:sz w:val="18"/>
                <w:szCs w:val="18"/>
                <w:lang w:eastAsia="tr-TR"/>
              </w:rPr>
              <w:t xml:space="preserve"> Küpün özeliklerini bilir.</w:t>
            </w:r>
          </w:p>
        </w:tc>
        <w:tc>
          <w:tcPr>
            <w:tcW w:w="618" w:type="dxa"/>
            <w:vMerge w:val="restart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82F3569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370" w:type="dxa"/>
            <w:vMerge w:val="restart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620F88C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9EC1947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844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192B3C1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Calibri" w:hAnsi="Calibri" w:cs="Calibri"/>
                <w:szCs w:val="24"/>
                <w:lang w:eastAsia="tr-TR"/>
              </w:rPr>
              <w:t>08-19.09.2025</w:t>
            </w:r>
          </w:p>
          <w:p w14:paraId="1406A95D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Calibri" w:hAnsi="Calibri" w:cs="Calibri"/>
                <w:szCs w:val="24"/>
                <w:lang w:eastAsia="tr-TR"/>
              </w:rPr>
              <w:t>22.09-03.10.2025</w:t>
            </w:r>
          </w:p>
        </w:tc>
        <w:tc>
          <w:tcPr>
            <w:tcW w:w="138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E9C1BBE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38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5E12264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201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8F10C0D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</w:tr>
      <w:tr w:rsidR="00397BDF" w:rsidRPr="00397BDF" w14:paraId="69DC0F8D" w14:textId="77777777" w:rsidTr="00B0660F">
        <w:tc>
          <w:tcPr>
            <w:tcW w:w="983" w:type="dxa"/>
            <w:vMerge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244BE56" w14:textId="77777777" w:rsidR="00397BDF" w:rsidRPr="00397BDF" w:rsidRDefault="00397BDF" w:rsidP="00397BDF">
            <w:pPr>
              <w:spacing w:after="200" w:line="276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246C2B5" w14:textId="77777777" w:rsidR="00397BDF" w:rsidRPr="00397BDF" w:rsidRDefault="00397BDF" w:rsidP="00397BDF">
            <w:pPr>
              <w:spacing w:after="0" w:line="240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Calibri" w:hAnsi="Calibri" w:cs="Calibri"/>
                <w:szCs w:val="24"/>
                <w:lang w:eastAsia="tr-TR"/>
              </w:rPr>
              <w:t>AMAÇ 95: Dikdörtgenler prizmasını ayırt eder.</w:t>
            </w:r>
          </w:p>
        </w:tc>
        <w:tc>
          <w:tcPr>
            <w:tcW w:w="618" w:type="dxa"/>
            <w:vMerge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FA86EF2" w14:textId="77777777" w:rsidR="00397BDF" w:rsidRPr="00397BDF" w:rsidRDefault="00397BDF" w:rsidP="00397BDF">
            <w:pPr>
              <w:spacing w:after="0" w:line="240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370" w:type="dxa"/>
            <w:vMerge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BB527E8" w14:textId="77777777" w:rsidR="00397BDF" w:rsidRPr="00397BDF" w:rsidRDefault="00397BDF" w:rsidP="00397BDF">
            <w:pPr>
              <w:spacing w:after="0" w:line="240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152" w:type="dxa"/>
            <w:vMerge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FC8E1FF" w14:textId="77777777" w:rsidR="00397BDF" w:rsidRPr="00397BDF" w:rsidRDefault="00397BDF" w:rsidP="00397BDF">
            <w:pPr>
              <w:spacing w:after="0" w:line="240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844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892D0FF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Calibri" w:hAnsi="Calibri" w:cs="Calibri"/>
                <w:szCs w:val="24"/>
                <w:lang w:eastAsia="tr-TR"/>
              </w:rPr>
              <w:t>06.17.10.</w:t>
            </w:r>
          </w:p>
          <w:p w14:paraId="6368ACE9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Calibri" w:hAnsi="Calibri" w:cs="Calibri"/>
                <w:szCs w:val="24"/>
                <w:lang w:eastAsia="tr-TR"/>
              </w:rPr>
              <w:t>2025</w:t>
            </w:r>
          </w:p>
        </w:tc>
        <w:tc>
          <w:tcPr>
            <w:tcW w:w="138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1BE6486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38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0234883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201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4A1AFA5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</w:tr>
      <w:tr w:rsidR="00397BDF" w:rsidRPr="00397BDF" w14:paraId="05C23F7A" w14:textId="77777777" w:rsidTr="00B0660F">
        <w:tc>
          <w:tcPr>
            <w:tcW w:w="983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A4D806B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Calibri" w:hAnsi="Calibri" w:cs="Calibri"/>
                <w:szCs w:val="24"/>
                <w:lang w:eastAsia="tr-TR"/>
              </w:rPr>
              <w:t>RİTMİK SAYMALAR</w:t>
            </w:r>
          </w:p>
        </w:tc>
        <w:tc>
          <w:tcPr>
            <w:tcW w:w="1039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A446DCD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DengXian" w:hAnsi="Calibri" w:cs="Times New Roman"/>
                <w:b/>
                <w:bCs/>
                <w:sz w:val="18"/>
                <w:szCs w:val="18"/>
                <w:lang w:eastAsia="tr-TR"/>
              </w:rPr>
              <w:t>AMAÇ</w:t>
            </w:r>
            <w:r w:rsidRPr="00397BDF">
              <w:rPr>
                <w:rFonts w:ascii="Calibri" w:eastAsia="DengXian" w:hAnsi="Calibri" w:cs="Times New Roman"/>
                <w:sz w:val="18"/>
                <w:szCs w:val="18"/>
                <w:lang w:eastAsia="tr-TR"/>
              </w:rPr>
              <w:t xml:space="preserve"> </w:t>
            </w:r>
            <w:r w:rsidRPr="00397BDF">
              <w:rPr>
                <w:rFonts w:ascii="Calibri" w:eastAsia="DengXian" w:hAnsi="Calibri" w:cs="Times New Roman"/>
                <w:b/>
                <w:sz w:val="18"/>
                <w:szCs w:val="18"/>
                <w:lang w:eastAsia="tr-TR"/>
              </w:rPr>
              <w:t>19:</w:t>
            </w:r>
            <w:r w:rsidRPr="00397BDF">
              <w:rPr>
                <w:rFonts w:ascii="Calibri" w:eastAsia="DengXian" w:hAnsi="Calibri" w:cs="Times New Roman"/>
                <w:sz w:val="18"/>
                <w:szCs w:val="18"/>
                <w:lang w:eastAsia="tr-TR"/>
              </w:rPr>
              <w:t xml:space="preserve"> 100’e kadar birer ritmik sayar.</w:t>
            </w:r>
          </w:p>
        </w:tc>
        <w:tc>
          <w:tcPr>
            <w:tcW w:w="618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E351EA6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37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6E5A398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152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2C1B72B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844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C9CA1E5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Calibri" w:hAnsi="Calibri" w:cs="Calibri"/>
                <w:szCs w:val="24"/>
                <w:lang w:eastAsia="tr-TR"/>
              </w:rPr>
              <w:t>20.10-21.11.2025</w:t>
            </w:r>
          </w:p>
        </w:tc>
        <w:tc>
          <w:tcPr>
            <w:tcW w:w="138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FFBADA6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38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541B9E1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201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584E140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</w:tr>
      <w:tr w:rsidR="00397BDF" w:rsidRPr="00397BDF" w14:paraId="7F2C1D31" w14:textId="77777777" w:rsidTr="00B0660F">
        <w:tc>
          <w:tcPr>
            <w:tcW w:w="983" w:type="dxa"/>
            <w:vMerge w:val="restart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809DC1A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Calibri" w:hAnsi="Calibri" w:cs="Calibri"/>
                <w:szCs w:val="24"/>
                <w:lang w:eastAsia="tr-TR"/>
              </w:rPr>
              <w:t>İŞLEMLER</w:t>
            </w:r>
          </w:p>
        </w:tc>
        <w:tc>
          <w:tcPr>
            <w:tcW w:w="1039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D4D8E6F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DengXian" w:hAnsi="Calibri" w:cs="Times New Roman"/>
                <w:b/>
                <w:bCs/>
                <w:sz w:val="18"/>
                <w:szCs w:val="18"/>
                <w:lang w:eastAsia="tr-TR"/>
              </w:rPr>
              <w:t>AMAÇ</w:t>
            </w:r>
            <w:r w:rsidRPr="00397BDF">
              <w:rPr>
                <w:rFonts w:ascii="Calibri" w:eastAsia="DengXian" w:hAnsi="Calibri" w:cs="Times New Roman"/>
                <w:sz w:val="18"/>
                <w:szCs w:val="18"/>
                <w:lang w:eastAsia="tr-TR"/>
              </w:rPr>
              <w:t xml:space="preserve"> </w:t>
            </w:r>
            <w:r w:rsidRPr="00397BDF">
              <w:rPr>
                <w:rFonts w:ascii="Calibri" w:eastAsia="DengXian" w:hAnsi="Calibri" w:cs="Times New Roman"/>
                <w:b/>
                <w:sz w:val="18"/>
                <w:szCs w:val="18"/>
                <w:lang w:eastAsia="tr-TR"/>
              </w:rPr>
              <w:t>25:</w:t>
            </w:r>
            <w:r w:rsidRPr="00397BDF">
              <w:rPr>
                <w:rFonts w:ascii="Calibri" w:eastAsia="DengXian" w:hAnsi="Calibri" w:cs="Times New Roman"/>
                <w:sz w:val="18"/>
                <w:szCs w:val="18"/>
                <w:lang w:eastAsia="tr-TR"/>
              </w:rPr>
              <w:t xml:space="preserve"> Toplama işlemi yaparak problem çözer.</w:t>
            </w:r>
          </w:p>
        </w:tc>
        <w:tc>
          <w:tcPr>
            <w:tcW w:w="618" w:type="dxa"/>
            <w:vMerge w:val="restart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35E32FC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370" w:type="dxa"/>
            <w:vMerge w:val="restart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FD6AE5B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9EBDDD6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844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8AA0920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Calibri" w:hAnsi="Calibri" w:cs="Calibri"/>
                <w:szCs w:val="24"/>
                <w:lang w:eastAsia="tr-TR"/>
              </w:rPr>
              <w:t>24.11-12.12.2025</w:t>
            </w:r>
          </w:p>
        </w:tc>
        <w:tc>
          <w:tcPr>
            <w:tcW w:w="138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E2CD4CE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38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8ECEE48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201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47DF4FB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</w:tr>
      <w:tr w:rsidR="00397BDF" w:rsidRPr="00397BDF" w14:paraId="421F0D46" w14:textId="77777777" w:rsidTr="00B0660F">
        <w:tc>
          <w:tcPr>
            <w:tcW w:w="983" w:type="dxa"/>
            <w:vMerge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A68E31A" w14:textId="77777777" w:rsidR="00397BDF" w:rsidRPr="00397BDF" w:rsidRDefault="00397BDF" w:rsidP="00397BDF">
            <w:pPr>
              <w:spacing w:after="200" w:line="276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4DD317E" w14:textId="77777777" w:rsidR="00397BDF" w:rsidRPr="00397BDF" w:rsidRDefault="00397BDF" w:rsidP="00397BDF">
            <w:pPr>
              <w:spacing w:after="0" w:line="240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DengXian" w:hAnsi="Calibri" w:cs="Times New Roman"/>
                <w:b/>
                <w:bCs/>
                <w:sz w:val="18"/>
                <w:szCs w:val="18"/>
                <w:lang w:eastAsia="tr-TR"/>
              </w:rPr>
              <w:t>AMAÇ</w:t>
            </w:r>
            <w:r w:rsidRPr="00397BDF">
              <w:rPr>
                <w:rFonts w:ascii="Calibri" w:eastAsia="DengXian" w:hAnsi="Calibri" w:cs="Times New Roman"/>
                <w:sz w:val="18"/>
                <w:szCs w:val="18"/>
                <w:lang w:eastAsia="tr-TR"/>
              </w:rPr>
              <w:t xml:space="preserve"> </w:t>
            </w:r>
            <w:r w:rsidRPr="00397BDF">
              <w:rPr>
                <w:rFonts w:ascii="Calibri" w:eastAsia="DengXian" w:hAnsi="Calibri" w:cs="Times New Roman"/>
                <w:b/>
                <w:sz w:val="18"/>
                <w:szCs w:val="18"/>
                <w:lang w:eastAsia="tr-TR"/>
              </w:rPr>
              <w:t>29:</w:t>
            </w:r>
            <w:r w:rsidRPr="00397BDF">
              <w:rPr>
                <w:rFonts w:ascii="Calibri" w:eastAsia="DengXian" w:hAnsi="Calibri" w:cs="Times New Roman"/>
                <w:sz w:val="18"/>
                <w:szCs w:val="18"/>
                <w:lang w:eastAsia="tr-TR"/>
              </w:rPr>
              <w:t xml:space="preserve"> Çıkarma işlemi yaparak problem çözer.</w:t>
            </w:r>
          </w:p>
        </w:tc>
        <w:tc>
          <w:tcPr>
            <w:tcW w:w="618" w:type="dxa"/>
            <w:vMerge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4C06878" w14:textId="77777777" w:rsidR="00397BDF" w:rsidRPr="00397BDF" w:rsidRDefault="00397BDF" w:rsidP="00397BDF">
            <w:pPr>
              <w:spacing w:after="0" w:line="240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370" w:type="dxa"/>
            <w:vMerge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4749830" w14:textId="77777777" w:rsidR="00397BDF" w:rsidRPr="00397BDF" w:rsidRDefault="00397BDF" w:rsidP="00397BDF">
            <w:pPr>
              <w:spacing w:after="0" w:line="240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152" w:type="dxa"/>
            <w:vMerge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7FF460D" w14:textId="77777777" w:rsidR="00397BDF" w:rsidRPr="00397BDF" w:rsidRDefault="00397BDF" w:rsidP="00397BDF">
            <w:pPr>
              <w:spacing w:after="0" w:line="240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844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72F27AE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Calibri" w:hAnsi="Calibri" w:cs="Calibri"/>
                <w:szCs w:val="24"/>
                <w:lang w:eastAsia="tr-TR"/>
              </w:rPr>
              <w:t>08.112-02.01.2026</w:t>
            </w:r>
          </w:p>
        </w:tc>
        <w:tc>
          <w:tcPr>
            <w:tcW w:w="138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7121894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38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C459B7C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201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56AED52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</w:tr>
      <w:tr w:rsidR="00397BDF" w:rsidRPr="00397BDF" w14:paraId="3A051EE6" w14:textId="77777777" w:rsidTr="00B0660F">
        <w:tc>
          <w:tcPr>
            <w:tcW w:w="983" w:type="dxa"/>
            <w:vMerge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C4D0FE5" w14:textId="77777777" w:rsidR="00397BDF" w:rsidRPr="00397BDF" w:rsidRDefault="00397BDF" w:rsidP="00397BDF">
            <w:pPr>
              <w:spacing w:after="200" w:line="276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039" w:type="dxa"/>
            <w:tcMar>
              <w:left w:w="0" w:type="dxa"/>
              <w:right w:w="0" w:type="dxa"/>
            </w:tcMar>
            <w:vAlign w:val="bottom"/>
          </w:tcPr>
          <w:p w14:paraId="73679962" w14:textId="77777777" w:rsidR="00397BDF" w:rsidRPr="00397BDF" w:rsidRDefault="00397BDF" w:rsidP="00397BDF">
            <w:pPr>
              <w:spacing w:after="0" w:line="240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DengXian" w:hAnsi="Calibri" w:cs="Times New Roman"/>
                <w:b/>
                <w:bCs/>
                <w:sz w:val="18"/>
                <w:szCs w:val="18"/>
                <w:lang w:eastAsia="tr-TR"/>
              </w:rPr>
              <w:t xml:space="preserve"> AMAÇ</w:t>
            </w:r>
            <w:r w:rsidRPr="00397BDF">
              <w:rPr>
                <w:rFonts w:ascii="Calibri" w:eastAsia="DengXian" w:hAnsi="Calibri" w:cs="Times New Roman"/>
                <w:sz w:val="18"/>
                <w:szCs w:val="18"/>
                <w:lang w:eastAsia="tr-TR"/>
              </w:rPr>
              <w:t xml:space="preserve"> </w:t>
            </w:r>
            <w:r w:rsidRPr="00397BDF">
              <w:rPr>
                <w:rFonts w:ascii="Calibri" w:eastAsia="DengXian" w:hAnsi="Calibri" w:cs="Times New Roman"/>
                <w:b/>
                <w:sz w:val="18"/>
                <w:szCs w:val="18"/>
                <w:lang w:eastAsia="tr-TR"/>
              </w:rPr>
              <w:t>31:</w:t>
            </w:r>
            <w:r w:rsidRPr="00397BDF">
              <w:rPr>
                <w:rFonts w:ascii="Calibri" w:eastAsia="DengXian" w:hAnsi="Calibri" w:cs="Times New Roman"/>
                <w:sz w:val="18"/>
                <w:szCs w:val="18"/>
                <w:lang w:eastAsia="tr-TR"/>
              </w:rPr>
              <w:t xml:space="preserve"> Doğal sayılarla eldesiz çarpma işlemi yapar.</w:t>
            </w:r>
          </w:p>
        </w:tc>
        <w:tc>
          <w:tcPr>
            <w:tcW w:w="618" w:type="dxa"/>
            <w:vMerge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8743298" w14:textId="77777777" w:rsidR="00397BDF" w:rsidRPr="00397BDF" w:rsidRDefault="00397BDF" w:rsidP="00397BDF">
            <w:pPr>
              <w:spacing w:after="0" w:line="240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370" w:type="dxa"/>
            <w:vMerge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CC5E3EF" w14:textId="77777777" w:rsidR="00397BDF" w:rsidRPr="00397BDF" w:rsidRDefault="00397BDF" w:rsidP="00397BDF">
            <w:pPr>
              <w:spacing w:after="0" w:line="240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152" w:type="dxa"/>
            <w:vMerge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EC6252F" w14:textId="77777777" w:rsidR="00397BDF" w:rsidRPr="00397BDF" w:rsidRDefault="00397BDF" w:rsidP="00397BDF">
            <w:pPr>
              <w:spacing w:after="0" w:line="240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844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28D6259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Calibri" w:hAnsi="Calibri" w:cs="Calibri"/>
                <w:szCs w:val="24"/>
                <w:lang w:eastAsia="tr-TR"/>
              </w:rPr>
              <w:t>05-23.01.2026</w:t>
            </w:r>
          </w:p>
        </w:tc>
        <w:tc>
          <w:tcPr>
            <w:tcW w:w="138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502EE36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38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C796D73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  <w:p w14:paraId="6968BAD4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  <w:p w14:paraId="71D43FFD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  <w:p w14:paraId="76A7B91B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  <w:p w14:paraId="1B7525BD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201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83590E8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</w:tr>
      <w:tr w:rsidR="00397BDF" w:rsidRPr="00397BDF" w14:paraId="11ABB98E" w14:textId="77777777" w:rsidTr="00B0660F">
        <w:tc>
          <w:tcPr>
            <w:tcW w:w="983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17F38BD" w14:textId="77777777" w:rsidR="00397BDF" w:rsidRPr="00397BDF" w:rsidRDefault="00397BDF" w:rsidP="00397BDF">
            <w:pPr>
              <w:spacing w:after="200" w:line="276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039" w:type="dxa"/>
            <w:tcMar>
              <w:left w:w="0" w:type="dxa"/>
              <w:right w:w="0" w:type="dxa"/>
            </w:tcMar>
            <w:vAlign w:val="bottom"/>
          </w:tcPr>
          <w:p w14:paraId="38B0AD09" w14:textId="77777777" w:rsidR="00397BDF" w:rsidRPr="00397BDF" w:rsidRDefault="00397BDF" w:rsidP="00397BDF">
            <w:pPr>
              <w:spacing w:after="0" w:line="240" w:lineRule="auto"/>
              <w:rPr>
                <w:rFonts w:ascii="Calibri" w:eastAsia="DengXian" w:hAnsi="Calibri" w:cs="Times New Roman"/>
                <w:b/>
                <w:bCs/>
                <w:sz w:val="18"/>
                <w:szCs w:val="18"/>
                <w:lang w:eastAsia="tr-TR"/>
              </w:rPr>
            </w:pPr>
            <w:r w:rsidRPr="00397BDF">
              <w:rPr>
                <w:rFonts w:ascii="Calibri" w:eastAsia="DengXian" w:hAnsi="Calibri" w:cs="Times New Roman"/>
                <w:b/>
                <w:bCs/>
                <w:sz w:val="18"/>
                <w:szCs w:val="18"/>
                <w:lang w:eastAsia="tr-TR"/>
              </w:rPr>
              <w:t>AMAÇ</w:t>
            </w:r>
            <w:r w:rsidRPr="00397BDF">
              <w:rPr>
                <w:rFonts w:ascii="Calibri" w:eastAsia="DengXian" w:hAnsi="Calibri" w:cs="Times New Roman"/>
                <w:sz w:val="18"/>
                <w:szCs w:val="18"/>
                <w:lang w:eastAsia="tr-TR"/>
              </w:rPr>
              <w:t xml:space="preserve"> </w:t>
            </w:r>
            <w:r w:rsidRPr="00397BDF">
              <w:rPr>
                <w:rFonts w:ascii="Calibri" w:eastAsia="DengXian" w:hAnsi="Calibri" w:cs="Times New Roman"/>
                <w:b/>
                <w:sz w:val="18"/>
                <w:szCs w:val="18"/>
                <w:lang w:eastAsia="tr-TR"/>
              </w:rPr>
              <w:t>36:</w:t>
            </w:r>
            <w:r w:rsidRPr="00397BDF">
              <w:rPr>
                <w:rFonts w:ascii="Calibri" w:eastAsia="DengXian" w:hAnsi="Calibri" w:cs="Times New Roman"/>
                <w:sz w:val="18"/>
                <w:szCs w:val="18"/>
                <w:lang w:eastAsia="tr-TR"/>
              </w:rPr>
              <w:t xml:space="preserve"> Doğal sayılarla kalansız bölme işlemi yapar.</w:t>
            </w:r>
          </w:p>
        </w:tc>
        <w:tc>
          <w:tcPr>
            <w:tcW w:w="618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CEB0E34" w14:textId="77777777" w:rsidR="00397BDF" w:rsidRPr="00397BDF" w:rsidRDefault="00397BDF" w:rsidP="00397BDF">
            <w:pPr>
              <w:spacing w:after="0" w:line="240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37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08CDC3A" w14:textId="77777777" w:rsidR="00397BDF" w:rsidRPr="00397BDF" w:rsidRDefault="00397BDF" w:rsidP="00397BDF">
            <w:pPr>
              <w:spacing w:after="0" w:line="240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152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6E94FCD" w14:textId="77777777" w:rsidR="00397BDF" w:rsidRPr="00397BDF" w:rsidRDefault="00397BDF" w:rsidP="00397BDF">
            <w:pPr>
              <w:spacing w:after="0" w:line="240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844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FA71DD3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Calibri" w:hAnsi="Calibri" w:cs="Calibri"/>
                <w:szCs w:val="24"/>
                <w:lang w:eastAsia="tr-TR"/>
              </w:rPr>
              <w:t>02-20.02.2026</w:t>
            </w:r>
          </w:p>
        </w:tc>
        <w:tc>
          <w:tcPr>
            <w:tcW w:w="138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93003E5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38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2120C4F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201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96EFB4E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</w:tr>
      <w:tr w:rsidR="00397BDF" w:rsidRPr="00397BDF" w14:paraId="7E90B252" w14:textId="77777777" w:rsidTr="00B0660F">
        <w:tc>
          <w:tcPr>
            <w:tcW w:w="983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3FA2460" w14:textId="77777777" w:rsidR="00397BDF" w:rsidRPr="00397BDF" w:rsidRDefault="00397BDF" w:rsidP="00397BDF">
            <w:pPr>
              <w:spacing w:after="200" w:line="276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Calibri" w:hAnsi="Calibri" w:cs="Calibri"/>
                <w:szCs w:val="24"/>
                <w:lang w:eastAsia="tr-TR"/>
              </w:rPr>
              <w:t>KESİRLER</w:t>
            </w:r>
          </w:p>
        </w:tc>
        <w:tc>
          <w:tcPr>
            <w:tcW w:w="1039" w:type="dxa"/>
            <w:tcMar>
              <w:left w:w="0" w:type="dxa"/>
              <w:right w:w="0" w:type="dxa"/>
            </w:tcMar>
            <w:vAlign w:val="bottom"/>
          </w:tcPr>
          <w:p w14:paraId="2E523BA9" w14:textId="77777777" w:rsidR="00397BDF" w:rsidRPr="00397BDF" w:rsidRDefault="00397BDF" w:rsidP="00397BDF">
            <w:pPr>
              <w:spacing w:after="0" w:line="240" w:lineRule="auto"/>
              <w:rPr>
                <w:rFonts w:ascii="Calibri" w:eastAsia="DengXian" w:hAnsi="Calibri" w:cs="Times New Roman"/>
                <w:b/>
                <w:bCs/>
                <w:sz w:val="18"/>
                <w:szCs w:val="18"/>
                <w:lang w:eastAsia="tr-TR"/>
              </w:rPr>
            </w:pPr>
            <w:r w:rsidRPr="00397BDF">
              <w:rPr>
                <w:rFonts w:ascii="Calibri" w:eastAsia="DengXian" w:hAnsi="Calibri" w:cs="Times New Roman"/>
                <w:b/>
                <w:bCs/>
                <w:sz w:val="18"/>
                <w:szCs w:val="18"/>
                <w:lang w:eastAsia="tr-TR"/>
              </w:rPr>
              <w:t xml:space="preserve"> AMAÇ</w:t>
            </w:r>
            <w:r w:rsidRPr="00397BDF">
              <w:rPr>
                <w:rFonts w:ascii="Calibri" w:eastAsia="DengXian" w:hAnsi="Calibri" w:cs="Times New Roman"/>
                <w:sz w:val="18"/>
                <w:szCs w:val="18"/>
                <w:lang w:eastAsia="tr-TR"/>
              </w:rPr>
              <w:t xml:space="preserve"> </w:t>
            </w:r>
            <w:r w:rsidRPr="00397BDF">
              <w:rPr>
                <w:rFonts w:ascii="Calibri" w:eastAsia="DengXian" w:hAnsi="Calibri" w:cs="Times New Roman"/>
                <w:b/>
                <w:sz w:val="18"/>
                <w:szCs w:val="18"/>
                <w:lang w:eastAsia="tr-TR"/>
              </w:rPr>
              <w:t>43:</w:t>
            </w:r>
            <w:r w:rsidRPr="00397BDF">
              <w:rPr>
                <w:rFonts w:ascii="Calibri" w:eastAsia="DengXian" w:hAnsi="Calibri" w:cs="Times New Roman"/>
                <w:sz w:val="18"/>
                <w:szCs w:val="18"/>
                <w:lang w:eastAsia="tr-TR"/>
              </w:rPr>
              <w:t xml:space="preserve"> Varlıkları bütün, yarım ve çeyrek olma durumuna göre ayırt eder.</w:t>
            </w:r>
          </w:p>
        </w:tc>
        <w:tc>
          <w:tcPr>
            <w:tcW w:w="618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3C7927F" w14:textId="77777777" w:rsidR="00397BDF" w:rsidRPr="00397BDF" w:rsidRDefault="00397BDF" w:rsidP="00397BDF">
            <w:pPr>
              <w:spacing w:after="0" w:line="240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37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A4BCC48" w14:textId="77777777" w:rsidR="00397BDF" w:rsidRPr="00397BDF" w:rsidRDefault="00397BDF" w:rsidP="00397BDF">
            <w:pPr>
              <w:spacing w:after="0" w:line="240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152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8E8BE33" w14:textId="77777777" w:rsidR="00397BDF" w:rsidRPr="00397BDF" w:rsidRDefault="00397BDF" w:rsidP="00397BDF">
            <w:pPr>
              <w:spacing w:after="0" w:line="240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844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3D56E69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Calibri" w:hAnsi="Calibri" w:cs="Calibri"/>
                <w:szCs w:val="24"/>
                <w:lang w:eastAsia="tr-TR"/>
              </w:rPr>
              <w:t>23.02-06.03.2026</w:t>
            </w:r>
          </w:p>
        </w:tc>
        <w:tc>
          <w:tcPr>
            <w:tcW w:w="138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DF9A1B7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38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CBDAEB7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201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3E47606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</w:tr>
      <w:tr w:rsidR="00397BDF" w:rsidRPr="00397BDF" w14:paraId="63498EB0" w14:textId="77777777" w:rsidTr="00B0660F">
        <w:tc>
          <w:tcPr>
            <w:tcW w:w="983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015F472" w14:textId="77777777" w:rsidR="00397BDF" w:rsidRPr="00397BDF" w:rsidRDefault="00397BDF" w:rsidP="00397BDF">
            <w:pPr>
              <w:spacing w:after="200" w:line="276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Calibri" w:hAnsi="Calibri" w:cs="Calibri"/>
                <w:szCs w:val="24"/>
                <w:lang w:eastAsia="tr-TR"/>
              </w:rPr>
              <w:t>ÖLÇÜLER</w:t>
            </w:r>
          </w:p>
          <w:p w14:paraId="354F683F" w14:textId="77777777" w:rsidR="00397BDF" w:rsidRPr="00397BDF" w:rsidRDefault="00397BDF" w:rsidP="00397BDF">
            <w:pPr>
              <w:spacing w:after="200" w:line="276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  <w:p w14:paraId="425F0085" w14:textId="77777777" w:rsidR="00397BDF" w:rsidRPr="00397BDF" w:rsidRDefault="00397BDF" w:rsidP="00397BDF">
            <w:pPr>
              <w:spacing w:after="200" w:line="276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  <w:p w14:paraId="51A3BAAB" w14:textId="77777777" w:rsidR="00397BDF" w:rsidRPr="00397BDF" w:rsidRDefault="00397BDF" w:rsidP="00397BDF">
            <w:pPr>
              <w:spacing w:after="200" w:line="276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  <w:p w14:paraId="113D0F7C" w14:textId="77777777" w:rsidR="00397BDF" w:rsidRPr="00397BDF" w:rsidRDefault="00397BDF" w:rsidP="00397BDF">
            <w:pPr>
              <w:spacing w:after="200" w:line="276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  <w:p w14:paraId="6E87C7F5" w14:textId="77777777" w:rsidR="00397BDF" w:rsidRPr="00397BDF" w:rsidRDefault="00397BDF" w:rsidP="00397BDF">
            <w:pPr>
              <w:spacing w:after="200" w:line="276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Calibri" w:hAnsi="Calibri" w:cs="Calibri"/>
                <w:szCs w:val="24"/>
                <w:lang w:eastAsia="tr-TR"/>
              </w:rPr>
              <w:t>VARLIKLAR ARASINDAKİ İLİŞKİLER</w:t>
            </w:r>
          </w:p>
        </w:tc>
        <w:tc>
          <w:tcPr>
            <w:tcW w:w="1039" w:type="dxa"/>
            <w:tcMar>
              <w:left w:w="0" w:type="dxa"/>
              <w:right w:w="0" w:type="dxa"/>
            </w:tcMar>
            <w:vAlign w:val="bottom"/>
          </w:tcPr>
          <w:p w14:paraId="6A0EFFE2" w14:textId="77777777" w:rsidR="00397BDF" w:rsidRPr="00397BDF" w:rsidRDefault="00397BDF" w:rsidP="00397BDF">
            <w:pPr>
              <w:spacing w:after="0" w:line="240" w:lineRule="auto"/>
              <w:rPr>
                <w:rFonts w:ascii="Calibri" w:eastAsia="DengXian" w:hAnsi="Calibri" w:cs="Times New Roman"/>
                <w:sz w:val="18"/>
                <w:szCs w:val="18"/>
                <w:lang w:eastAsia="tr-TR"/>
              </w:rPr>
            </w:pPr>
            <w:r w:rsidRPr="00397BDF">
              <w:rPr>
                <w:rFonts w:ascii="Calibri" w:eastAsia="DengXian" w:hAnsi="Calibri" w:cs="Times New Roman"/>
                <w:b/>
                <w:bCs/>
                <w:sz w:val="18"/>
                <w:szCs w:val="18"/>
                <w:lang w:eastAsia="tr-TR"/>
              </w:rPr>
              <w:t>AMAÇ</w:t>
            </w:r>
            <w:r w:rsidRPr="00397BDF">
              <w:rPr>
                <w:rFonts w:ascii="Calibri" w:eastAsia="DengXian" w:hAnsi="Calibri" w:cs="Times New Roman"/>
                <w:sz w:val="18"/>
                <w:szCs w:val="18"/>
                <w:lang w:eastAsia="tr-TR"/>
              </w:rPr>
              <w:t xml:space="preserve"> </w:t>
            </w:r>
            <w:r w:rsidRPr="00397BDF">
              <w:rPr>
                <w:rFonts w:ascii="Calibri" w:eastAsia="DengXian" w:hAnsi="Calibri" w:cs="Times New Roman"/>
                <w:b/>
                <w:sz w:val="18"/>
                <w:szCs w:val="18"/>
                <w:lang w:eastAsia="tr-TR"/>
              </w:rPr>
              <w:t>63:</w:t>
            </w:r>
            <w:r w:rsidRPr="00397BDF">
              <w:rPr>
                <w:rFonts w:ascii="Calibri" w:eastAsia="DengXian" w:hAnsi="Calibri" w:cs="Times New Roman"/>
                <w:sz w:val="18"/>
                <w:szCs w:val="18"/>
                <w:lang w:eastAsia="tr-TR"/>
              </w:rPr>
              <w:t xml:space="preserve"> Saati okur.</w:t>
            </w:r>
          </w:p>
          <w:p w14:paraId="5C7B60EF" w14:textId="77777777" w:rsidR="00397BDF" w:rsidRPr="00397BDF" w:rsidRDefault="00397BDF" w:rsidP="00397BDF">
            <w:pPr>
              <w:spacing w:after="0" w:line="240" w:lineRule="auto"/>
              <w:rPr>
                <w:rFonts w:ascii="Calibri" w:eastAsia="DengXian" w:hAnsi="Calibri" w:cs="Times New Roman"/>
                <w:sz w:val="18"/>
                <w:szCs w:val="18"/>
                <w:lang w:eastAsia="tr-TR"/>
              </w:rPr>
            </w:pPr>
          </w:p>
          <w:p w14:paraId="044296E1" w14:textId="77777777" w:rsidR="00397BDF" w:rsidRPr="00397BDF" w:rsidRDefault="00397BDF" w:rsidP="00397BDF">
            <w:pPr>
              <w:spacing w:after="0" w:line="240" w:lineRule="auto"/>
              <w:rPr>
                <w:rFonts w:ascii="Calibri" w:eastAsia="DengXian" w:hAnsi="Calibri" w:cs="Times New Roman"/>
                <w:b/>
                <w:bCs/>
                <w:sz w:val="18"/>
                <w:szCs w:val="18"/>
                <w:lang w:eastAsia="tr-TR"/>
              </w:rPr>
            </w:pPr>
            <w:r w:rsidRPr="00397BDF">
              <w:rPr>
                <w:rFonts w:ascii="Calibri" w:eastAsia="DengXian" w:hAnsi="Calibri" w:cs="Times New Roman"/>
                <w:b/>
                <w:bCs/>
                <w:sz w:val="18"/>
                <w:szCs w:val="18"/>
                <w:lang w:eastAsia="tr-TR"/>
              </w:rPr>
              <w:t>AMAÇ 70: Metreyi bilir.</w:t>
            </w:r>
          </w:p>
          <w:p w14:paraId="09A2F85A" w14:textId="77777777" w:rsidR="00397BDF" w:rsidRPr="00397BDF" w:rsidRDefault="00397BDF" w:rsidP="00397BDF">
            <w:pPr>
              <w:spacing w:after="0" w:line="240" w:lineRule="auto"/>
              <w:rPr>
                <w:rFonts w:ascii="Calibri" w:eastAsia="DengXian" w:hAnsi="Calibri" w:cs="Times New Roman"/>
                <w:b/>
                <w:bCs/>
                <w:sz w:val="18"/>
                <w:szCs w:val="18"/>
                <w:lang w:eastAsia="tr-TR"/>
              </w:rPr>
            </w:pPr>
            <w:r w:rsidRPr="00397BDF">
              <w:rPr>
                <w:rFonts w:ascii="Calibri" w:eastAsia="DengXian" w:hAnsi="Calibri" w:cs="Times New Roman"/>
                <w:b/>
                <w:bCs/>
                <w:sz w:val="18"/>
                <w:szCs w:val="18"/>
                <w:lang w:eastAsia="tr-TR"/>
              </w:rPr>
              <w:t>AMAÇ 57: Kütle ölçülerini bilir.</w:t>
            </w:r>
          </w:p>
          <w:p w14:paraId="4C1E5A87" w14:textId="77777777" w:rsidR="00397BDF" w:rsidRPr="00397BDF" w:rsidRDefault="00397BDF" w:rsidP="00397BDF">
            <w:pPr>
              <w:spacing w:after="0" w:line="240" w:lineRule="auto"/>
              <w:rPr>
                <w:rFonts w:ascii="Calibri" w:eastAsia="DengXian" w:hAnsi="Calibri" w:cs="Times New Roman"/>
                <w:b/>
                <w:bCs/>
                <w:sz w:val="18"/>
                <w:szCs w:val="18"/>
                <w:lang w:eastAsia="tr-TR"/>
              </w:rPr>
            </w:pPr>
          </w:p>
          <w:p w14:paraId="4383D1F9" w14:textId="77777777" w:rsidR="00397BDF" w:rsidRPr="00397BDF" w:rsidRDefault="00397BDF" w:rsidP="00397BDF">
            <w:pPr>
              <w:spacing w:after="0" w:line="240" w:lineRule="auto"/>
              <w:rPr>
                <w:rFonts w:ascii="Calibri" w:eastAsia="DengXian" w:hAnsi="Calibri" w:cs="Times New Roman"/>
                <w:b/>
                <w:bCs/>
                <w:sz w:val="18"/>
                <w:szCs w:val="18"/>
                <w:lang w:eastAsia="tr-TR"/>
              </w:rPr>
            </w:pPr>
          </w:p>
          <w:p w14:paraId="331B0AA2" w14:textId="77777777" w:rsidR="00397BDF" w:rsidRPr="00397BDF" w:rsidRDefault="00397BDF" w:rsidP="00397BDF">
            <w:pPr>
              <w:spacing w:after="0" w:line="240" w:lineRule="auto"/>
              <w:rPr>
                <w:rFonts w:ascii="Calibri" w:eastAsia="DengXian" w:hAnsi="Calibri" w:cs="Times New Roman"/>
                <w:b/>
                <w:bCs/>
                <w:sz w:val="18"/>
                <w:szCs w:val="18"/>
                <w:lang w:eastAsia="tr-TR"/>
              </w:rPr>
            </w:pPr>
            <w:r w:rsidRPr="00397BDF">
              <w:rPr>
                <w:rFonts w:ascii="Calibri" w:eastAsia="DengXian" w:hAnsi="Calibri" w:cs="Times New Roman"/>
                <w:b/>
                <w:bCs/>
                <w:sz w:val="18"/>
                <w:szCs w:val="18"/>
                <w:lang w:eastAsia="tr-TR"/>
              </w:rPr>
              <w:t>AMAÇ  22: Yakın çevresini tanır.</w:t>
            </w:r>
          </w:p>
        </w:tc>
        <w:tc>
          <w:tcPr>
            <w:tcW w:w="618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2F73C623" w14:textId="77777777" w:rsidR="00397BDF" w:rsidRPr="00397BDF" w:rsidRDefault="00397BDF" w:rsidP="00397BDF">
            <w:pPr>
              <w:spacing w:after="0" w:line="240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37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7850C07" w14:textId="77777777" w:rsidR="00397BDF" w:rsidRPr="00397BDF" w:rsidRDefault="00397BDF" w:rsidP="00397BDF">
            <w:pPr>
              <w:spacing w:after="0" w:line="240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152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62B1DD2" w14:textId="77777777" w:rsidR="00397BDF" w:rsidRPr="00397BDF" w:rsidRDefault="00397BDF" w:rsidP="00397BDF">
            <w:pPr>
              <w:spacing w:after="0" w:line="240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844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F23BA63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Calibri" w:hAnsi="Calibri" w:cs="Calibri"/>
                <w:szCs w:val="24"/>
                <w:lang w:eastAsia="tr-TR"/>
              </w:rPr>
              <w:t>09.03-03.04.2026</w:t>
            </w:r>
          </w:p>
          <w:p w14:paraId="68B22B2C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Calibri" w:hAnsi="Calibri" w:cs="Calibri"/>
                <w:szCs w:val="24"/>
                <w:lang w:eastAsia="tr-TR"/>
              </w:rPr>
              <w:t>06-30.04.2026</w:t>
            </w:r>
          </w:p>
          <w:p w14:paraId="162F3491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Calibri" w:hAnsi="Calibri" w:cs="Calibri"/>
                <w:szCs w:val="24"/>
                <w:lang w:eastAsia="tr-TR"/>
              </w:rPr>
              <w:t>04-26.05.2026</w:t>
            </w:r>
          </w:p>
          <w:p w14:paraId="2C0062A3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  <w:p w14:paraId="25D4D764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  <w:r w:rsidRPr="00397BDF">
              <w:rPr>
                <w:rFonts w:ascii="Calibri" w:eastAsia="Calibri" w:hAnsi="Calibri" w:cs="Calibri"/>
                <w:szCs w:val="24"/>
                <w:lang w:eastAsia="tr-TR"/>
              </w:rPr>
              <w:t>01-19.06.2026</w:t>
            </w:r>
          </w:p>
        </w:tc>
        <w:tc>
          <w:tcPr>
            <w:tcW w:w="138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157D870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38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2173AF8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201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03E26B7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  <w:p w14:paraId="4B602687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  <w:p w14:paraId="42B2E009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</w:tr>
      <w:tr w:rsidR="00397BDF" w:rsidRPr="00397BDF" w14:paraId="3B5651FC" w14:textId="77777777" w:rsidTr="00B0660F">
        <w:tc>
          <w:tcPr>
            <w:tcW w:w="983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7F3D27A" w14:textId="77777777" w:rsidR="00397BDF" w:rsidRPr="00397BDF" w:rsidRDefault="00397BDF" w:rsidP="00397BDF">
            <w:pPr>
              <w:spacing w:after="200" w:line="276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039" w:type="dxa"/>
            <w:tcMar>
              <w:left w:w="0" w:type="dxa"/>
              <w:right w:w="0" w:type="dxa"/>
            </w:tcMar>
            <w:vAlign w:val="bottom"/>
          </w:tcPr>
          <w:p w14:paraId="7FDE524E" w14:textId="77777777" w:rsidR="00397BDF" w:rsidRPr="00397BDF" w:rsidRDefault="00397BDF" w:rsidP="00397BDF">
            <w:pPr>
              <w:spacing w:after="0" w:line="240" w:lineRule="auto"/>
              <w:rPr>
                <w:rFonts w:ascii="Calibri" w:eastAsia="DengXian" w:hAnsi="Calibri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618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F087F30" w14:textId="77777777" w:rsidR="00397BDF" w:rsidRPr="00397BDF" w:rsidRDefault="00397BDF" w:rsidP="00397BDF">
            <w:pPr>
              <w:spacing w:after="0" w:line="240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37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540409DC" w14:textId="77777777" w:rsidR="00397BDF" w:rsidRPr="00397BDF" w:rsidRDefault="00397BDF" w:rsidP="00397BDF">
            <w:pPr>
              <w:spacing w:after="0" w:line="240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152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9FB2A51" w14:textId="77777777" w:rsidR="00397BDF" w:rsidRPr="00397BDF" w:rsidRDefault="00397BDF" w:rsidP="00397BDF">
            <w:pPr>
              <w:spacing w:after="0" w:line="240" w:lineRule="auto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844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39346C1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38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740E5871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380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6563CA54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  <w:tc>
          <w:tcPr>
            <w:tcW w:w="1201" w:type="dxa"/>
            <w:tcBorders>
              <w:top w:val="single" w:sz="4" w:space="0" w:color="7A98AD"/>
              <w:left w:val="single" w:sz="4" w:space="0" w:color="7A98AD"/>
              <w:bottom w:val="single" w:sz="4" w:space="0" w:color="7A98AD"/>
              <w:right w:val="single" w:sz="4" w:space="0" w:color="7A98AD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055EC48" w14:textId="77777777" w:rsidR="00397BDF" w:rsidRPr="00397BDF" w:rsidRDefault="00397BDF" w:rsidP="00397BDF">
            <w:pPr>
              <w:spacing w:after="0" w:line="240" w:lineRule="auto"/>
              <w:jc w:val="center"/>
              <w:rPr>
                <w:rFonts w:ascii="Calibri" w:eastAsia="Calibri" w:hAnsi="Calibri" w:cs="Calibri"/>
                <w:szCs w:val="24"/>
                <w:lang w:eastAsia="tr-TR"/>
              </w:rPr>
            </w:pPr>
          </w:p>
        </w:tc>
      </w:tr>
    </w:tbl>
    <w:p w14:paraId="7994037D" w14:textId="77777777" w:rsidR="001A42C2" w:rsidRDefault="001A42C2"/>
    <w:p w14:paraId="3E56D589" w14:textId="11263865" w:rsidR="001570DD" w:rsidRDefault="001570DD"/>
    <w:sectPr w:rsidR="001570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kzidenz-Grotesk BQ Condensed">
    <w:altName w:val="Cambria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41396"/>
    <w:multiLevelType w:val="multilevel"/>
    <w:tmpl w:val="6A4413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2847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D8C"/>
    <w:rsid w:val="001570DD"/>
    <w:rsid w:val="001A42C2"/>
    <w:rsid w:val="00397BDF"/>
    <w:rsid w:val="004A296F"/>
    <w:rsid w:val="00C34DA8"/>
    <w:rsid w:val="00EF6737"/>
    <w:rsid w:val="00F50D8C"/>
    <w:rsid w:val="00F6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43B44"/>
  <w15:chartTrackingRefBased/>
  <w15:docId w15:val="{CBD349DA-F412-4169-B74E-CA3341C62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50D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50D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50D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50D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50D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50D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50D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50D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50D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50D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50D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50D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50D8C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50D8C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50D8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50D8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50D8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50D8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F50D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50D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F50D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F50D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F50D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F50D8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F50D8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F50D8C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50D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F50D8C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F50D8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1041</Characters>
  <Application>Microsoft Office Word</Application>
  <DocSecurity>0</DocSecurity>
  <Lines>8</Lines>
  <Paragraphs>2</Paragraphs>
  <ScaleCrop>false</ScaleCrop>
  <Company>KiNGHaZe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Hasan Ayık</cp:lastModifiedBy>
  <cp:revision>3</cp:revision>
  <dcterms:created xsi:type="dcterms:W3CDTF">2025-10-08T11:09:00Z</dcterms:created>
  <dcterms:modified xsi:type="dcterms:W3CDTF">2025-10-09T08:30:00Z</dcterms:modified>
</cp:coreProperties>
</file>