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4BEA4" w14:textId="0E0C0C51" w:rsidR="003D273D" w:rsidRPr="00FC35C2" w:rsidRDefault="003D273D" w:rsidP="00FC35C2">
      <w:pPr>
        <w:tabs>
          <w:tab w:val="left" w:pos="4678"/>
        </w:tabs>
        <w:spacing w:line="240" w:lineRule="auto"/>
        <w:rPr>
          <w:rFonts w:ascii="Times New Roman" w:hAnsi="Times New Roman"/>
          <w:b/>
          <w:color w:val="FF0000"/>
          <w:sz w:val="25"/>
          <w:szCs w:val="25"/>
        </w:rPr>
      </w:pPr>
    </w:p>
    <w:p w14:paraId="73A1B8B9" w14:textId="3885239E" w:rsidR="001065A2" w:rsidRDefault="008D24E0" w:rsidP="00CA6EB6">
      <w:pPr>
        <w:pStyle w:val="NormalWeb"/>
        <w:jc w:val="center"/>
        <w:divId w:val="424150193"/>
        <w:rPr>
          <w:rStyle w:val="Gl"/>
        </w:rPr>
      </w:pPr>
      <w:r>
        <w:rPr>
          <w:rStyle w:val="Gl"/>
        </w:rPr>
        <w:t>T.C. MİLLÎ EĞİTİM BAKANLIĞI</w:t>
      </w:r>
      <w:r>
        <w:br/>
      </w:r>
      <w:r>
        <w:rPr>
          <w:rStyle w:val="Gl"/>
        </w:rPr>
        <w:t xml:space="preserve">[OKUL ADI] </w:t>
      </w:r>
      <w:r w:rsidR="00B342CA" w:rsidRPr="00B342CA">
        <w:rPr>
          <w:rStyle w:val="Gl"/>
        </w:rPr>
        <w:t xml:space="preserve">ANADOLU LİSESİ </w:t>
      </w:r>
      <w:r>
        <w:rPr>
          <w:rStyle w:val="Gl"/>
        </w:rPr>
        <w:t>MÜDÜRLÜĞÜ</w:t>
      </w:r>
    </w:p>
    <w:p w14:paraId="1D7009A8" w14:textId="77777777" w:rsidR="00CA6EB6" w:rsidRDefault="001065A2" w:rsidP="00CA6EB6">
      <w:pPr>
        <w:pStyle w:val="NormalWeb"/>
        <w:jc w:val="center"/>
        <w:divId w:val="424150193"/>
      </w:pPr>
      <w:r>
        <w:rPr>
          <w:rStyle w:val="Gl"/>
        </w:rPr>
        <w:t>Öğretmen ve Müdür Yardımcılarına</w:t>
      </w:r>
      <w:r w:rsidR="008D24E0">
        <w:br/>
      </w:r>
    </w:p>
    <w:p w14:paraId="5D7C7524" w14:textId="73FBC98D" w:rsidR="008D24E0" w:rsidRDefault="008D24E0" w:rsidP="00CA6EB6">
      <w:pPr>
        <w:pStyle w:val="NormalWeb"/>
        <w:divId w:val="424150193"/>
      </w:pPr>
      <w:r>
        <w:rPr>
          <w:rStyle w:val="Gl"/>
        </w:rPr>
        <w:t>Konu:</w:t>
      </w:r>
      <w:r>
        <w:t xml:space="preserve"> 2024-2025 Eğitim-Öğretim Yılı II. Dönem Başı Öğretmenler Kurulu Toplantısı</w:t>
      </w:r>
    </w:p>
    <w:p w14:paraId="7832FF1A" w14:textId="77777777" w:rsidR="00B342CA" w:rsidRDefault="008D24E0" w:rsidP="00B342CA">
      <w:pPr>
        <w:pStyle w:val="NormalWeb"/>
        <w:ind w:firstLine="708"/>
        <w:divId w:val="424150193"/>
      </w:pPr>
      <w:r>
        <w:t>2024-2025 Eğitim-Öğretim Yılı II. Dönem Başı Öğretmenler Kurulu Toplantısı, Millî Eğitim Bakanlığı mevzuatl</w:t>
      </w:r>
      <w:r w:rsidR="00B342CA">
        <w:t xml:space="preserve">arına uygun olarak, </w:t>
      </w:r>
      <w:r>
        <w:t>eğitim süreçlerinin değerlendirilmesi, yeni dönem planlamalarının yapılması ve ilgili kararların alınması amacıyla aşağıda belirtilen tarih ve yerde yapılacaktır.</w:t>
      </w:r>
    </w:p>
    <w:p w14:paraId="6AB7ADE8" w14:textId="577178FD" w:rsidR="00BF313A" w:rsidRDefault="00BF313A" w:rsidP="00B342CA">
      <w:pPr>
        <w:pStyle w:val="NormalWeb"/>
        <w:ind w:left="708"/>
        <w:divId w:val="424150193"/>
      </w:pPr>
      <w:r>
        <w:t>Toplantıya eksiksiz katılımınızı rica eder, başarılar dilerim.</w:t>
      </w:r>
    </w:p>
    <w:p w14:paraId="0B6360E3" w14:textId="1C8CCBE4" w:rsidR="00491571" w:rsidRDefault="00C045E4" w:rsidP="00C045E4">
      <w:pPr>
        <w:pStyle w:val="NormalWeb"/>
        <w:jc w:val="center"/>
        <w:divId w:val="424150193"/>
      </w:pPr>
      <w:bookmarkStart w:id="0" w:name="_GoBack"/>
      <w:bookmarkEnd w:id="0"/>
      <w:r>
        <w:t>Okul Müdürü</w:t>
      </w:r>
    </w:p>
    <w:p w14:paraId="3CFAF304" w14:textId="77777777" w:rsidR="00C045E4" w:rsidRDefault="00C045E4" w:rsidP="00C045E4">
      <w:pPr>
        <w:pStyle w:val="NormalWeb"/>
        <w:jc w:val="center"/>
        <w:divId w:val="424150193"/>
      </w:pPr>
    </w:p>
    <w:p w14:paraId="3A038D35" w14:textId="4573FF19" w:rsidR="008D24E0" w:rsidRDefault="008D24E0">
      <w:pPr>
        <w:pStyle w:val="NormalWeb"/>
        <w:divId w:val="424150193"/>
      </w:pPr>
      <w:r>
        <w:rPr>
          <w:rStyle w:val="Gl"/>
        </w:rPr>
        <w:t>TOPLANTI TARİHİ</w:t>
      </w:r>
      <w:r w:rsidR="00755BF9">
        <w:rPr>
          <w:rStyle w:val="Gl"/>
        </w:rPr>
        <w:tab/>
      </w:r>
      <w:r>
        <w:rPr>
          <w:rStyle w:val="Gl"/>
        </w:rPr>
        <w:t>:</w:t>
      </w:r>
      <w:r>
        <w:t xml:space="preserve"> [Toplantı Tarihi]</w:t>
      </w:r>
      <w:r>
        <w:br/>
      </w:r>
      <w:r>
        <w:rPr>
          <w:rStyle w:val="Gl"/>
        </w:rPr>
        <w:t>TOPLANTI YERİ</w:t>
      </w:r>
      <w:r w:rsidR="00755BF9">
        <w:rPr>
          <w:rStyle w:val="Gl"/>
        </w:rPr>
        <w:tab/>
      </w:r>
      <w:r w:rsidR="00755BF9">
        <w:rPr>
          <w:rStyle w:val="Gl"/>
        </w:rPr>
        <w:tab/>
      </w:r>
      <w:r>
        <w:rPr>
          <w:rStyle w:val="Gl"/>
        </w:rPr>
        <w:t>:</w:t>
      </w:r>
      <w:r>
        <w:t xml:space="preserve"> [Toplantı Yeri]</w:t>
      </w:r>
      <w:r>
        <w:br/>
      </w:r>
      <w:r>
        <w:rPr>
          <w:rStyle w:val="Gl"/>
        </w:rPr>
        <w:t>TOPLANTI SAATİ</w:t>
      </w:r>
      <w:r w:rsidR="00755BF9">
        <w:rPr>
          <w:rStyle w:val="Gl"/>
        </w:rPr>
        <w:tab/>
      </w:r>
      <w:r w:rsidR="00755BF9">
        <w:rPr>
          <w:rStyle w:val="Gl"/>
        </w:rPr>
        <w:tab/>
      </w:r>
      <w:r>
        <w:rPr>
          <w:rStyle w:val="Gl"/>
        </w:rPr>
        <w:t>:</w:t>
      </w:r>
      <w:r>
        <w:t xml:space="preserve"> [Toplantı Saati]</w:t>
      </w:r>
    </w:p>
    <w:p w14:paraId="354D025F" w14:textId="403DDBFA" w:rsidR="008D24E0" w:rsidRDefault="008D24E0">
      <w:pPr>
        <w:divId w:val="424150193"/>
        <w:rPr>
          <w:rFonts w:eastAsia="Times New Roman"/>
        </w:rPr>
      </w:pPr>
    </w:p>
    <w:p w14:paraId="6842093B" w14:textId="2FF0F0AF" w:rsidR="00B342CA" w:rsidRDefault="00B342CA" w:rsidP="00B342CA">
      <w:pPr>
        <w:pStyle w:val="Balk3"/>
      </w:pPr>
      <w:r>
        <w:rPr>
          <w:rStyle w:val="Gl"/>
          <w:b w:val="0"/>
          <w:bCs w:val="0"/>
        </w:rPr>
        <w:t>Anadolu Lisesi Öğretmenler Kurulu Gündem Maddeleri</w:t>
      </w:r>
    </w:p>
    <w:p w14:paraId="48690DCD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Açılış, yoklama</w:t>
      </w:r>
    </w:p>
    <w:p w14:paraId="0143447F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Saygı duruşu ve İstiklal Marşı</w:t>
      </w:r>
    </w:p>
    <w:p w14:paraId="0CA77982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Gündem maddelerinin okunması, varsa ilave edilecek konuların eklenmesi</w:t>
      </w:r>
    </w:p>
    <w:p w14:paraId="0FED1AA4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Bir önceki öğretmenler kurulu toplantısında alınan kararların gözden geçirilmesi</w:t>
      </w:r>
    </w:p>
    <w:p w14:paraId="1623BD37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2024-2025 eğitim-öğretim yılının ilk dönemi yapılan eğitim-öğretim çalışmalarının değerlendirilmesi</w:t>
      </w:r>
    </w:p>
    <w:p w14:paraId="741EA894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Bakanlık kararları, mevzuat değişiklikleri ve ilgili mevzuat hakkında bilgilendirme</w:t>
      </w:r>
    </w:p>
    <w:p w14:paraId="573623CC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Öğrenci başarı durumu ve akademik gelişim, başarıyı artırmaya yönelik alınacak tedbirler</w:t>
      </w:r>
    </w:p>
    <w:p w14:paraId="53082C17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Öğrenci devam-devamsızlık durumları, veli bilgilendirme süreçleri ve alınacak önlemler</w:t>
      </w:r>
    </w:p>
    <w:p w14:paraId="7B90462B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Zümre toplantıları, sınav değerlendirmeleri ve ölçme-değerlendirme uygulamalarının gözden geçirilmesi</w:t>
      </w:r>
    </w:p>
    <w:p w14:paraId="68E0DB53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Ders planlarının etkinliği, yıllık planlar ve öğretim materyallerinin değerlendirilmesi</w:t>
      </w:r>
    </w:p>
    <w:p w14:paraId="154AFB29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Rehberlik hizmetlerinin etkinliği, yeni rehberlik programının uygulanması</w:t>
      </w:r>
    </w:p>
    <w:p w14:paraId="78921EF8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Eğitimde teknoloji kullanımı ve dijital araçların eğitimde etkinliğinin artırılması</w:t>
      </w:r>
    </w:p>
    <w:p w14:paraId="18BB1073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Öğrenci kulüpleri ve sosyal sorumluluk projeleri, öğrenci etkinliklerinin gözden geçirilmesi</w:t>
      </w:r>
    </w:p>
    <w:p w14:paraId="5B72C519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Okul içi nöbet görevleri ve dikkat edilmesi gereken hususlar</w:t>
      </w:r>
    </w:p>
    <w:p w14:paraId="5D002832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Özel yetenekli ve akademik desteğe ihtiyaç duyan öğrencilerle ilgili çalışmalar</w:t>
      </w:r>
    </w:p>
    <w:p w14:paraId="6A12F761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Okul içi disiplin süreçleri ve öğrencilerin kişisel gelişimlerine yönelik yapılan çalışmalar</w:t>
      </w:r>
    </w:p>
    <w:p w14:paraId="74A92FAF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Destekleme ve yetiştirme kurslarının değerlendirilmesi, ikinci döneme yönelik planlamalar</w:t>
      </w:r>
    </w:p>
    <w:p w14:paraId="1997388C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Bilimsel, kültürel ve sanatsal etkinliklerin düzenlenmesi ve öğrenci katılımının artırılması</w:t>
      </w:r>
    </w:p>
    <w:p w14:paraId="596122F5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Öğrencilere yönelik düzenlenen geziler, okul dışı etkinlikler ve proje çalışmaları</w:t>
      </w:r>
    </w:p>
    <w:p w14:paraId="7E86F182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Okul-aile iş birliği çalışmaları, veli toplantıları ve veli bilgilendirme süreçleri</w:t>
      </w:r>
    </w:p>
    <w:p w14:paraId="19EC06A2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Değerler eğitimi çalışmaları ve öğrencilerin toplumsal sorumluluk projelerine katılımı</w:t>
      </w:r>
    </w:p>
    <w:p w14:paraId="0EC738D1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İş sağlığı ve güvenliği ile ilgili hususlar</w:t>
      </w:r>
    </w:p>
    <w:p w14:paraId="0BDB53BD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Türkçenin doğru, güzel ve etkili kullanımı konusunda yapılacak çalışmalar</w:t>
      </w:r>
    </w:p>
    <w:p w14:paraId="78283AC5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lastRenderedPageBreak/>
        <w:t>Okul sağlığı hizmetleri ile ilgili çalışmaların değerlendirilmesi</w:t>
      </w:r>
    </w:p>
    <w:p w14:paraId="3A6391DA" w14:textId="77777777" w:rsidR="00B342CA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Duyuruların düzenli takibi ve gereğinin yapılması</w:t>
      </w:r>
    </w:p>
    <w:p w14:paraId="0D35CA09" w14:textId="783F4E4F" w:rsidR="00F85962" w:rsidRDefault="00B342CA" w:rsidP="002B2D86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>Dilek ve temenniler, kapanış</w:t>
      </w:r>
    </w:p>
    <w:p w14:paraId="3C760FA1" w14:textId="77777777" w:rsidR="009E366E" w:rsidRDefault="009E366E" w:rsidP="009E366E">
      <w:pPr>
        <w:spacing w:before="100" w:beforeAutospacing="1" w:after="100" w:afterAutospacing="1" w:line="240" w:lineRule="auto"/>
      </w:pPr>
    </w:p>
    <w:p w14:paraId="184258CD" w14:textId="428A2D05" w:rsidR="009E366E" w:rsidRPr="00B342CA" w:rsidRDefault="009E366E" w:rsidP="009E366E">
      <w:pPr>
        <w:spacing w:before="100" w:beforeAutospacing="1" w:after="100" w:afterAutospacing="1" w:line="240" w:lineRule="auto"/>
      </w:pPr>
    </w:p>
    <w:sectPr w:rsidR="009E366E" w:rsidRPr="00B342CA" w:rsidSect="00755BF9">
      <w:pgSz w:w="11910" w:h="16840" w:code="9"/>
      <w:pgMar w:top="1134" w:right="1134" w:bottom="1134" w:left="1134" w:header="0" w:footer="284" w:gutter="0"/>
      <w:cols w:sep="1" w:space="56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2D8714" w14:textId="77777777" w:rsidR="00B5016F" w:rsidRDefault="00B5016F">
      <w:pPr>
        <w:spacing w:line="240" w:lineRule="auto"/>
      </w:pPr>
      <w:r>
        <w:separator/>
      </w:r>
    </w:p>
  </w:endnote>
  <w:endnote w:type="continuationSeparator" w:id="0">
    <w:p w14:paraId="14145848" w14:textId="77777777" w:rsidR="00B5016F" w:rsidRDefault="00B501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D4589" w14:textId="77777777" w:rsidR="00B5016F" w:rsidRDefault="00B5016F">
      <w:pPr>
        <w:spacing w:line="240" w:lineRule="auto"/>
      </w:pPr>
      <w:r>
        <w:separator/>
      </w:r>
    </w:p>
  </w:footnote>
  <w:footnote w:type="continuationSeparator" w:id="0">
    <w:p w14:paraId="239B129C" w14:textId="77777777" w:rsidR="00B5016F" w:rsidRDefault="00B5016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944982"/>
    <w:multiLevelType w:val="multilevel"/>
    <w:tmpl w:val="AE209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0C"/>
    <w:rsid w:val="0004660A"/>
    <w:rsid w:val="00064900"/>
    <w:rsid w:val="000771E6"/>
    <w:rsid w:val="001065A2"/>
    <w:rsid w:val="00123224"/>
    <w:rsid w:val="0014078F"/>
    <w:rsid w:val="00175820"/>
    <w:rsid w:val="001937D5"/>
    <w:rsid w:val="001A0641"/>
    <w:rsid w:val="001A52FB"/>
    <w:rsid w:val="001C0DF4"/>
    <w:rsid w:val="001E4005"/>
    <w:rsid w:val="002256C7"/>
    <w:rsid w:val="002471BD"/>
    <w:rsid w:val="002512A3"/>
    <w:rsid w:val="00264DD0"/>
    <w:rsid w:val="0027236B"/>
    <w:rsid w:val="0028270C"/>
    <w:rsid w:val="002B2D86"/>
    <w:rsid w:val="002B7AFD"/>
    <w:rsid w:val="002F08BC"/>
    <w:rsid w:val="00316B2F"/>
    <w:rsid w:val="0035638E"/>
    <w:rsid w:val="003802B3"/>
    <w:rsid w:val="00397D67"/>
    <w:rsid w:val="003D273D"/>
    <w:rsid w:val="003D2E3F"/>
    <w:rsid w:val="003E1668"/>
    <w:rsid w:val="003F79B1"/>
    <w:rsid w:val="00436505"/>
    <w:rsid w:val="0045603D"/>
    <w:rsid w:val="00491571"/>
    <w:rsid w:val="004E7D7F"/>
    <w:rsid w:val="00504A10"/>
    <w:rsid w:val="0051613D"/>
    <w:rsid w:val="0052696E"/>
    <w:rsid w:val="00536000"/>
    <w:rsid w:val="00544FED"/>
    <w:rsid w:val="0057046B"/>
    <w:rsid w:val="00582E5D"/>
    <w:rsid w:val="005861F4"/>
    <w:rsid w:val="005865EE"/>
    <w:rsid w:val="0058767D"/>
    <w:rsid w:val="005B27AA"/>
    <w:rsid w:val="005C152F"/>
    <w:rsid w:val="005D2AC9"/>
    <w:rsid w:val="00653B6F"/>
    <w:rsid w:val="006608C3"/>
    <w:rsid w:val="006B1FF1"/>
    <w:rsid w:val="00706AE8"/>
    <w:rsid w:val="007202D9"/>
    <w:rsid w:val="0072580D"/>
    <w:rsid w:val="00725CEF"/>
    <w:rsid w:val="007456CB"/>
    <w:rsid w:val="00755BF9"/>
    <w:rsid w:val="00756307"/>
    <w:rsid w:val="00783295"/>
    <w:rsid w:val="007D47DF"/>
    <w:rsid w:val="007F01DE"/>
    <w:rsid w:val="007F5E23"/>
    <w:rsid w:val="00802DCB"/>
    <w:rsid w:val="00836E49"/>
    <w:rsid w:val="00896C00"/>
    <w:rsid w:val="008A37C4"/>
    <w:rsid w:val="008D111F"/>
    <w:rsid w:val="008D24E0"/>
    <w:rsid w:val="008D7674"/>
    <w:rsid w:val="00925F9E"/>
    <w:rsid w:val="00932BCC"/>
    <w:rsid w:val="009440B7"/>
    <w:rsid w:val="00955B21"/>
    <w:rsid w:val="00970222"/>
    <w:rsid w:val="009A21F2"/>
    <w:rsid w:val="009D4939"/>
    <w:rsid w:val="009E366E"/>
    <w:rsid w:val="00AD63F2"/>
    <w:rsid w:val="00AF6756"/>
    <w:rsid w:val="00B06341"/>
    <w:rsid w:val="00B253E3"/>
    <w:rsid w:val="00B342CA"/>
    <w:rsid w:val="00B5016F"/>
    <w:rsid w:val="00BD2104"/>
    <w:rsid w:val="00BF313A"/>
    <w:rsid w:val="00C045E4"/>
    <w:rsid w:val="00C3126A"/>
    <w:rsid w:val="00C51FBF"/>
    <w:rsid w:val="00CA6EB6"/>
    <w:rsid w:val="00CB00EB"/>
    <w:rsid w:val="00CB3D77"/>
    <w:rsid w:val="00CC768E"/>
    <w:rsid w:val="00CF3762"/>
    <w:rsid w:val="00D02853"/>
    <w:rsid w:val="00D02AD6"/>
    <w:rsid w:val="00D0553F"/>
    <w:rsid w:val="00DA0DFA"/>
    <w:rsid w:val="00DA0FAD"/>
    <w:rsid w:val="00DA6EC9"/>
    <w:rsid w:val="00DB4FB1"/>
    <w:rsid w:val="00E23E08"/>
    <w:rsid w:val="00E91674"/>
    <w:rsid w:val="00EB6B98"/>
    <w:rsid w:val="00ED5300"/>
    <w:rsid w:val="00EF5F31"/>
    <w:rsid w:val="00F06CC3"/>
    <w:rsid w:val="00F16F1E"/>
    <w:rsid w:val="00F7329F"/>
    <w:rsid w:val="00F85962"/>
    <w:rsid w:val="00F90EA1"/>
    <w:rsid w:val="00F96660"/>
    <w:rsid w:val="00FB754A"/>
    <w:rsid w:val="00FC3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3C85"/>
  <w15:docId w15:val="{755E20CB-63EE-47AD-828B-E3D05C4D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078F"/>
    <w:pPr>
      <w:spacing w:after="0" w:line="120" w:lineRule="atLeast"/>
    </w:pPr>
    <w:rPr>
      <w:rFonts w:ascii="Calibri" w:eastAsia="Calibri" w:hAnsi="Calibri" w:cs="Times New Roman"/>
    </w:rPr>
  </w:style>
  <w:style w:type="paragraph" w:styleId="Balk1">
    <w:name w:val="heading 1"/>
    <w:basedOn w:val="Normal"/>
    <w:next w:val="Normal"/>
    <w:link w:val="Balk1Char"/>
    <w:uiPriority w:val="9"/>
    <w:qFormat/>
    <w:rsid w:val="002B7AFD"/>
    <w:pPr>
      <w:keepNext/>
      <w:spacing w:line="240" w:lineRule="auto"/>
      <w:jc w:val="center"/>
      <w:outlineLvl w:val="0"/>
    </w:pPr>
    <w:rPr>
      <w:rFonts w:ascii="Cambria" w:eastAsia="Times New Roman" w:hAnsi="Cambria"/>
      <w:b/>
      <w:bCs/>
      <w:kern w:val="32"/>
      <w:sz w:val="32"/>
      <w:szCs w:val="32"/>
      <w:lang w:eastAsia="tr-TR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D24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8D24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6A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styleId="Vurgu">
    <w:name w:val="Emphasis"/>
    <w:basedOn w:val="VarsaylanParagrafYazTipi"/>
    <w:uiPriority w:val="20"/>
    <w:qFormat/>
    <w:rsid w:val="00706AE8"/>
    <w:rPr>
      <w:b/>
      <w:bCs/>
      <w:i w:val="0"/>
      <w:iCs w:val="0"/>
    </w:rPr>
  </w:style>
  <w:style w:type="character" w:customStyle="1" w:styleId="st1">
    <w:name w:val="st1"/>
    <w:basedOn w:val="VarsaylanParagrafYazTipi"/>
    <w:rsid w:val="00706AE8"/>
  </w:style>
  <w:style w:type="paragraph" w:styleId="BalonMetni">
    <w:name w:val="Balloon Text"/>
    <w:basedOn w:val="Normal"/>
    <w:link w:val="BalonMetniChar"/>
    <w:uiPriority w:val="99"/>
    <w:semiHidden/>
    <w:unhideWhenUsed/>
    <w:rsid w:val="007258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2580D"/>
    <w:rPr>
      <w:rFonts w:ascii="Segoe UI" w:hAnsi="Segoe UI" w:cs="Segoe UI"/>
      <w:sz w:val="18"/>
      <w:szCs w:val="18"/>
    </w:rPr>
  </w:style>
  <w:style w:type="paragraph" w:styleId="ListeParagraf">
    <w:name w:val="List Paragraph"/>
    <w:basedOn w:val="Normal"/>
    <w:uiPriority w:val="99"/>
    <w:qFormat/>
    <w:rsid w:val="00397D67"/>
    <w:pPr>
      <w:ind w:left="720"/>
      <w:contextualSpacing/>
    </w:pPr>
  </w:style>
  <w:style w:type="character" w:customStyle="1" w:styleId="Balk1Char">
    <w:name w:val="Başlık 1 Char"/>
    <w:basedOn w:val="VarsaylanParagrafYazTipi"/>
    <w:link w:val="Balk1"/>
    <w:uiPriority w:val="9"/>
    <w:rsid w:val="002B7AFD"/>
    <w:rPr>
      <w:rFonts w:ascii="Cambria" w:eastAsia="Times New Roman" w:hAnsi="Cambria" w:cs="Times New Roman"/>
      <w:b/>
      <w:bCs/>
      <w:kern w:val="32"/>
      <w:sz w:val="32"/>
      <w:szCs w:val="32"/>
      <w:lang w:eastAsia="tr-TR"/>
    </w:rPr>
  </w:style>
  <w:style w:type="table" w:styleId="TabloKlavuzu">
    <w:name w:val="Table Grid"/>
    <w:basedOn w:val="NormalTablo"/>
    <w:uiPriority w:val="59"/>
    <w:rsid w:val="002B7A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ltBilgi">
    <w:name w:val="footer"/>
    <w:basedOn w:val="Normal"/>
    <w:link w:val="AltBilgiChar"/>
    <w:uiPriority w:val="99"/>
    <w:rsid w:val="002B7AF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AltBilgiChar">
    <w:name w:val="Alt Bilgi Char"/>
    <w:basedOn w:val="VarsaylanParagrafYazTipi"/>
    <w:link w:val="AltBilgi"/>
    <w:uiPriority w:val="99"/>
    <w:rsid w:val="002B7AF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">
    <w:name w:val="Body Text"/>
    <w:basedOn w:val="Normal"/>
    <w:link w:val="GvdeMetniChar"/>
    <w:uiPriority w:val="99"/>
    <w:rsid w:val="002B7AFD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rsid w:val="002B7AFD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stBilgi">
    <w:name w:val="header"/>
    <w:basedOn w:val="Normal"/>
    <w:link w:val="stBilgiChar"/>
    <w:uiPriority w:val="99"/>
    <w:rsid w:val="002B7AFD"/>
    <w:pPr>
      <w:tabs>
        <w:tab w:val="center" w:pos="4536"/>
        <w:tab w:val="right" w:pos="9072"/>
      </w:tabs>
      <w:spacing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 Bilgi Char"/>
    <w:basedOn w:val="VarsaylanParagrafYazTipi"/>
    <w:link w:val="stBilgi"/>
    <w:uiPriority w:val="99"/>
    <w:rsid w:val="002B7AFD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99"/>
    <w:qFormat/>
    <w:rsid w:val="002B7AFD"/>
    <w:pPr>
      <w:spacing w:after="0" w:line="240" w:lineRule="auto"/>
    </w:pPr>
    <w:rPr>
      <w:rFonts w:ascii="Calibri" w:eastAsia="Times New Roman" w:hAnsi="Calibri" w:cs="Times New Roman"/>
      <w:lang w:eastAsia="tr-TR"/>
    </w:rPr>
  </w:style>
  <w:style w:type="paragraph" w:customStyle="1" w:styleId="Default">
    <w:name w:val="Default"/>
    <w:uiPriority w:val="99"/>
    <w:rsid w:val="002B7AF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Gl">
    <w:name w:val="Strong"/>
    <w:uiPriority w:val="22"/>
    <w:qFormat/>
    <w:rsid w:val="002B7AFD"/>
    <w:rPr>
      <w:rFonts w:cs="Times New Roman"/>
      <w:b/>
      <w:bCs/>
    </w:rPr>
  </w:style>
  <w:style w:type="paragraph" w:customStyle="1" w:styleId="OrtaBalkBold">
    <w:name w:val="Orta Başlık Bold"/>
    <w:rsid w:val="00DA6EC9"/>
    <w:pPr>
      <w:tabs>
        <w:tab w:val="left" w:pos="56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19"/>
      <w:szCs w:val="20"/>
      <w:lang w:eastAsia="tr-TR"/>
    </w:rPr>
  </w:style>
  <w:style w:type="character" w:styleId="Kpr">
    <w:name w:val="Hyperlink"/>
    <w:basedOn w:val="VarsaylanParagrafYazTipi"/>
    <w:uiPriority w:val="99"/>
    <w:unhideWhenUsed/>
    <w:rsid w:val="00DA6EC9"/>
    <w:rPr>
      <w:color w:val="0563C1" w:themeColor="hyperlink"/>
      <w:u w:val="single"/>
    </w:rPr>
  </w:style>
  <w:style w:type="character" w:customStyle="1" w:styleId="A4">
    <w:name w:val="A4"/>
    <w:uiPriority w:val="99"/>
    <w:rsid w:val="00F85962"/>
    <w:rPr>
      <w:color w:val="000000"/>
      <w:sz w:val="18"/>
      <w:szCs w:val="18"/>
    </w:rPr>
  </w:style>
  <w:style w:type="paragraph" w:customStyle="1" w:styleId="Pa10">
    <w:name w:val="Pa10"/>
    <w:basedOn w:val="Default"/>
    <w:next w:val="Default"/>
    <w:uiPriority w:val="99"/>
    <w:rsid w:val="00F85962"/>
    <w:pPr>
      <w:spacing w:line="241" w:lineRule="atLeast"/>
    </w:pPr>
    <w:rPr>
      <w:rFonts w:ascii="Arial" w:eastAsiaTheme="minorEastAsia" w:hAnsi="Arial" w:cs="Arial"/>
      <w:color w:val="auto"/>
      <w:lang w:val="en-US"/>
    </w:rPr>
  </w:style>
  <w:style w:type="character" w:customStyle="1" w:styleId="t">
    <w:name w:val="t"/>
    <w:basedOn w:val="VarsaylanParagrafYazTipi"/>
    <w:rsid w:val="00F85962"/>
  </w:style>
  <w:style w:type="character" w:customStyle="1" w:styleId="Balk3Char">
    <w:name w:val="Başlık 3 Char"/>
    <w:basedOn w:val="VarsaylanParagrafYazTipi"/>
    <w:link w:val="Balk3"/>
    <w:uiPriority w:val="9"/>
    <w:semiHidden/>
    <w:rsid w:val="008D24E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8D24E0"/>
    <w:rPr>
      <w:rFonts w:eastAsiaTheme="majorEastAsia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4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0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7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33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27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125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77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9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8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0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45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23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8277D-5693-47BD-B436-EFD806D7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3</cp:revision>
  <cp:lastPrinted>2024-02-02T05:42:00Z</cp:lastPrinted>
  <dcterms:created xsi:type="dcterms:W3CDTF">2025-01-29T13:50:00Z</dcterms:created>
  <dcterms:modified xsi:type="dcterms:W3CDTF">2025-01-31T08:18:00Z</dcterms:modified>
</cp:coreProperties>
</file>