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27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E9214A" w:rsidRPr="00E9214A" w14:paraId="645DD669" w14:textId="77777777" w:rsidTr="00E9214A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31AF5" w14:textId="2018F279" w:rsidR="00E9214A" w:rsidRPr="00E9214A" w:rsidRDefault="00E9214A" w:rsidP="00E9214A">
            <w:pPr>
              <w:jc w:val="center"/>
              <w:rPr>
                <w:b/>
                <w:bCs/>
              </w:rPr>
            </w:pPr>
            <w:r w:rsidRPr="00E9214A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E9214A">
              <w:rPr>
                <w:b/>
                <w:bCs/>
              </w:rPr>
              <w:t xml:space="preserve">.SINIF </w:t>
            </w:r>
            <w:r>
              <w:rPr>
                <w:b/>
                <w:bCs/>
              </w:rPr>
              <w:t xml:space="preserve">İNKILAP </w:t>
            </w:r>
            <w:r w:rsidRPr="00E9214A">
              <w:rPr>
                <w:b/>
                <w:bCs/>
              </w:rPr>
              <w:t>TARİH</w:t>
            </w:r>
            <w:r>
              <w:rPr>
                <w:b/>
                <w:bCs/>
              </w:rPr>
              <w:t>İ VE ATATÜRKÇÜLÜK</w:t>
            </w:r>
            <w:r w:rsidRPr="00E9214A">
              <w:rPr>
                <w:b/>
                <w:bCs/>
              </w:rPr>
              <w:t xml:space="preserve"> 1.DÖNEM 2.YAZILI</w:t>
            </w:r>
          </w:p>
        </w:tc>
      </w:tr>
      <w:tr w:rsidR="00E9214A" w:rsidRPr="00E9214A" w14:paraId="646D1B53" w14:textId="77777777" w:rsidTr="00E9214A">
        <w:trPr>
          <w:trHeight w:val="79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756D4" w14:textId="77777777" w:rsidR="00E9214A" w:rsidRPr="00E9214A" w:rsidRDefault="00E9214A" w:rsidP="00E9214A">
            <w:pPr>
              <w:rPr>
                <w:b/>
                <w:bCs/>
              </w:rPr>
            </w:pPr>
            <w:r w:rsidRPr="00E9214A">
              <w:rPr>
                <w:b/>
                <w:bCs/>
              </w:rPr>
              <w:t>ADI-SOYADI:</w:t>
            </w:r>
          </w:p>
          <w:p w14:paraId="71CAF74D" w14:textId="77777777" w:rsidR="00E9214A" w:rsidRPr="00E9214A" w:rsidRDefault="00E9214A" w:rsidP="00E9214A">
            <w:pPr>
              <w:rPr>
                <w:b/>
                <w:bCs/>
              </w:rPr>
            </w:pPr>
            <w:r w:rsidRPr="00E9214A">
              <w:rPr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4195" w14:textId="77777777" w:rsidR="00E9214A" w:rsidRPr="00E9214A" w:rsidRDefault="00E9214A" w:rsidP="00E9214A">
            <w:pPr>
              <w:rPr>
                <w:b/>
                <w:bCs/>
              </w:rPr>
            </w:pPr>
            <w:r w:rsidRPr="00E9214A">
              <w:rPr>
                <w:b/>
                <w:bCs/>
              </w:rPr>
              <w:t>PUAN:</w:t>
            </w:r>
          </w:p>
          <w:p w14:paraId="10A6A74E" w14:textId="77777777" w:rsidR="00E9214A" w:rsidRPr="00E9214A" w:rsidRDefault="00E9214A" w:rsidP="00E9214A">
            <w:pPr>
              <w:rPr>
                <w:b/>
                <w:bCs/>
              </w:rPr>
            </w:pPr>
            <w:r w:rsidRPr="00E9214A">
              <w:rPr>
                <w:b/>
                <w:bCs/>
              </w:rPr>
              <w:t xml:space="preserve">    </w:t>
            </w:r>
          </w:p>
        </w:tc>
      </w:tr>
    </w:tbl>
    <w:p w14:paraId="48BE1DA3" w14:textId="77777777" w:rsidR="00E9214A" w:rsidRPr="00E9214A" w:rsidRDefault="00E9214A" w:rsidP="00E9214A">
      <w:pPr>
        <w:rPr>
          <w:b/>
          <w:bCs/>
        </w:rPr>
      </w:pPr>
    </w:p>
    <w:p w14:paraId="4083D1ED" w14:textId="2627ECBA" w:rsidR="00E9214A" w:rsidRPr="00E9214A" w:rsidRDefault="00E9214A" w:rsidP="00E9214A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5</w:t>
      </w:r>
      <w:r w:rsidRPr="00E9214A">
        <w:rPr>
          <w:b/>
          <w:bCs/>
        </w:rPr>
        <w:t>.Senaryoya göre hazırlanmıştır.</w:t>
      </w:r>
    </w:p>
    <w:p w14:paraId="1C195787" w14:textId="355A8933" w:rsidR="00E9214A" w:rsidRPr="00E9214A" w:rsidRDefault="00E9214A" w:rsidP="00E9214A">
      <w:r w:rsidRPr="00E9214A">
        <w:rPr>
          <w:b/>
          <w:bCs/>
        </w:rPr>
        <w:t xml:space="preserve">Kazanım: </w:t>
      </w:r>
      <w:r w:rsidRPr="00E9214A">
        <w:t>1.3. I. Dünya Savaşı sürecinde Osmanlı Devleti’nin durumunu siyasi, askerî ve sosyal açılardan analiz eder.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9214A" w:rsidRPr="00E9214A" w14:paraId="094910F2" w14:textId="77777777" w:rsidTr="00E9214A">
        <w:trPr>
          <w:trHeight w:val="362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0E9D" w14:textId="66D1BD70" w:rsidR="00E9214A" w:rsidRDefault="00E9214A" w:rsidP="00681F16">
            <w:r w:rsidRPr="00E9214A">
              <w:t>1.</w:t>
            </w:r>
            <w:r w:rsidRPr="00E9214A">
              <w:rPr>
                <w:b/>
                <w:bCs/>
              </w:rPr>
              <w:t xml:space="preserve"> </w:t>
            </w:r>
            <w:r w:rsidR="00681F16" w:rsidRPr="00681F16">
              <w:t>Almanya ve Osmanlı Devleti’nin bu cepheyi açmaktaki amacı İngiltere’nin sömürgeleriyle bağlantısını keserek insan ve</w:t>
            </w:r>
            <w:r w:rsidR="00681F16">
              <w:t xml:space="preserve"> </w:t>
            </w:r>
            <w:r w:rsidR="00681F16" w:rsidRPr="00681F16">
              <w:t>ham madde sağlamasını önlemekti. Osmanlı Devleti, Mısır’ı da geri almayı</w:t>
            </w:r>
            <w:r w:rsidR="00681F16">
              <w:t xml:space="preserve"> </w:t>
            </w:r>
            <w:r w:rsidR="00681F16" w:rsidRPr="00681F16">
              <w:t>amaçlamaktaydı. Bahriye Nazırı Cemal Paşa komutasındaki Osmanlı ordusu</w:t>
            </w:r>
            <w:r w:rsidR="00681F16">
              <w:t xml:space="preserve"> </w:t>
            </w:r>
            <w:r w:rsidR="00681F16" w:rsidRPr="00681F16">
              <w:t>1915’te taarruza geçti. Fakat İngilizler karşısında başarısız olan Osmanlı</w:t>
            </w:r>
            <w:r w:rsidR="00681F16">
              <w:t xml:space="preserve"> </w:t>
            </w:r>
            <w:r w:rsidR="00681F16" w:rsidRPr="00681F16">
              <w:t>kuvvetleri geri çekildi. 1916’da ikinci bir taarruza geçildiyse de başarılı olunamadı.</w:t>
            </w:r>
            <w:r w:rsidR="00681F16">
              <w:t xml:space="preserve"> </w:t>
            </w:r>
            <w:r w:rsidR="00681F16" w:rsidRPr="00681F16">
              <w:t>İngiltere 1917’de saldırıya geçip Sina Yarımadası’nı alarak Suriye’ye</w:t>
            </w:r>
            <w:r w:rsidR="00681F16">
              <w:t xml:space="preserve"> </w:t>
            </w:r>
            <w:r w:rsidR="00681F16" w:rsidRPr="00681F16">
              <w:t>kadar ilerledi.</w:t>
            </w:r>
          </w:p>
          <w:p w14:paraId="76BED6C6" w14:textId="419C5450" w:rsidR="00681F16" w:rsidRPr="00681F16" w:rsidRDefault="00681F16" w:rsidP="00681F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Verilen bilgiler Osmanlı Devleti’nin </w:t>
            </w:r>
            <w:proofErr w:type="spellStart"/>
            <w:proofErr w:type="gramStart"/>
            <w:r>
              <w:rPr>
                <w:b/>
                <w:bCs/>
              </w:rPr>
              <w:t>I.Dünya</w:t>
            </w:r>
            <w:proofErr w:type="spellEnd"/>
            <w:proofErr w:type="gramEnd"/>
            <w:r>
              <w:rPr>
                <w:b/>
                <w:bCs/>
              </w:rPr>
              <w:t xml:space="preserve"> Savaşı’nda savaştığı cephelerden hangisi ile ilgilidir? Yazınız.</w:t>
            </w:r>
          </w:p>
          <w:p w14:paraId="133F9523" w14:textId="6125321E" w:rsidR="00681F16" w:rsidRPr="00E9214A" w:rsidRDefault="00681F16" w:rsidP="00681F16"/>
        </w:tc>
      </w:tr>
      <w:tr w:rsidR="00E9214A" w:rsidRPr="00E9214A" w14:paraId="6B7C73C8" w14:textId="77777777" w:rsidTr="00E9214A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D45A" w14:textId="77777777" w:rsidR="00E9214A" w:rsidRPr="00E9214A" w:rsidRDefault="00E9214A" w:rsidP="00E9214A">
            <w:pPr>
              <w:spacing w:after="160" w:line="259" w:lineRule="auto"/>
            </w:pPr>
          </w:p>
          <w:p w14:paraId="560A7D79" w14:textId="77777777" w:rsidR="00E9214A" w:rsidRPr="00E9214A" w:rsidRDefault="00E9214A" w:rsidP="00E9214A">
            <w:pPr>
              <w:spacing w:after="160" w:line="259" w:lineRule="auto"/>
            </w:pPr>
          </w:p>
        </w:tc>
      </w:tr>
    </w:tbl>
    <w:p w14:paraId="20729DEB" w14:textId="77777777" w:rsidR="00E9214A" w:rsidRPr="00E9214A" w:rsidRDefault="00E9214A" w:rsidP="00E9214A">
      <w:pPr>
        <w:rPr>
          <w:b/>
          <w:bCs/>
        </w:rPr>
      </w:pPr>
    </w:p>
    <w:p w14:paraId="68210753" w14:textId="5C8C8DBF" w:rsidR="00E9214A" w:rsidRDefault="00E9214A" w:rsidP="00E9214A">
      <w:r w:rsidRPr="00E9214A">
        <w:rPr>
          <w:b/>
          <w:bCs/>
        </w:rPr>
        <w:t>Kazanım:</w:t>
      </w:r>
      <w:r w:rsidRPr="00E9214A">
        <w:t xml:space="preserve"> 2.1. </w:t>
      </w:r>
      <w:proofErr w:type="spellStart"/>
      <w:r w:rsidRPr="00E9214A">
        <w:t>Kuvay</w:t>
      </w:r>
      <w:proofErr w:type="spellEnd"/>
      <w:r w:rsidRPr="00E9214A">
        <w:t>-ı Millîye hareketinin oluşumundan Büyük Millet Meclisinin açılışına kadar olan süreçte meydana gelen gelişmeleri açıklar.</w:t>
      </w:r>
    </w:p>
    <w:p w14:paraId="7B59BBB7" w14:textId="179D4C19" w:rsidR="00C05E1A" w:rsidRPr="00E9214A" w:rsidRDefault="00C05E1A" w:rsidP="00E9214A">
      <w:pPr>
        <w:rPr>
          <w:b/>
          <w:bCs/>
        </w:rPr>
      </w:pPr>
      <w:r>
        <w:rPr>
          <w:b/>
          <w:bCs/>
        </w:rPr>
        <w:t>2.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9214A" w:rsidRPr="00E9214A" w14:paraId="1725C2D4" w14:textId="77777777" w:rsidTr="00E9214A">
        <w:trPr>
          <w:trHeight w:val="398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8A2E4" w14:textId="35CEEA2B" w:rsidR="00C05E1A" w:rsidRDefault="00C05E1A" w:rsidP="00C05E1A">
            <w:pPr>
              <w:pStyle w:val="ListeParagraf"/>
              <w:numPr>
                <w:ilvl w:val="0"/>
                <w:numId w:val="2"/>
              </w:numPr>
            </w:pPr>
            <w:r w:rsidRPr="00C05E1A">
              <w:t>Bölgelerinin Türklüğünü kanıtlamak çabasındaydılar. Bunun için de tarihsel</w:t>
            </w:r>
            <w:r>
              <w:t xml:space="preserve"> </w:t>
            </w:r>
            <w:r w:rsidRPr="00C05E1A">
              <w:t>gerçeklerle birlikte nüfus</w:t>
            </w:r>
            <w:r>
              <w:t xml:space="preserve"> </w:t>
            </w:r>
            <w:r w:rsidRPr="00C05E1A">
              <w:t>çoğunluğuna önem vermişlerdir.</w:t>
            </w:r>
          </w:p>
          <w:p w14:paraId="2A526634" w14:textId="77777777" w:rsidR="00C05E1A" w:rsidRDefault="00C05E1A" w:rsidP="00C05E1A">
            <w:pPr>
              <w:pStyle w:val="ListeParagraf"/>
              <w:numPr>
                <w:ilvl w:val="0"/>
                <w:numId w:val="2"/>
              </w:numPr>
            </w:pPr>
            <w:r w:rsidRPr="00C05E1A">
              <w:t xml:space="preserve">Wilson İlkeleri’nin 12. </w:t>
            </w:r>
            <w:proofErr w:type="spellStart"/>
            <w:r w:rsidRPr="00C05E1A">
              <w:t>Madde’sinden</w:t>
            </w:r>
            <w:proofErr w:type="spellEnd"/>
            <w:r w:rsidRPr="00C05E1A">
              <w:t xml:space="preserve"> yararlanmak istemişlerdir.</w:t>
            </w:r>
          </w:p>
          <w:p w14:paraId="50C2C185" w14:textId="77777777" w:rsidR="00E9214A" w:rsidRDefault="00C05E1A" w:rsidP="00C05E1A">
            <w:pPr>
              <w:pStyle w:val="ListeParagraf"/>
              <w:numPr>
                <w:ilvl w:val="0"/>
                <w:numId w:val="2"/>
              </w:numPr>
            </w:pPr>
            <w:r w:rsidRPr="00C05E1A">
              <w:t>Bölge halkının desteğini ve birliği sağlamak için geniş katılımlı kongreler</w:t>
            </w:r>
            <w:r>
              <w:t xml:space="preserve"> </w:t>
            </w:r>
            <w:r w:rsidRPr="00C05E1A">
              <w:t>düzenlemişlerdir.</w:t>
            </w:r>
          </w:p>
          <w:p w14:paraId="5622FBE1" w14:textId="5C8B13C2" w:rsidR="00C05E1A" w:rsidRPr="00C05E1A" w:rsidRDefault="00C05E1A" w:rsidP="00C05E1A">
            <w:pPr>
              <w:rPr>
                <w:b/>
                <w:bCs/>
              </w:rPr>
            </w:pPr>
            <w:r>
              <w:rPr>
                <w:b/>
                <w:bCs/>
              </w:rPr>
              <w:t>Verilen özelliklere sahip cemiyetlere üç örnek veriniz.</w:t>
            </w:r>
          </w:p>
        </w:tc>
      </w:tr>
      <w:tr w:rsidR="00E9214A" w:rsidRPr="00E9214A" w14:paraId="794FC536" w14:textId="77777777" w:rsidTr="00E9214A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FB8F" w14:textId="77777777" w:rsidR="00E9214A" w:rsidRPr="00E9214A" w:rsidRDefault="00E9214A" w:rsidP="00E9214A">
            <w:pPr>
              <w:spacing w:after="160" w:line="259" w:lineRule="auto"/>
            </w:pPr>
          </w:p>
          <w:p w14:paraId="60526DCC" w14:textId="77777777" w:rsidR="00E9214A" w:rsidRPr="00E9214A" w:rsidRDefault="00E9214A" w:rsidP="00E9214A">
            <w:pPr>
              <w:spacing w:after="160" w:line="259" w:lineRule="auto"/>
            </w:pPr>
          </w:p>
          <w:p w14:paraId="554B0493" w14:textId="77777777" w:rsidR="00E9214A" w:rsidRPr="00E9214A" w:rsidRDefault="00E9214A" w:rsidP="00E9214A">
            <w:pPr>
              <w:spacing w:after="160" w:line="259" w:lineRule="auto"/>
            </w:pPr>
          </w:p>
          <w:p w14:paraId="39FB5099" w14:textId="77777777" w:rsidR="00E9214A" w:rsidRPr="00E9214A" w:rsidRDefault="00E9214A" w:rsidP="00E9214A">
            <w:pPr>
              <w:spacing w:after="160" w:line="259" w:lineRule="auto"/>
            </w:pPr>
          </w:p>
        </w:tc>
      </w:tr>
    </w:tbl>
    <w:p w14:paraId="304CE951" w14:textId="5099177E" w:rsidR="00E9214A" w:rsidRPr="00E9214A" w:rsidRDefault="00E9214A" w:rsidP="00E9214A">
      <w:pPr>
        <w:rPr>
          <w:b/>
          <w:bCs/>
        </w:rPr>
      </w:pPr>
      <w:r w:rsidRPr="00E9214A">
        <w:rPr>
          <w:b/>
          <w:bCs/>
        </w:rPr>
        <w:t xml:space="preserve">Kazanım: </w:t>
      </w:r>
      <w:r w:rsidRPr="00E9214A">
        <w:t xml:space="preserve">2.1. </w:t>
      </w:r>
      <w:proofErr w:type="spellStart"/>
      <w:r w:rsidRPr="00E9214A">
        <w:t>Kuvay</w:t>
      </w:r>
      <w:proofErr w:type="spellEnd"/>
      <w:r w:rsidRPr="00E9214A">
        <w:t>-ı Millîye hareketinin oluşumundan Büyük Millet Meclisinin açılışına kadar olan süreçte meydana gelen gelişmeleri açıklar.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9214A" w:rsidRPr="00E9214A" w14:paraId="701C81ED" w14:textId="77777777" w:rsidTr="00E9214A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F1FA" w14:textId="29BA6428" w:rsidR="00C05E1A" w:rsidRPr="00C05E1A" w:rsidRDefault="00E9214A" w:rsidP="00C05E1A">
            <w:r w:rsidRPr="00E9214A">
              <w:rPr>
                <w:b/>
                <w:bCs/>
              </w:rPr>
              <w:t>3.</w:t>
            </w:r>
            <w:r w:rsidRPr="00E9214A">
              <w:t xml:space="preserve"> </w:t>
            </w:r>
            <w:r w:rsidR="00C05E1A" w:rsidRPr="00C05E1A">
              <w:rPr>
                <w:b/>
                <w:bCs/>
              </w:rPr>
              <w:t>Mustafa Kemal:</w:t>
            </w:r>
            <w:r w:rsidR="00C05E1A" w:rsidRPr="00C05E1A">
              <w:t xml:space="preserve"> Oh ne ala, savaş</w:t>
            </w:r>
            <w:r w:rsidR="00C05E1A">
              <w:t xml:space="preserve"> </w:t>
            </w:r>
            <w:r w:rsidR="00C05E1A" w:rsidRPr="00C05E1A">
              <w:t>yerine mandayı kabul edeceğiz ve</w:t>
            </w:r>
            <w:r w:rsidR="00C05E1A">
              <w:t xml:space="preserve"> </w:t>
            </w:r>
            <w:r w:rsidR="00C05E1A" w:rsidRPr="00C05E1A">
              <w:t xml:space="preserve">rahata kavuşacağız! Bu ne </w:t>
            </w:r>
            <w:proofErr w:type="gramStart"/>
            <w:r w:rsidR="00C05E1A" w:rsidRPr="00C05E1A">
              <w:t>gaflet,</w:t>
            </w:r>
            <w:proofErr w:type="gramEnd"/>
            <w:r w:rsidR="00C05E1A">
              <w:t xml:space="preserve"> </w:t>
            </w:r>
            <w:r w:rsidR="00C05E1A" w:rsidRPr="00C05E1A">
              <w:t>ne körlük ve hatta ne budalalık. İstanbul’un</w:t>
            </w:r>
            <w:r w:rsidR="00C05E1A">
              <w:t xml:space="preserve"> </w:t>
            </w:r>
            <w:r w:rsidR="00C05E1A" w:rsidRPr="00C05E1A">
              <w:t>önde gelen adamları da</w:t>
            </w:r>
            <w:r w:rsidR="00C05E1A">
              <w:t xml:space="preserve"> </w:t>
            </w:r>
            <w:r w:rsidR="00C05E1A" w:rsidRPr="00C05E1A">
              <w:t>bu düşüncede. İçlerinden biri çıkıp</w:t>
            </w:r>
          </w:p>
          <w:p w14:paraId="2A25FF4E" w14:textId="77777777" w:rsidR="00C05E1A" w:rsidRPr="00C05E1A" w:rsidRDefault="00C05E1A" w:rsidP="00C05E1A">
            <w:proofErr w:type="gramStart"/>
            <w:r w:rsidRPr="00C05E1A">
              <w:t>da</w:t>
            </w:r>
            <w:proofErr w:type="gramEnd"/>
            <w:r w:rsidRPr="00C05E1A">
              <w:t xml:space="preserve"> ‘Ya bağımsızlık ya ölüm!’ diyemiyor.</w:t>
            </w:r>
          </w:p>
          <w:p w14:paraId="119F8F50" w14:textId="0EC01401" w:rsidR="00E9214A" w:rsidRPr="00E9214A" w:rsidRDefault="00C05E1A" w:rsidP="00C05E1A">
            <w:pPr>
              <w:spacing w:after="160" w:line="259" w:lineRule="auto"/>
              <w:jc w:val="right"/>
            </w:pPr>
            <w:r w:rsidRPr="00C05E1A">
              <w:t>Şerafettin Turan, s. 259.</w:t>
            </w:r>
          </w:p>
          <w:p w14:paraId="31499D18" w14:textId="0B2C5A95" w:rsidR="00E9214A" w:rsidRPr="00E9214A" w:rsidRDefault="00C05E1A" w:rsidP="00E9214A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Mustafa Kemal’in bu ifadeleri ile Erzurum Kongresi’nde alınan kararlardan hangisi arasında doğrudan bir ilişki kurulabilir?</w:t>
            </w:r>
          </w:p>
        </w:tc>
      </w:tr>
      <w:tr w:rsidR="00E9214A" w:rsidRPr="00E9214A" w14:paraId="69EFA361" w14:textId="77777777" w:rsidTr="00E9214A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43A2" w14:textId="77777777" w:rsidR="00E9214A" w:rsidRPr="00E9214A" w:rsidRDefault="00E9214A" w:rsidP="00E9214A">
            <w:pPr>
              <w:spacing w:after="160" w:line="259" w:lineRule="auto"/>
            </w:pPr>
          </w:p>
          <w:p w14:paraId="6059A3D9" w14:textId="77777777" w:rsidR="00E9214A" w:rsidRPr="00E9214A" w:rsidRDefault="00E9214A" w:rsidP="00E9214A">
            <w:pPr>
              <w:spacing w:after="160" w:line="259" w:lineRule="auto"/>
            </w:pPr>
          </w:p>
        </w:tc>
      </w:tr>
    </w:tbl>
    <w:p w14:paraId="295BC17E" w14:textId="77777777" w:rsidR="00E9214A" w:rsidRPr="00E9214A" w:rsidRDefault="00E9214A" w:rsidP="00E9214A">
      <w:pPr>
        <w:rPr>
          <w:b/>
          <w:bCs/>
        </w:rPr>
      </w:pPr>
    </w:p>
    <w:p w14:paraId="53BC2606" w14:textId="77777777" w:rsidR="00C05E1A" w:rsidRDefault="00C05E1A" w:rsidP="00E9214A">
      <w:pPr>
        <w:rPr>
          <w:b/>
          <w:bCs/>
        </w:rPr>
      </w:pPr>
    </w:p>
    <w:p w14:paraId="401ABEEA" w14:textId="3F9BB6AF" w:rsidR="00E9214A" w:rsidRPr="00E9214A" w:rsidRDefault="00E9214A" w:rsidP="00E9214A">
      <w:r w:rsidRPr="00E9214A">
        <w:rPr>
          <w:b/>
          <w:bCs/>
        </w:rPr>
        <w:lastRenderedPageBreak/>
        <w:t xml:space="preserve">Kazanım: </w:t>
      </w:r>
      <w:r w:rsidRPr="00E9214A">
        <w:t>2.2. Büyük Millet Meclisinin açılış sürecini ve sonrasında meydana gelen gelişmeleri kavrar.</w:t>
      </w:r>
    </w:p>
    <w:p w14:paraId="5D1ADD10" w14:textId="77777777" w:rsidR="00E9214A" w:rsidRPr="00E9214A" w:rsidRDefault="00E9214A" w:rsidP="00E9214A">
      <w:r w:rsidRPr="00E9214A">
        <w:t>4.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9214A" w:rsidRPr="00E9214A" w14:paraId="0A15A91F" w14:textId="77777777" w:rsidTr="00E9214A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D5377" w14:textId="77777777" w:rsidR="00E9214A" w:rsidRDefault="00C05E1A" w:rsidP="00C05E1A">
            <w:pPr>
              <w:spacing w:after="160" w:line="259" w:lineRule="auto"/>
            </w:pPr>
            <w:r>
              <w:t>BMM açıldıktan sonra “</w:t>
            </w:r>
            <w:r w:rsidRPr="00C05E1A">
              <w:t>Mecliste seçilecek ve vekil olarak görevlendirilecek bir kurul hükûmet işlerine</w:t>
            </w:r>
            <w:r w:rsidRPr="00C05E1A">
              <w:t xml:space="preserve"> </w:t>
            </w:r>
            <w:r w:rsidRPr="00C05E1A">
              <w:t>bakar. Meclis başkanı bu kurulun da başkanıdır.</w:t>
            </w:r>
            <w:r>
              <w:t>” Kararını almıştır.</w:t>
            </w:r>
          </w:p>
          <w:p w14:paraId="6A9FA8A5" w14:textId="18195B51" w:rsidR="00C05E1A" w:rsidRPr="00E9214A" w:rsidRDefault="00C05E1A" w:rsidP="00C05E1A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Buna göre BMM hangi hükümet sistemini benimsemiştir? Bu sistemin benimsenmesinin amacı nedir? açıklayınız</w:t>
            </w:r>
          </w:p>
        </w:tc>
      </w:tr>
      <w:tr w:rsidR="00E9214A" w:rsidRPr="00E9214A" w14:paraId="58DC9446" w14:textId="77777777" w:rsidTr="00E9214A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85B1" w14:textId="77777777" w:rsidR="00E9214A" w:rsidRDefault="00E9214A" w:rsidP="00E9214A">
            <w:pPr>
              <w:spacing w:after="160" w:line="259" w:lineRule="auto"/>
            </w:pPr>
          </w:p>
          <w:p w14:paraId="1D296A37" w14:textId="77777777" w:rsidR="00C05E1A" w:rsidRPr="00E9214A" w:rsidRDefault="00C05E1A" w:rsidP="00E9214A">
            <w:pPr>
              <w:spacing w:after="160" w:line="259" w:lineRule="auto"/>
            </w:pPr>
          </w:p>
        </w:tc>
      </w:tr>
    </w:tbl>
    <w:p w14:paraId="21313409" w14:textId="77777777" w:rsidR="00E9214A" w:rsidRPr="00E9214A" w:rsidRDefault="00E9214A" w:rsidP="00E9214A">
      <w:pPr>
        <w:rPr>
          <w:b/>
          <w:bCs/>
        </w:rPr>
      </w:pPr>
    </w:p>
    <w:p w14:paraId="77A5FCF5" w14:textId="327FA5DD" w:rsidR="00E9214A" w:rsidRPr="00E9214A" w:rsidRDefault="00E9214A" w:rsidP="00E9214A">
      <w:r w:rsidRPr="00E9214A">
        <w:rPr>
          <w:b/>
          <w:bCs/>
        </w:rPr>
        <w:t xml:space="preserve">Kazanım: </w:t>
      </w:r>
      <w:r w:rsidRPr="00E9214A">
        <w:t>2.3. Sevr Antlaşması’nın Millî Mücadele sürecine etkilerini analiz eder</w:t>
      </w:r>
    </w:p>
    <w:p w14:paraId="35E62BFB" w14:textId="77777777" w:rsidR="00E9214A" w:rsidRPr="00E9214A" w:rsidRDefault="00E9214A" w:rsidP="00E9214A">
      <w:r w:rsidRPr="00E9214A">
        <w:t>5.</w:t>
      </w:r>
    </w:p>
    <w:tbl>
      <w:tblPr>
        <w:tblStyle w:val="TabloKlavuz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E9214A" w:rsidRPr="00E9214A" w14:paraId="4B871840" w14:textId="77777777" w:rsidTr="00E9214A"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20217" w14:textId="7B0D6ABC" w:rsidR="00E9214A" w:rsidRPr="00E9214A" w:rsidRDefault="00C05E1A" w:rsidP="00E9214A">
            <w:pPr>
              <w:spacing w:after="160" w:line="259" w:lineRule="auto"/>
              <w:rPr>
                <w:b/>
                <w:bCs/>
              </w:rPr>
            </w:pPr>
            <w:bookmarkStart w:id="0" w:name="_Hlk146704354"/>
            <w:r>
              <w:rPr>
                <w:b/>
                <w:bCs/>
              </w:rPr>
              <w:t>“Sevr Antlaşması ölü doğan geçersiz bir antlaşmadır” diyen bir tarihçi bu görüşünü Sevr Antlaşmasının hangi özelliği ile destekleyebilir? Yazınız.</w:t>
            </w:r>
          </w:p>
        </w:tc>
      </w:tr>
      <w:tr w:rsidR="00E9214A" w:rsidRPr="00E9214A" w14:paraId="5AB4EB71" w14:textId="77777777" w:rsidTr="00E9214A">
        <w:trPr>
          <w:trHeight w:val="1230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3EAC" w14:textId="77777777" w:rsidR="00E9214A" w:rsidRPr="00E9214A" w:rsidRDefault="00E9214A" w:rsidP="00E9214A">
            <w:pPr>
              <w:spacing w:after="160" w:line="259" w:lineRule="auto"/>
            </w:pPr>
          </w:p>
          <w:p w14:paraId="3C0303C8" w14:textId="77777777" w:rsidR="00E9214A" w:rsidRPr="00E9214A" w:rsidRDefault="00E9214A" w:rsidP="00E9214A">
            <w:pPr>
              <w:spacing w:after="160" w:line="259" w:lineRule="auto"/>
            </w:pPr>
          </w:p>
        </w:tc>
      </w:tr>
      <w:bookmarkEnd w:id="0"/>
    </w:tbl>
    <w:p w14:paraId="69B93B72" w14:textId="77777777" w:rsidR="00E9214A" w:rsidRPr="00E9214A" w:rsidRDefault="00E9214A" w:rsidP="00E9214A">
      <w:pPr>
        <w:rPr>
          <w:b/>
          <w:bCs/>
        </w:rPr>
      </w:pPr>
    </w:p>
    <w:p w14:paraId="7BAEE7F9" w14:textId="4A947DE6" w:rsidR="00E9214A" w:rsidRPr="00E9214A" w:rsidRDefault="00E9214A" w:rsidP="00E9214A">
      <w:r w:rsidRPr="00E9214A">
        <w:rPr>
          <w:b/>
          <w:bCs/>
        </w:rPr>
        <w:t xml:space="preserve">Kazanım: </w:t>
      </w:r>
      <w:r w:rsidRPr="00E9214A">
        <w:t>2.4. Doğu ve Güney Cephelerinde verilen mücadelelerin ülkemizin bağımsızlık sürecine katkılarını kavrar.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9214A" w:rsidRPr="00E9214A" w14:paraId="0BBE020A" w14:textId="77777777" w:rsidTr="00E9214A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10AB2" w14:textId="77777777" w:rsidR="00E9214A" w:rsidRDefault="00E9214A" w:rsidP="00C05E1A">
            <w:r w:rsidRPr="00E9214A">
              <w:t xml:space="preserve">6. </w:t>
            </w:r>
            <w:r w:rsidR="00C05E1A" w:rsidRPr="00C05E1A">
              <w:t xml:space="preserve">BMM </w:t>
            </w:r>
            <w:proofErr w:type="spellStart"/>
            <w:r w:rsidR="00C05E1A" w:rsidRPr="00C05E1A">
              <w:t>Hükûmeti’nin</w:t>
            </w:r>
            <w:proofErr w:type="spellEnd"/>
            <w:r w:rsidR="00C05E1A" w:rsidRPr="00C05E1A">
              <w:t xml:space="preserve"> uluslararası alanda sağladığı ilk</w:t>
            </w:r>
            <w:r w:rsidR="00C05E1A">
              <w:t xml:space="preserve"> </w:t>
            </w:r>
            <w:r w:rsidR="00C05E1A" w:rsidRPr="00C05E1A">
              <w:t>askerî ve siyasi başarıdır. Doğu Anadolu üzerindeki her türlü isteklerinden</w:t>
            </w:r>
            <w:r w:rsidR="00C05E1A">
              <w:t xml:space="preserve"> </w:t>
            </w:r>
            <w:r w:rsidR="00C05E1A" w:rsidRPr="00C05E1A">
              <w:t>vazgeçen Ermeniler, böylelikle Sevr Antlaşması’nın kendilerine tanıdığı haklardan</w:t>
            </w:r>
            <w:r w:rsidR="00C05E1A">
              <w:t xml:space="preserve"> </w:t>
            </w:r>
            <w:r w:rsidR="00C05E1A" w:rsidRPr="00C05E1A">
              <w:t>da vazgeçtiler.</w:t>
            </w:r>
          </w:p>
          <w:p w14:paraId="00064627" w14:textId="2421AA18" w:rsidR="00C05E1A" w:rsidRPr="00E9214A" w:rsidRDefault="00C05E1A" w:rsidP="00C05E1A">
            <w:pPr>
              <w:rPr>
                <w:b/>
                <w:bCs/>
              </w:rPr>
            </w:pPr>
            <w:r w:rsidRPr="00C05E1A">
              <w:rPr>
                <w:b/>
                <w:bCs/>
              </w:rPr>
              <w:t xml:space="preserve">Verilen bilgiler </w:t>
            </w:r>
            <w:proofErr w:type="spellStart"/>
            <w:r w:rsidRPr="00C05E1A">
              <w:rPr>
                <w:b/>
                <w:bCs/>
              </w:rPr>
              <w:t>BMM’nin</w:t>
            </w:r>
            <w:proofErr w:type="spellEnd"/>
            <w:r w:rsidRPr="00C05E1A">
              <w:rPr>
                <w:b/>
                <w:bCs/>
              </w:rPr>
              <w:t xml:space="preserve"> imzaladığı antlaşmalardan hangisi ile ilgilidir? Yazınız.</w:t>
            </w:r>
          </w:p>
        </w:tc>
      </w:tr>
      <w:tr w:rsidR="00E9214A" w:rsidRPr="00E9214A" w14:paraId="6E59FAF6" w14:textId="77777777" w:rsidTr="00E9214A">
        <w:trPr>
          <w:trHeight w:val="754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F222" w14:textId="77777777" w:rsidR="00E9214A" w:rsidRPr="00E9214A" w:rsidRDefault="00E9214A" w:rsidP="00E9214A">
            <w:pPr>
              <w:spacing w:after="160" w:line="259" w:lineRule="auto"/>
            </w:pPr>
          </w:p>
          <w:p w14:paraId="0935C1D7" w14:textId="77777777" w:rsidR="00E9214A" w:rsidRPr="00E9214A" w:rsidRDefault="00E9214A" w:rsidP="00E9214A">
            <w:pPr>
              <w:spacing w:after="160" w:line="259" w:lineRule="auto"/>
            </w:pPr>
          </w:p>
        </w:tc>
      </w:tr>
    </w:tbl>
    <w:p w14:paraId="0CFD9D4F" w14:textId="77777777" w:rsidR="00E9214A" w:rsidRPr="00E9214A" w:rsidRDefault="00E9214A" w:rsidP="00E9214A"/>
    <w:p w14:paraId="12B3957D" w14:textId="6D61F595" w:rsidR="00E9214A" w:rsidRPr="00E9214A" w:rsidRDefault="00E9214A" w:rsidP="00E9214A">
      <w:r w:rsidRPr="00E9214A">
        <w:rPr>
          <w:b/>
          <w:bCs/>
        </w:rPr>
        <w:t xml:space="preserve">Kazanım: </w:t>
      </w:r>
      <w:r w:rsidRPr="00E9214A">
        <w:t>2.4. Doğu ve Güney Cephelerinde verilen mücadelelerin ülkemizin bağımsızlık sürecine katkılarını kavrar.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9214A" w:rsidRPr="00E9214A" w14:paraId="112ACF67" w14:textId="77777777" w:rsidTr="00E9214A">
        <w:trPr>
          <w:trHeight w:val="38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7CE0F" w14:textId="77777777" w:rsidR="00E9214A" w:rsidRDefault="00E9214A" w:rsidP="009664BE">
            <w:r w:rsidRPr="00E9214A">
              <w:t xml:space="preserve">7. </w:t>
            </w:r>
            <w:r w:rsidR="009664BE" w:rsidRPr="009664BE">
              <w:t>Maraş’ı işgal eden Fransızların, Ermeni azınlığı ile iş birliği yaparak burayı</w:t>
            </w:r>
            <w:r w:rsidR="009664BE">
              <w:t xml:space="preserve"> </w:t>
            </w:r>
            <w:r w:rsidR="009664BE" w:rsidRPr="009664BE">
              <w:t>sömürge haline getirme çabaları Maraşlıları harekete geçirdi. Maraş kalesinde</w:t>
            </w:r>
            <w:r w:rsidR="009664BE">
              <w:t xml:space="preserve"> </w:t>
            </w:r>
            <w:r w:rsidR="009664BE" w:rsidRPr="009664BE">
              <w:t>asılı Türk bayrağının indirilerek yerine Fransız bayrağının</w:t>
            </w:r>
            <w:r w:rsidR="009664BE">
              <w:t xml:space="preserve"> </w:t>
            </w:r>
            <w:r w:rsidR="009664BE" w:rsidRPr="009664BE">
              <w:t>çekilmesi üzerine</w:t>
            </w:r>
            <w:r w:rsidR="009664BE">
              <w:t xml:space="preserve"> </w:t>
            </w:r>
            <w:proofErr w:type="spellStart"/>
            <w:r w:rsidR="009664BE" w:rsidRPr="009664BE">
              <w:t>Ulucamii</w:t>
            </w:r>
            <w:proofErr w:type="spellEnd"/>
            <w:r w:rsidR="009664BE" w:rsidRPr="009664BE">
              <w:t xml:space="preserve"> İmamı Rıdvan Hoca “Kalelerinde hür bayrağı dalgalanmayan, esir</w:t>
            </w:r>
            <w:r w:rsidR="009664BE">
              <w:t xml:space="preserve"> </w:t>
            </w:r>
            <w:r w:rsidR="009664BE" w:rsidRPr="009664BE">
              <w:t>bir memlekette cuma namazı kılınmaz.” diyerek halkı coşturdu. Halk kaleye</w:t>
            </w:r>
            <w:r w:rsidR="009664BE">
              <w:t xml:space="preserve"> </w:t>
            </w:r>
            <w:r w:rsidR="009664BE" w:rsidRPr="009664BE">
              <w:t>asılı Fransız bayrağını indirerek yerine Türk bayrağını çekti</w:t>
            </w:r>
            <w:r w:rsidR="009664BE">
              <w:t>.</w:t>
            </w:r>
          </w:p>
          <w:p w14:paraId="030F71EF" w14:textId="77777777" w:rsidR="009664BE" w:rsidRDefault="009664BE" w:rsidP="009664BE"/>
          <w:p w14:paraId="0E7A9ECD" w14:textId="2E1D2305" w:rsidR="009664BE" w:rsidRPr="00E9214A" w:rsidRDefault="009664BE" w:rsidP="009664BE">
            <w:pPr>
              <w:rPr>
                <w:b/>
                <w:bCs/>
              </w:rPr>
            </w:pPr>
            <w:r>
              <w:rPr>
                <w:b/>
                <w:bCs/>
              </w:rPr>
              <w:t>Buna göre Güney cephesinde Tür milletini harekete geçiren düşünceler nelerdir? yazınız</w:t>
            </w:r>
          </w:p>
        </w:tc>
      </w:tr>
      <w:tr w:rsidR="00E9214A" w:rsidRPr="00E9214A" w14:paraId="7CC3E426" w14:textId="77777777" w:rsidTr="00E9214A">
        <w:trPr>
          <w:trHeight w:val="754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6D59" w14:textId="77777777" w:rsidR="00E9214A" w:rsidRPr="00E9214A" w:rsidRDefault="00E9214A" w:rsidP="00E9214A">
            <w:pPr>
              <w:spacing w:after="160" w:line="259" w:lineRule="auto"/>
            </w:pPr>
          </w:p>
          <w:p w14:paraId="7D45E089" w14:textId="77777777" w:rsidR="00E9214A" w:rsidRPr="00E9214A" w:rsidRDefault="00E9214A" w:rsidP="00E9214A">
            <w:pPr>
              <w:spacing w:after="160" w:line="259" w:lineRule="auto"/>
            </w:pPr>
          </w:p>
        </w:tc>
      </w:tr>
    </w:tbl>
    <w:p w14:paraId="021473BB" w14:textId="77777777" w:rsidR="00E9214A" w:rsidRPr="00E9214A" w:rsidRDefault="00E9214A" w:rsidP="00E9214A"/>
    <w:p w14:paraId="4678FD3E" w14:textId="77777777" w:rsidR="009664BE" w:rsidRDefault="009664BE" w:rsidP="00E9214A">
      <w:pPr>
        <w:rPr>
          <w:b/>
          <w:bCs/>
        </w:rPr>
      </w:pPr>
    </w:p>
    <w:p w14:paraId="2803066A" w14:textId="77777777" w:rsidR="009664BE" w:rsidRDefault="009664BE" w:rsidP="00E9214A">
      <w:pPr>
        <w:rPr>
          <w:b/>
          <w:bCs/>
        </w:rPr>
      </w:pPr>
    </w:p>
    <w:p w14:paraId="65A86C07" w14:textId="2A9818FA" w:rsidR="00E9214A" w:rsidRPr="00E9214A" w:rsidRDefault="00E9214A" w:rsidP="00E9214A">
      <w:r w:rsidRPr="00E9214A">
        <w:rPr>
          <w:b/>
          <w:bCs/>
        </w:rPr>
        <w:lastRenderedPageBreak/>
        <w:t xml:space="preserve">Kazanım: </w:t>
      </w:r>
      <w:r w:rsidRPr="00E9214A">
        <w:t>2.5. Düzenli ordunun kurulmasından Mudanya Ateşkes Antlaşması’na kadar meydana gelen gelişmeleri Türkiye’nin bağımsızlık sürecine katkıları açısından analiz eder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9214A" w:rsidRPr="00E9214A" w14:paraId="3BB206CC" w14:textId="77777777" w:rsidTr="00E9214A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3100" w14:textId="3E98E15A" w:rsidR="00E9214A" w:rsidRDefault="00E9214A" w:rsidP="009664BE">
            <w:pPr>
              <w:spacing w:after="160" w:line="259" w:lineRule="auto"/>
            </w:pPr>
            <w:r w:rsidRPr="00E9214A">
              <w:t>8.</w:t>
            </w:r>
            <w:r w:rsidR="009664BE">
              <w:t>Sovyet Rusya ile imzalanan Moskova Antlaşması’nda “</w:t>
            </w:r>
            <w:r w:rsidR="009664BE" w:rsidRPr="009664BE">
              <w:t>Her iki taraftan birinin tanımadığı devletler arası bir antlaşmayı diğeri de</w:t>
            </w:r>
            <w:r w:rsidR="009664BE">
              <w:t xml:space="preserve"> </w:t>
            </w:r>
            <w:r w:rsidR="009664BE" w:rsidRPr="009664BE">
              <w:t>tanımayacaktır.</w:t>
            </w:r>
            <w:r w:rsidR="009664BE">
              <w:t>” Kararı alınmıştır.</w:t>
            </w:r>
          </w:p>
          <w:p w14:paraId="3E75790F" w14:textId="1717C952" w:rsidR="00E9214A" w:rsidRPr="00E9214A" w:rsidRDefault="009664BE" w:rsidP="00E9214A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Buna Göre Sovyet Rusya hangi antlaşmanın geçersizliğini kabul etmiştir? Yazınız.</w:t>
            </w:r>
          </w:p>
        </w:tc>
      </w:tr>
      <w:tr w:rsidR="00E9214A" w:rsidRPr="00E9214A" w14:paraId="1C0B64DF" w14:textId="77777777" w:rsidTr="00E9214A">
        <w:trPr>
          <w:trHeight w:val="754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8B7D" w14:textId="77777777" w:rsidR="00E9214A" w:rsidRPr="00E9214A" w:rsidRDefault="00E9214A" w:rsidP="00E9214A">
            <w:pPr>
              <w:spacing w:after="160" w:line="259" w:lineRule="auto"/>
            </w:pPr>
          </w:p>
          <w:p w14:paraId="47DD9E36" w14:textId="77777777" w:rsidR="00E9214A" w:rsidRPr="00E9214A" w:rsidRDefault="00E9214A" w:rsidP="00E9214A">
            <w:pPr>
              <w:spacing w:after="160" w:line="259" w:lineRule="auto"/>
            </w:pPr>
          </w:p>
        </w:tc>
      </w:tr>
    </w:tbl>
    <w:p w14:paraId="7C297E06" w14:textId="77777777" w:rsidR="00E9214A" w:rsidRPr="00E9214A" w:rsidRDefault="00E9214A" w:rsidP="00E9214A"/>
    <w:p w14:paraId="5ED4A32A" w14:textId="77777777" w:rsidR="00E9214A" w:rsidRPr="00E9214A" w:rsidRDefault="00E9214A" w:rsidP="00E9214A"/>
    <w:p w14:paraId="1E846D2F" w14:textId="77777777" w:rsidR="00E9214A" w:rsidRPr="00E9214A" w:rsidRDefault="00E9214A" w:rsidP="00E9214A">
      <w:pPr>
        <w:rPr>
          <w:b/>
          <w:bCs/>
          <w:sz w:val="28"/>
          <w:szCs w:val="28"/>
        </w:rPr>
      </w:pPr>
    </w:p>
    <w:p w14:paraId="595D5F44" w14:textId="77777777" w:rsidR="00E9214A" w:rsidRPr="00E9214A" w:rsidRDefault="00E9214A" w:rsidP="00E9214A">
      <w:pPr>
        <w:jc w:val="right"/>
        <w:rPr>
          <w:b/>
          <w:bCs/>
          <w:sz w:val="28"/>
          <w:szCs w:val="28"/>
          <w:highlight w:val="yellow"/>
        </w:rPr>
      </w:pPr>
      <w:proofErr w:type="spellStart"/>
      <w:r w:rsidRPr="00E9214A">
        <w:rPr>
          <w:b/>
          <w:bCs/>
          <w:sz w:val="28"/>
          <w:szCs w:val="28"/>
          <w:highlight w:val="yellow"/>
        </w:rPr>
        <w:t>İnstagram</w:t>
      </w:r>
      <w:proofErr w:type="spellEnd"/>
      <w:r w:rsidRPr="00E9214A">
        <w:rPr>
          <w:b/>
          <w:bCs/>
          <w:sz w:val="28"/>
          <w:szCs w:val="28"/>
          <w:highlight w:val="yellow"/>
        </w:rPr>
        <w:t>: Metin Hoca (@metinhhoca)</w:t>
      </w:r>
    </w:p>
    <w:p w14:paraId="6E1CA092" w14:textId="77777777" w:rsidR="00E9214A" w:rsidRPr="00E9214A" w:rsidRDefault="00E9214A" w:rsidP="00E9214A">
      <w:pPr>
        <w:jc w:val="right"/>
        <w:rPr>
          <w:b/>
          <w:bCs/>
          <w:sz w:val="28"/>
          <w:szCs w:val="28"/>
        </w:rPr>
      </w:pPr>
      <w:r w:rsidRPr="00E9214A">
        <w:rPr>
          <w:b/>
          <w:bCs/>
          <w:sz w:val="28"/>
          <w:szCs w:val="28"/>
          <w:highlight w:val="yellow"/>
        </w:rPr>
        <w:t>Metin Uruk</w:t>
      </w:r>
    </w:p>
    <w:p w14:paraId="1A0640AB" w14:textId="77777777" w:rsidR="009529E0" w:rsidRDefault="009529E0"/>
    <w:sectPr w:rsidR="009529E0" w:rsidSect="00E921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B236B0"/>
    <w:multiLevelType w:val="hybridMultilevel"/>
    <w:tmpl w:val="AD68F01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93544"/>
    <w:multiLevelType w:val="hybridMultilevel"/>
    <w:tmpl w:val="5136E488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77832942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992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416"/>
    <w:rsid w:val="001D3873"/>
    <w:rsid w:val="0035065B"/>
    <w:rsid w:val="00681F16"/>
    <w:rsid w:val="009529E0"/>
    <w:rsid w:val="009664BE"/>
    <w:rsid w:val="00C05E1A"/>
    <w:rsid w:val="00E9214A"/>
    <w:rsid w:val="00EA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CB148"/>
  <w15:chartTrackingRefBased/>
  <w15:docId w15:val="{817B7A03-2E01-4324-A4EC-643E22D45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EA74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EA74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A74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EA74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EA74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EA74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EA74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EA74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EA74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EA74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EA74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EA74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EA7416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EA7416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EA7416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EA7416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EA7416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EA7416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EA74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EA74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EA74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EA74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EA74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EA7416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EA7416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EA7416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EA74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EA7416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EA7416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E92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3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Metin uruk</cp:lastModifiedBy>
  <cp:revision>2</cp:revision>
  <dcterms:created xsi:type="dcterms:W3CDTF">2024-12-01T12:15:00Z</dcterms:created>
  <dcterms:modified xsi:type="dcterms:W3CDTF">2024-12-01T13:04:00Z</dcterms:modified>
</cp:coreProperties>
</file>