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B107CD" w:rsidRDefault="00B107CD" w:rsidP="00B107CD">
      <w:pPr>
        <w:pStyle w:val="AralkYok"/>
        <w:jc w:val="center"/>
        <w:rPr>
          <w:rFonts w:ascii="Times New Roman" w:hAnsi="Times New Roman" w:cs="Times New Roman"/>
          <w:sz w:val="24"/>
          <w:szCs w:val="24"/>
        </w:rPr>
      </w:pPr>
      <w:r>
        <w:rPr>
          <w:rFonts w:ascii="Times New Roman" w:hAnsi="Times New Roman" w:cs="Times New Roman"/>
          <w:sz w:val="24"/>
          <w:szCs w:val="24"/>
        </w:rPr>
        <w:t>TÜRKİYE YÜZYILI MAARİF MODELİ SOSYAL BİLGİLER DERSİ</w:t>
      </w:r>
    </w:p>
    <w:p w:rsidR="00E710E7" w:rsidRDefault="00B107CD" w:rsidP="00B107CD">
      <w:pPr>
        <w:pStyle w:val="AralkYok"/>
        <w:jc w:val="center"/>
        <w:rPr>
          <w:rFonts w:ascii="Times New Roman" w:hAnsi="Times New Roman" w:cs="Times New Roman"/>
          <w:sz w:val="24"/>
          <w:szCs w:val="24"/>
        </w:rPr>
      </w:pPr>
      <w:r>
        <w:rPr>
          <w:rFonts w:ascii="Times New Roman" w:hAnsi="Times New Roman" w:cs="Times New Roman"/>
          <w:sz w:val="24"/>
          <w:szCs w:val="24"/>
        </w:rPr>
        <w:t>ÖĞRETİM PROGRAMI RAPORU</w:t>
      </w:r>
    </w:p>
    <w:p w:rsidR="00A04809" w:rsidRPr="00161AE3" w:rsidRDefault="00A04809" w:rsidP="00B107CD">
      <w:pPr>
        <w:pStyle w:val="AralkYok"/>
        <w:jc w:val="center"/>
        <w:rPr>
          <w:rFonts w:ascii="Times New Roman" w:hAnsi="Times New Roman" w:cs="Times New Roman"/>
          <w:sz w:val="24"/>
          <w:szCs w:val="24"/>
        </w:rPr>
      </w:pPr>
    </w:p>
    <w:p w:rsidR="00E710E7" w:rsidRPr="00161AE3" w:rsidRDefault="00B107CD" w:rsidP="00B107CD">
      <w:pPr>
        <w:pStyle w:val="AralkYok"/>
        <w:rPr>
          <w:rFonts w:ascii="Times New Roman" w:hAnsi="Times New Roman" w:cs="Times New Roman"/>
          <w:sz w:val="24"/>
          <w:szCs w:val="24"/>
        </w:rPr>
      </w:pPr>
      <w:r>
        <w:rPr>
          <w:rFonts w:ascii="Times New Roman" w:hAnsi="Times New Roman" w:cs="Times New Roman"/>
          <w:sz w:val="24"/>
          <w:szCs w:val="24"/>
        </w:rPr>
        <w:t xml:space="preserve"> 1-   </w:t>
      </w:r>
      <w:r w:rsidR="00E710E7" w:rsidRPr="00161AE3">
        <w:rPr>
          <w:rFonts w:ascii="Times New Roman" w:hAnsi="Times New Roman" w:cs="Times New Roman"/>
          <w:sz w:val="24"/>
          <w:szCs w:val="24"/>
        </w:rPr>
        <w:t>Sosyal Bilgiler Dersi Öğretim Programı’nda yatay ve dikey ilişki bulunmaktadır. Yatayda Sosyal Bilgiler Dersi (4, 5, 6 ve 7. Sınıflar) Öğretim Programı’nın kendi içinde içerik ve beceriler bağlamında ilişki kurulmuştur. Dikeyde ise Sosyal Bil</w:t>
      </w:r>
      <w:r w:rsidR="00E710E7" w:rsidRPr="00161AE3">
        <w:rPr>
          <w:rFonts w:ascii="Times New Roman" w:hAnsi="Times New Roman" w:cs="Times New Roman"/>
          <w:sz w:val="24"/>
          <w:szCs w:val="24"/>
        </w:rPr>
        <w:softHyphen/>
        <w:t xml:space="preserve">giler Dersi Öğretim Programı’nın içerik çerçevesi oluşturulurken Hayat Bilgisi (ilkokul 1, 2 ve 3. sınıflar), İnsan Hakları, Vatandaşlık ve Demokrasi, Ortaöğretim Tarih ve Coğrafya derslerine ait mevcut ve taslak öğretim programları dikkate alınmıştır. Ayrıca programın gerek içerik gerekse beceri çerçevesi belirlenirken öğrencilerin pedagojik özellikleri ile </w:t>
      </w:r>
      <w:proofErr w:type="spellStart"/>
      <w:r w:rsidR="00E710E7" w:rsidRPr="00161AE3">
        <w:rPr>
          <w:rFonts w:ascii="Times New Roman" w:hAnsi="Times New Roman" w:cs="Times New Roman"/>
          <w:sz w:val="24"/>
          <w:szCs w:val="24"/>
        </w:rPr>
        <w:t>ha</w:t>
      </w:r>
      <w:r w:rsidR="00E710E7" w:rsidRPr="00161AE3">
        <w:rPr>
          <w:rFonts w:ascii="Times New Roman" w:hAnsi="Times New Roman" w:cs="Times New Roman"/>
          <w:sz w:val="24"/>
          <w:szCs w:val="24"/>
        </w:rPr>
        <w:softHyphen/>
        <w:t>zırbulunuşluk</w:t>
      </w:r>
      <w:proofErr w:type="spellEnd"/>
      <w:r w:rsidR="00E710E7" w:rsidRPr="00161AE3">
        <w:rPr>
          <w:rFonts w:ascii="Times New Roman" w:hAnsi="Times New Roman" w:cs="Times New Roman"/>
          <w:sz w:val="24"/>
          <w:szCs w:val="24"/>
        </w:rPr>
        <w:t xml:space="preserve"> düzeyleri de göz önünde bulundurulmuştur.</w:t>
      </w:r>
    </w:p>
    <w:p w:rsidR="00E710E7" w:rsidRPr="00161AE3" w:rsidRDefault="00E710E7" w:rsidP="00161AE3">
      <w:pPr>
        <w:pStyle w:val="AralkYok"/>
        <w:rPr>
          <w:rFonts w:ascii="Times New Roman" w:hAnsi="Times New Roman" w:cs="Times New Roman"/>
          <w:sz w:val="24"/>
          <w:szCs w:val="24"/>
        </w:rPr>
      </w:pPr>
    </w:p>
    <w:p w:rsidR="00E710E7" w:rsidRPr="00161AE3" w:rsidRDefault="00B107CD" w:rsidP="00161AE3">
      <w:pPr>
        <w:pStyle w:val="AralkYok"/>
        <w:rPr>
          <w:rFonts w:ascii="Times New Roman" w:hAnsi="Times New Roman" w:cs="Times New Roman"/>
          <w:sz w:val="24"/>
          <w:szCs w:val="24"/>
        </w:rPr>
      </w:pPr>
      <w:r>
        <w:rPr>
          <w:rFonts w:ascii="Times New Roman" w:hAnsi="Times New Roman" w:cs="Times New Roman"/>
          <w:sz w:val="24"/>
          <w:szCs w:val="24"/>
        </w:rPr>
        <w:t xml:space="preserve">2- </w:t>
      </w:r>
      <w:r w:rsidR="00E710E7" w:rsidRPr="00161AE3">
        <w:rPr>
          <w:rFonts w:ascii="Times New Roman" w:hAnsi="Times New Roman" w:cs="Times New Roman"/>
          <w:sz w:val="24"/>
          <w:szCs w:val="24"/>
        </w:rPr>
        <w:t>Öğrencilerin ihtiyaç duyabilecekleri bilgiler, öğretim programında uygun becerilerle bütünleştirilerek öğrenme çıktısı olarak sunulmuştur. Bu tasarıma dayalı öğrenme sürecinin etkili bir şekilde uygulanabilmesi için konu içeriği sadeleş</w:t>
      </w:r>
      <w:r w:rsidR="00E710E7" w:rsidRPr="00161AE3">
        <w:rPr>
          <w:rFonts w:ascii="Times New Roman" w:hAnsi="Times New Roman" w:cs="Times New Roman"/>
          <w:sz w:val="24"/>
          <w:szCs w:val="24"/>
        </w:rPr>
        <w:softHyphen/>
        <w:t>tirilmiştir. Öğrenme çıktılarında işe koşulan beceriler arasında hiyerarşik veya taksonomiye dayalı bir yaklaşım yerine becerilerin birbirini destekleyen ve tamamlayan özellikleri benimsenmiştir.</w:t>
      </w:r>
    </w:p>
    <w:p w:rsidR="00E710E7" w:rsidRPr="00161AE3" w:rsidRDefault="00E710E7" w:rsidP="00161AE3">
      <w:pPr>
        <w:pStyle w:val="AralkYok"/>
        <w:rPr>
          <w:rFonts w:ascii="Times New Roman" w:hAnsi="Times New Roman" w:cs="Times New Roman"/>
          <w:sz w:val="24"/>
          <w:szCs w:val="24"/>
        </w:rPr>
      </w:pPr>
    </w:p>
    <w:p w:rsidR="00BC66FA" w:rsidRDefault="00B107CD" w:rsidP="00161AE3">
      <w:pPr>
        <w:pStyle w:val="AralkYok"/>
        <w:rPr>
          <w:rFonts w:ascii="Times New Roman" w:hAnsi="Times New Roman" w:cs="Times New Roman"/>
          <w:sz w:val="24"/>
          <w:szCs w:val="24"/>
        </w:rPr>
      </w:pPr>
      <w:r>
        <w:rPr>
          <w:rFonts w:ascii="Times New Roman" w:hAnsi="Times New Roman" w:cs="Times New Roman"/>
          <w:sz w:val="24"/>
          <w:szCs w:val="24"/>
        </w:rPr>
        <w:t xml:space="preserve">3- </w:t>
      </w:r>
      <w:r w:rsidR="00E710E7" w:rsidRPr="00161AE3">
        <w:rPr>
          <w:rFonts w:ascii="Times New Roman" w:hAnsi="Times New Roman" w:cs="Times New Roman"/>
          <w:sz w:val="24"/>
          <w:szCs w:val="24"/>
        </w:rPr>
        <w:t>Sosyal Bilgiler Dersi Öğretim Programı doğası gereği değerler eğitiminin işe koşulduğu bir yapıya sahiptir. Bu minvalde “erdem-değer-eylem” çerçevesinde yer alan değerler, öğrenme yaşantıları sürecinde işe koşul</w:t>
      </w:r>
      <w:r w:rsidR="00E710E7" w:rsidRPr="00161AE3">
        <w:rPr>
          <w:rFonts w:ascii="Times New Roman" w:hAnsi="Times New Roman" w:cs="Times New Roman"/>
          <w:sz w:val="24"/>
          <w:szCs w:val="24"/>
        </w:rPr>
        <w:softHyphen/>
        <w:t>muştur. Öğretim programında sosyal-duygusal öğrenme becerileri, okuryazarlık becerileri ve değerler gibi programlar arası bileşenler öğrenme-öğretme uygulamaları ile ilişkilendirilerek verilmiştir. Tüm bu süreçle sosyal bilgiler dersleri</w:t>
      </w:r>
      <w:r w:rsidR="00E710E7" w:rsidRPr="00161AE3">
        <w:rPr>
          <w:rFonts w:ascii="Times New Roman" w:hAnsi="Times New Roman" w:cs="Times New Roman"/>
          <w:sz w:val="24"/>
          <w:szCs w:val="24"/>
        </w:rPr>
        <w:softHyphen/>
        <w:t>nin bütüncül, dikkat çekici, anlaşılır ve günlük hayat ile bağlantılı bir biçimde öğretilmesi amaçlanmıştır.</w:t>
      </w:r>
    </w:p>
    <w:p w:rsidR="00B107CD" w:rsidRPr="00161AE3" w:rsidRDefault="00B107CD" w:rsidP="00161AE3">
      <w:pPr>
        <w:pStyle w:val="AralkYok"/>
        <w:rPr>
          <w:rFonts w:ascii="Times New Roman" w:hAnsi="Times New Roman" w:cs="Times New Roman"/>
          <w:sz w:val="24"/>
          <w:szCs w:val="24"/>
        </w:rPr>
      </w:pPr>
    </w:p>
    <w:p w:rsidR="00BC66FA" w:rsidRPr="00161AE3" w:rsidRDefault="00B107CD" w:rsidP="00161AE3">
      <w:pPr>
        <w:pStyle w:val="AralkYok"/>
        <w:rPr>
          <w:rFonts w:ascii="Times New Roman" w:hAnsi="Times New Roman" w:cs="Times New Roman"/>
          <w:sz w:val="24"/>
          <w:szCs w:val="24"/>
        </w:rPr>
      </w:pPr>
      <w:r>
        <w:rPr>
          <w:rFonts w:ascii="Times New Roman" w:hAnsi="Times New Roman" w:cs="Times New Roman"/>
          <w:sz w:val="24"/>
          <w:szCs w:val="24"/>
        </w:rPr>
        <w:t>4</w:t>
      </w:r>
      <w:r w:rsidR="00BC66FA" w:rsidRPr="00161AE3">
        <w:rPr>
          <w:rFonts w:ascii="Times New Roman" w:hAnsi="Times New Roman" w:cs="Times New Roman"/>
          <w:sz w:val="24"/>
          <w:szCs w:val="24"/>
        </w:rPr>
        <w:t>- İçerik çerçevesi belirtilmiştir.</w:t>
      </w:r>
    </w:p>
    <w:p w:rsidR="00B107CD" w:rsidRPr="00FC2E3E" w:rsidRDefault="00B107CD" w:rsidP="00B107CD">
      <w:pPr>
        <w:pStyle w:val="AralkYok"/>
        <w:rPr>
          <w:rFonts w:ascii="Times New Roman" w:hAnsi="Times New Roman" w:cs="Times New Roman"/>
          <w:sz w:val="24"/>
          <w:szCs w:val="24"/>
        </w:rPr>
      </w:pPr>
    </w:p>
    <w:p w:rsidR="00B107CD" w:rsidRPr="00FC2E3E" w:rsidRDefault="00B107CD" w:rsidP="00B107CD">
      <w:pPr>
        <w:pStyle w:val="AralkYok"/>
        <w:rPr>
          <w:rFonts w:ascii="Times New Roman" w:hAnsi="Times New Roman" w:cs="Times New Roman"/>
          <w:sz w:val="24"/>
          <w:szCs w:val="24"/>
        </w:rPr>
      </w:pPr>
      <w:r>
        <w:rPr>
          <w:rFonts w:ascii="Times New Roman" w:hAnsi="Times New Roman" w:cs="Times New Roman"/>
          <w:sz w:val="24"/>
          <w:szCs w:val="24"/>
        </w:rPr>
        <w:t>5</w:t>
      </w:r>
      <w:r w:rsidRPr="00FC2E3E">
        <w:rPr>
          <w:rFonts w:ascii="Times New Roman" w:hAnsi="Times New Roman" w:cs="Times New Roman"/>
          <w:sz w:val="24"/>
          <w:szCs w:val="24"/>
        </w:rPr>
        <w:t>- Eğitim ve öğretim süreçlerinde Türkçe’mizin doğru ve etkili kullanımına, öğrencilerin söz varlığının ve dil becerilerinin geliştirilmesi</w:t>
      </w:r>
      <w:r w:rsidR="006D3694">
        <w:rPr>
          <w:rFonts w:ascii="Times New Roman" w:hAnsi="Times New Roman" w:cs="Times New Roman"/>
          <w:sz w:val="24"/>
          <w:szCs w:val="24"/>
        </w:rPr>
        <w:t>ne</w:t>
      </w:r>
      <w:r w:rsidRPr="00FC2E3E">
        <w:rPr>
          <w:rFonts w:ascii="Times New Roman" w:hAnsi="Times New Roman" w:cs="Times New Roman"/>
          <w:sz w:val="24"/>
          <w:szCs w:val="24"/>
        </w:rPr>
        <w:t xml:space="preserve"> de vurgu yapılmaktadır.</w:t>
      </w:r>
    </w:p>
    <w:p w:rsidR="00B107CD" w:rsidRPr="00FC2E3E" w:rsidRDefault="00B107CD" w:rsidP="00B107CD">
      <w:pPr>
        <w:pStyle w:val="AralkYok"/>
        <w:rPr>
          <w:rFonts w:ascii="Times New Roman" w:hAnsi="Times New Roman" w:cs="Times New Roman"/>
          <w:sz w:val="24"/>
          <w:szCs w:val="24"/>
        </w:rPr>
      </w:pPr>
    </w:p>
    <w:p w:rsidR="00B107CD" w:rsidRPr="00FC2E3E" w:rsidRDefault="00B107CD" w:rsidP="00B107CD">
      <w:pPr>
        <w:pStyle w:val="AralkYok"/>
        <w:rPr>
          <w:rFonts w:ascii="Times New Roman" w:hAnsi="Times New Roman" w:cs="Times New Roman"/>
          <w:sz w:val="24"/>
          <w:szCs w:val="24"/>
        </w:rPr>
      </w:pPr>
      <w:r w:rsidRPr="00FC2E3E">
        <w:rPr>
          <w:rFonts w:ascii="Times New Roman" w:hAnsi="Times New Roman" w:cs="Times New Roman"/>
          <w:sz w:val="24"/>
          <w:szCs w:val="24"/>
        </w:rPr>
        <w:t>6-</w:t>
      </w:r>
      <w:r w:rsidRPr="00B107CD">
        <w:rPr>
          <w:rFonts w:ascii="Times New Roman" w:hAnsi="Times New Roman" w:cs="Times New Roman"/>
          <w:sz w:val="24"/>
          <w:szCs w:val="24"/>
        </w:rPr>
        <w:t xml:space="preserve"> </w:t>
      </w:r>
      <w:r w:rsidRPr="00FC2E3E">
        <w:rPr>
          <w:rFonts w:ascii="Times New Roman" w:hAnsi="Times New Roman" w:cs="Times New Roman"/>
          <w:sz w:val="24"/>
          <w:szCs w:val="24"/>
        </w:rPr>
        <w:t xml:space="preserve">Farklılaştırma kapsamında zenginleştirme </w:t>
      </w:r>
      <w:proofErr w:type="gramStart"/>
      <w:r w:rsidRPr="00FC2E3E">
        <w:rPr>
          <w:rFonts w:ascii="Times New Roman" w:hAnsi="Times New Roman" w:cs="Times New Roman"/>
          <w:sz w:val="24"/>
          <w:szCs w:val="24"/>
        </w:rPr>
        <w:t>veya  destekleme</w:t>
      </w:r>
      <w:proofErr w:type="gramEnd"/>
      <w:r w:rsidRPr="00FC2E3E">
        <w:rPr>
          <w:rFonts w:ascii="Times New Roman" w:hAnsi="Times New Roman" w:cs="Times New Roman"/>
          <w:sz w:val="24"/>
          <w:szCs w:val="24"/>
        </w:rPr>
        <w:t xml:space="preserve"> bölümünde yer verilen </w:t>
      </w:r>
    </w:p>
    <w:p w:rsidR="00B107CD" w:rsidRPr="00FC2E3E" w:rsidRDefault="00B107CD" w:rsidP="00B107CD">
      <w:pPr>
        <w:pStyle w:val="AralkYok"/>
        <w:rPr>
          <w:rFonts w:ascii="Times New Roman" w:hAnsi="Times New Roman" w:cs="Times New Roman"/>
          <w:sz w:val="24"/>
          <w:szCs w:val="24"/>
        </w:rPr>
      </w:pPr>
      <w:proofErr w:type="gramStart"/>
      <w:r w:rsidRPr="00FC2E3E">
        <w:rPr>
          <w:rFonts w:ascii="Times New Roman" w:hAnsi="Times New Roman" w:cs="Times New Roman"/>
          <w:sz w:val="24"/>
          <w:szCs w:val="24"/>
        </w:rPr>
        <w:t>tüm</w:t>
      </w:r>
      <w:proofErr w:type="gramEnd"/>
      <w:r w:rsidRPr="00FC2E3E">
        <w:rPr>
          <w:rFonts w:ascii="Times New Roman" w:hAnsi="Times New Roman" w:cs="Times New Roman"/>
          <w:sz w:val="24"/>
          <w:szCs w:val="24"/>
        </w:rPr>
        <w:t xml:space="preserve"> uygulamaların; öğrencilerin ilgi, ihtiyaç ve istekleri göz önünde bulundurularak öğretmenler tarafından planlanması ve yürütülmesi, öğretmenin yaratıcı düşünme gücünü geliştirmesine ve bütün öğrencilere hitap etmesine yardımcı olacaktır.</w:t>
      </w:r>
    </w:p>
    <w:p w:rsidR="00B107CD" w:rsidRPr="00FC2E3E" w:rsidRDefault="00B107CD" w:rsidP="00B107CD">
      <w:pPr>
        <w:pStyle w:val="AralkYok"/>
        <w:rPr>
          <w:rFonts w:ascii="Times New Roman" w:hAnsi="Times New Roman" w:cs="Times New Roman"/>
          <w:sz w:val="24"/>
          <w:szCs w:val="24"/>
        </w:rPr>
      </w:pPr>
    </w:p>
    <w:p w:rsidR="00B107CD" w:rsidRPr="00FC2E3E" w:rsidRDefault="00B107CD" w:rsidP="00B107CD">
      <w:pPr>
        <w:pStyle w:val="AralkYok"/>
        <w:rPr>
          <w:rFonts w:ascii="Times New Roman" w:hAnsi="Times New Roman" w:cs="Times New Roman"/>
          <w:sz w:val="24"/>
          <w:szCs w:val="24"/>
        </w:rPr>
      </w:pPr>
      <w:r w:rsidRPr="00FC2E3E">
        <w:rPr>
          <w:rFonts w:ascii="Times New Roman" w:hAnsi="Times New Roman" w:cs="Times New Roman"/>
          <w:sz w:val="24"/>
          <w:szCs w:val="24"/>
        </w:rPr>
        <w:t>7-</w:t>
      </w:r>
      <w:r w:rsidRPr="00B107CD">
        <w:rPr>
          <w:rFonts w:ascii="Times New Roman" w:hAnsi="Times New Roman" w:cs="Times New Roman"/>
          <w:sz w:val="24"/>
          <w:szCs w:val="24"/>
        </w:rPr>
        <w:t xml:space="preserve"> </w:t>
      </w:r>
      <w:r w:rsidRPr="00FC2E3E">
        <w:rPr>
          <w:rFonts w:ascii="Times New Roman" w:hAnsi="Times New Roman" w:cs="Times New Roman"/>
          <w:sz w:val="24"/>
          <w:szCs w:val="24"/>
        </w:rPr>
        <w:t>Ders kitabı forma sayıları alt-üst sınır olarak belirlenmiştir.</w:t>
      </w:r>
    </w:p>
    <w:p w:rsidR="00B107CD" w:rsidRPr="00FC2E3E" w:rsidRDefault="00B107CD" w:rsidP="00B107CD">
      <w:pPr>
        <w:pStyle w:val="AralkYok"/>
        <w:rPr>
          <w:rFonts w:ascii="Times New Roman" w:hAnsi="Times New Roman" w:cs="Times New Roman"/>
          <w:sz w:val="24"/>
          <w:szCs w:val="24"/>
        </w:rPr>
      </w:pPr>
    </w:p>
    <w:p w:rsidR="00B606DD" w:rsidRPr="00FC2E3E" w:rsidRDefault="00B107CD" w:rsidP="00B606DD">
      <w:pPr>
        <w:pStyle w:val="AralkYok"/>
        <w:rPr>
          <w:rFonts w:ascii="Times New Roman" w:hAnsi="Times New Roman" w:cs="Times New Roman"/>
          <w:sz w:val="24"/>
          <w:szCs w:val="24"/>
        </w:rPr>
      </w:pPr>
      <w:r>
        <w:rPr>
          <w:rFonts w:ascii="Times New Roman" w:hAnsi="Times New Roman" w:cs="Times New Roman"/>
          <w:sz w:val="24"/>
          <w:szCs w:val="24"/>
        </w:rPr>
        <w:t>8</w:t>
      </w:r>
      <w:r w:rsidRPr="00FC2E3E">
        <w:rPr>
          <w:rFonts w:ascii="Times New Roman" w:hAnsi="Times New Roman" w:cs="Times New Roman"/>
          <w:sz w:val="24"/>
          <w:szCs w:val="24"/>
        </w:rPr>
        <w:t xml:space="preserve">- </w:t>
      </w:r>
      <w:r w:rsidR="00B606DD" w:rsidRPr="00FC2E3E">
        <w:rPr>
          <w:rFonts w:ascii="Times New Roman" w:hAnsi="Times New Roman" w:cs="Times New Roman"/>
          <w:sz w:val="24"/>
          <w:szCs w:val="24"/>
        </w:rPr>
        <w:t>Bazı kavramlar değiştirilmiştir.</w:t>
      </w:r>
    </w:p>
    <w:p w:rsidR="00B606DD" w:rsidRPr="00FC2E3E" w:rsidRDefault="00B606DD" w:rsidP="00B606DD">
      <w:pPr>
        <w:pStyle w:val="AralkYok"/>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4606"/>
        <w:gridCol w:w="4606"/>
      </w:tblGrid>
      <w:tr w:rsidR="00B606DD" w:rsidRPr="00FC2E3E" w:rsidTr="000C5053">
        <w:tc>
          <w:tcPr>
            <w:tcW w:w="4606" w:type="dxa"/>
          </w:tcPr>
          <w:p w:rsidR="00B606DD" w:rsidRPr="00FC2E3E" w:rsidRDefault="00B606DD" w:rsidP="000C5053">
            <w:pPr>
              <w:pStyle w:val="AralkYok"/>
              <w:rPr>
                <w:rFonts w:ascii="Times New Roman" w:hAnsi="Times New Roman" w:cs="Times New Roman"/>
                <w:sz w:val="24"/>
                <w:szCs w:val="24"/>
              </w:rPr>
            </w:pPr>
            <w:r w:rsidRPr="00FC2E3E">
              <w:rPr>
                <w:rFonts w:ascii="Times New Roman" w:hAnsi="Times New Roman" w:cs="Times New Roman"/>
                <w:sz w:val="24"/>
                <w:szCs w:val="24"/>
              </w:rPr>
              <w:t>Önceki Hali</w:t>
            </w:r>
          </w:p>
        </w:tc>
        <w:tc>
          <w:tcPr>
            <w:tcW w:w="4606" w:type="dxa"/>
          </w:tcPr>
          <w:p w:rsidR="00B606DD" w:rsidRPr="00FC2E3E" w:rsidRDefault="00B606DD" w:rsidP="000C5053">
            <w:pPr>
              <w:pStyle w:val="AralkYok"/>
              <w:rPr>
                <w:rFonts w:ascii="Times New Roman" w:hAnsi="Times New Roman" w:cs="Times New Roman"/>
                <w:sz w:val="24"/>
                <w:szCs w:val="24"/>
              </w:rPr>
            </w:pPr>
            <w:r w:rsidRPr="00FC2E3E">
              <w:rPr>
                <w:rFonts w:ascii="Times New Roman" w:hAnsi="Times New Roman" w:cs="Times New Roman"/>
                <w:sz w:val="24"/>
                <w:szCs w:val="24"/>
              </w:rPr>
              <w:t>Değişen Hali</w:t>
            </w:r>
          </w:p>
        </w:tc>
      </w:tr>
      <w:tr w:rsidR="00B606DD" w:rsidRPr="00FC2E3E" w:rsidTr="000C5053">
        <w:tc>
          <w:tcPr>
            <w:tcW w:w="4606" w:type="dxa"/>
          </w:tcPr>
          <w:p w:rsidR="00B606DD" w:rsidRPr="00FC2E3E" w:rsidRDefault="00B606DD" w:rsidP="000C5053">
            <w:pPr>
              <w:pStyle w:val="AralkYok"/>
              <w:rPr>
                <w:rFonts w:ascii="Times New Roman" w:hAnsi="Times New Roman" w:cs="Times New Roman"/>
                <w:sz w:val="24"/>
                <w:szCs w:val="24"/>
              </w:rPr>
            </w:pPr>
            <w:r w:rsidRPr="00FC2E3E">
              <w:rPr>
                <w:rFonts w:ascii="Times New Roman" w:hAnsi="Times New Roman" w:cs="Times New Roman"/>
                <w:sz w:val="24"/>
                <w:szCs w:val="24"/>
              </w:rPr>
              <w:t>Ölçme değerlendirme</w:t>
            </w:r>
          </w:p>
        </w:tc>
        <w:tc>
          <w:tcPr>
            <w:tcW w:w="4606" w:type="dxa"/>
          </w:tcPr>
          <w:p w:rsidR="00B606DD" w:rsidRPr="00FC2E3E" w:rsidRDefault="00B606DD" w:rsidP="000C5053">
            <w:pPr>
              <w:pStyle w:val="AralkYok"/>
              <w:rPr>
                <w:rFonts w:ascii="Times New Roman" w:hAnsi="Times New Roman" w:cs="Times New Roman"/>
                <w:sz w:val="24"/>
                <w:szCs w:val="24"/>
              </w:rPr>
            </w:pPr>
            <w:r w:rsidRPr="00FC2E3E">
              <w:rPr>
                <w:rFonts w:ascii="Times New Roman" w:hAnsi="Times New Roman" w:cs="Times New Roman"/>
                <w:sz w:val="24"/>
                <w:szCs w:val="24"/>
              </w:rPr>
              <w:t>Öğrenme Kanıtları</w:t>
            </w:r>
          </w:p>
        </w:tc>
      </w:tr>
      <w:tr w:rsidR="00B606DD" w:rsidRPr="00FC2E3E" w:rsidTr="000C5053">
        <w:tc>
          <w:tcPr>
            <w:tcW w:w="4606" w:type="dxa"/>
          </w:tcPr>
          <w:p w:rsidR="00B606DD" w:rsidRPr="00FC2E3E" w:rsidRDefault="00B606DD" w:rsidP="000C5053">
            <w:pPr>
              <w:pStyle w:val="AralkYok"/>
              <w:rPr>
                <w:rFonts w:ascii="Times New Roman" w:hAnsi="Times New Roman" w:cs="Times New Roman"/>
                <w:sz w:val="24"/>
                <w:szCs w:val="24"/>
              </w:rPr>
            </w:pPr>
            <w:r w:rsidRPr="00FC2E3E">
              <w:rPr>
                <w:rFonts w:ascii="Times New Roman" w:hAnsi="Times New Roman" w:cs="Times New Roman"/>
                <w:sz w:val="24"/>
                <w:szCs w:val="24"/>
              </w:rPr>
              <w:t>Kazanım</w:t>
            </w:r>
          </w:p>
        </w:tc>
        <w:tc>
          <w:tcPr>
            <w:tcW w:w="4606" w:type="dxa"/>
          </w:tcPr>
          <w:p w:rsidR="00B606DD" w:rsidRPr="00FC2E3E" w:rsidRDefault="00B606DD" w:rsidP="000C5053">
            <w:pPr>
              <w:pStyle w:val="AralkYok"/>
              <w:rPr>
                <w:rFonts w:ascii="Times New Roman" w:hAnsi="Times New Roman" w:cs="Times New Roman"/>
                <w:sz w:val="24"/>
                <w:szCs w:val="24"/>
              </w:rPr>
            </w:pPr>
            <w:r w:rsidRPr="00FC2E3E">
              <w:rPr>
                <w:rFonts w:ascii="Times New Roman" w:hAnsi="Times New Roman" w:cs="Times New Roman"/>
                <w:sz w:val="24"/>
                <w:szCs w:val="24"/>
              </w:rPr>
              <w:t>Öğrenme çıktısı</w:t>
            </w:r>
          </w:p>
        </w:tc>
      </w:tr>
    </w:tbl>
    <w:p w:rsidR="00B107CD" w:rsidRPr="00FC2E3E" w:rsidRDefault="00B107CD" w:rsidP="00B107CD">
      <w:pPr>
        <w:pStyle w:val="AralkYok"/>
        <w:rPr>
          <w:rFonts w:ascii="Times New Roman" w:hAnsi="Times New Roman" w:cs="Times New Roman"/>
          <w:sz w:val="24"/>
          <w:szCs w:val="24"/>
        </w:rPr>
      </w:pPr>
    </w:p>
    <w:p w:rsidR="00B107CD" w:rsidRPr="00A04809" w:rsidRDefault="00B107CD" w:rsidP="00B606DD">
      <w:pPr>
        <w:pStyle w:val="AralkYok"/>
        <w:rPr>
          <w:rFonts w:ascii="Times New Roman" w:hAnsi="Times New Roman" w:cs="Times New Roman"/>
          <w:sz w:val="24"/>
          <w:szCs w:val="24"/>
        </w:rPr>
      </w:pPr>
      <w:r w:rsidRPr="00A04809">
        <w:rPr>
          <w:rFonts w:ascii="Times New Roman" w:hAnsi="Times New Roman" w:cs="Times New Roman"/>
          <w:sz w:val="24"/>
          <w:szCs w:val="24"/>
        </w:rPr>
        <w:t xml:space="preserve">9- </w:t>
      </w:r>
      <w:r w:rsidR="00E62ECF">
        <w:rPr>
          <w:rFonts w:ascii="Times New Roman" w:hAnsi="Times New Roman" w:cs="Times New Roman"/>
          <w:sz w:val="24"/>
          <w:szCs w:val="24"/>
        </w:rPr>
        <w:t xml:space="preserve">Öğrenme alanı 7’den 6’ya düşürülmüştür. </w:t>
      </w:r>
      <w:r w:rsidR="00B606DD" w:rsidRPr="00A04809">
        <w:rPr>
          <w:rFonts w:ascii="Times New Roman" w:hAnsi="Times New Roman" w:cs="Times New Roman"/>
          <w:sz w:val="24"/>
          <w:szCs w:val="24"/>
        </w:rPr>
        <w:t xml:space="preserve">Öğrenme çıktısı </w:t>
      </w:r>
      <w:proofErr w:type="gramStart"/>
      <w:r w:rsidR="00B606DD" w:rsidRPr="00A04809">
        <w:rPr>
          <w:rFonts w:ascii="Times New Roman" w:hAnsi="Times New Roman" w:cs="Times New Roman"/>
          <w:sz w:val="24"/>
          <w:szCs w:val="24"/>
        </w:rPr>
        <w:t>sayısı ; 4</w:t>
      </w:r>
      <w:proofErr w:type="gramEnd"/>
      <w:r w:rsidR="00B606DD" w:rsidRPr="00A04809">
        <w:rPr>
          <w:rFonts w:ascii="Times New Roman" w:hAnsi="Times New Roman" w:cs="Times New Roman"/>
          <w:sz w:val="24"/>
          <w:szCs w:val="24"/>
        </w:rPr>
        <w:t>.sınıfta 33’ten 17’ye, 5.sınıfta 33’ten 19’a , 6.sınıfta 34’ten 18’e ve 7.sınıfta 31’ten 17’ye düşürülmüştür. İçerik %</w:t>
      </w:r>
      <w:r w:rsidR="00A04809">
        <w:rPr>
          <w:rFonts w:ascii="Times New Roman" w:hAnsi="Times New Roman" w:cs="Times New Roman"/>
          <w:sz w:val="24"/>
          <w:szCs w:val="24"/>
        </w:rPr>
        <w:t xml:space="preserve"> </w:t>
      </w:r>
      <w:r w:rsidR="00B606DD" w:rsidRPr="00A04809">
        <w:rPr>
          <w:rFonts w:ascii="Times New Roman" w:hAnsi="Times New Roman" w:cs="Times New Roman"/>
          <w:sz w:val="24"/>
          <w:szCs w:val="24"/>
        </w:rPr>
        <w:t>21 sadeleştirilmiştir.</w:t>
      </w:r>
    </w:p>
    <w:p w:rsidR="00B107CD" w:rsidRPr="00A04809" w:rsidRDefault="00B107CD" w:rsidP="00B107CD">
      <w:pPr>
        <w:pStyle w:val="AralkYok"/>
        <w:rPr>
          <w:rFonts w:ascii="Times New Roman" w:hAnsi="Times New Roman" w:cs="Times New Roman"/>
          <w:sz w:val="24"/>
          <w:szCs w:val="24"/>
        </w:rPr>
      </w:pPr>
    </w:p>
    <w:p w:rsidR="00B107CD" w:rsidRPr="00A04809" w:rsidRDefault="00B107CD" w:rsidP="00B107CD">
      <w:pPr>
        <w:pStyle w:val="AralkYok"/>
        <w:rPr>
          <w:rFonts w:ascii="Times New Roman" w:hAnsi="Times New Roman" w:cs="Times New Roman"/>
          <w:sz w:val="24"/>
          <w:szCs w:val="24"/>
        </w:rPr>
      </w:pPr>
      <w:r w:rsidRPr="00A04809">
        <w:rPr>
          <w:rFonts w:ascii="Times New Roman" w:hAnsi="Times New Roman" w:cs="Times New Roman"/>
          <w:sz w:val="24"/>
          <w:szCs w:val="24"/>
        </w:rPr>
        <w:t xml:space="preserve">10- </w:t>
      </w:r>
      <w:r w:rsidR="00A04809" w:rsidRPr="00A04809">
        <w:rPr>
          <w:rFonts w:ascii="Times New Roman" w:hAnsi="Times New Roman" w:cs="Times New Roman"/>
          <w:sz w:val="24"/>
          <w:szCs w:val="24"/>
        </w:rPr>
        <w:t>Öğrenme alanları ile ilgili süre planlanırken Okul Temelli Planlama için  4-7</w:t>
      </w:r>
      <w:proofErr w:type="gramStart"/>
      <w:r w:rsidR="00A04809" w:rsidRPr="00A04809">
        <w:rPr>
          <w:rFonts w:ascii="Times New Roman" w:hAnsi="Times New Roman" w:cs="Times New Roman"/>
          <w:sz w:val="24"/>
          <w:szCs w:val="24"/>
        </w:rPr>
        <w:t>..</w:t>
      </w:r>
      <w:proofErr w:type="gramEnd"/>
      <w:r w:rsidR="00A04809" w:rsidRPr="00A04809">
        <w:rPr>
          <w:rFonts w:ascii="Times New Roman" w:hAnsi="Times New Roman" w:cs="Times New Roman"/>
          <w:sz w:val="24"/>
          <w:szCs w:val="24"/>
        </w:rPr>
        <w:t>sınıfta 5 saat ayrılmıştır. Yerel ve bölgesel eğitim ihtiyaçları dikkate alınmıştır.</w:t>
      </w:r>
    </w:p>
    <w:p w:rsidR="00B107CD" w:rsidRPr="00A04809" w:rsidRDefault="00B107CD" w:rsidP="00B107CD">
      <w:pPr>
        <w:pStyle w:val="AralkYok"/>
        <w:rPr>
          <w:rFonts w:ascii="Times New Roman" w:hAnsi="Times New Roman" w:cs="Times New Roman"/>
          <w:sz w:val="24"/>
          <w:szCs w:val="24"/>
        </w:rPr>
      </w:pPr>
    </w:p>
    <w:p w:rsidR="00E62ECF" w:rsidRPr="00E62ECF" w:rsidRDefault="00B107CD" w:rsidP="00E62ECF">
      <w:pPr>
        <w:pStyle w:val="Default"/>
      </w:pPr>
      <w:r w:rsidRPr="00FC2E3E">
        <w:t>1</w:t>
      </w:r>
      <w:r>
        <w:t>1</w:t>
      </w:r>
      <w:r w:rsidRPr="00FC2E3E">
        <w:t xml:space="preserve">- </w:t>
      </w:r>
      <w:r w:rsidR="00E62ECF">
        <w:t xml:space="preserve"> </w:t>
      </w:r>
      <w:r w:rsidR="00E62ECF">
        <w:rPr>
          <w:sz w:val="23"/>
          <w:szCs w:val="23"/>
        </w:rPr>
        <w:t>Süreç odaklı değerlendirme yaklaşımının ön plana çıktığı görülmektedir. Süreç odaklı değerlendirmeyle birlikte, öğrenci daha geniş bir perspektiften değerlendirilecek ve öğrenciyi aktif tutacak, öğrenci katılımının artmasıyla birlikte kalıcı öğrenmede sağlanacaktır.</w:t>
      </w:r>
    </w:p>
    <w:p w:rsidR="00B107CD" w:rsidRPr="00FC2E3E" w:rsidRDefault="00B107CD" w:rsidP="00B606DD">
      <w:pPr>
        <w:pStyle w:val="AralkYok"/>
        <w:rPr>
          <w:rFonts w:ascii="Times New Roman" w:hAnsi="Times New Roman" w:cs="Times New Roman"/>
          <w:sz w:val="24"/>
          <w:szCs w:val="24"/>
        </w:rPr>
      </w:pPr>
    </w:p>
    <w:p w:rsidR="00B107CD" w:rsidRPr="00E62ECF" w:rsidRDefault="00E62ECF" w:rsidP="00E62ECF">
      <w:pPr>
        <w:pStyle w:val="AralkYok"/>
        <w:rPr>
          <w:rFonts w:ascii="Times New Roman" w:hAnsi="Times New Roman" w:cs="Times New Roman"/>
          <w:sz w:val="24"/>
          <w:szCs w:val="24"/>
        </w:rPr>
      </w:pPr>
      <w:r w:rsidRPr="00E62ECF">
        <w:rPr>
          <w:rFonts w:ascii="Times New Roman" w:hAnsi="Times New Roman" w:cs="Times New Roman"/>
          <w:sz w:val="24"/>
          <w:szCs w:val="24"/>
        </w:rPr>
        <w:t xml:space="preserve">12- Sosyal bilgiler dersi; oyun temelli, etkinlik merkezli öğrenme yöntemleri ile daha kalıcı hale gelecektir. Bu bağlamda </w:t>
      </w:r>
      <w:r w:rsidR="006D3694">
        <w:rPr>
          <w:rFonts w:ascii="Times New Roman" w:hAnsi="Times New Roman" w:cs="Times New Roman"/>
          <w:sz w:val="24"/>
          <w:szCs w:val="24"/>
        </w:rPr>
        <w:t xml:space="preserve">hikâye anlatımı, </w:t>
      </w:r>
      <w:proofErr w:type="spellStart"/>
      <w:r w:rsidRPr="00E62ECF">
        <w:rPr>
          <w:rFonts w:ascii="Times New Roman" w:hAnsi="Times New Roman" w:cs="Times New Roman"/>
          <w:sz w:val="24"/>
          <w:szCs w:val="24"/>
        </w:rPr>
        <w:t>dramatizasyon</w:t>
      </w:r>
      <w:proofErr w:type="spellEnd"/>
      <w:r w:rsidRPr="00E62ECF">
        <w:rPr>
          <w:rFonts w:ascii="Times New Roman" w:hAnsi="Times New Roman" w:cs="Times New Roman"/>
          <w:sz w:val="24"/>
          <w:szCs w:val="24"/>
        </w:rPr>
        <w:t>, eğitsel oyunlar, örnek olay sunumu  (inceleme), bireysel öğrenci çalışmaları</w:t>
      </w:r>
      <w:r w:rsidR="006D3694">
        <w:rPr>
          <w:rFonts w:ascii="Times New Roman" w:hAnsi="Times New Roman" w:cs="Times New Roman"/>
          <w:sz w:val="24"/>
          <w:szCs w:val="24"/>
        </w:rPr>
        <w:t>, gösterip yaptırma</w:t>
      </w:r>
      <w:r w:rsidRPr="00E62ECF">
        <w:rPr>
          <w:rFonts w:ascii="Times New Roman" w:hAnsi="Times New Roman" w:cs="Times New Roman"/>
          <w:sz w:val="24"/>
          <w:szCs w:val="24"/>
        </w:rPr>
        <w:t xml:space="preserve"> gibi öğretim teknikleri ile ders tasarımları daha da zenginleşecektir.</w:t>
      </w: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0C1F82" w:rsidRDefault="000C1F82" w:rsidP="00161AE3">
      <w:pPr>
        <w:pStyle w:val="AralkYok"/>
        <w:rPr>
          <w:rFonts w:ascii="Times New Roman" w:hAnsi="Times New Roman" w:cs="Times New Roman"/>
          <w:sz w:val="24"/>
          <w:szCs w:val="24"/>
        </w:rPr>
      </w:pPr>
    </w:p>
    <w:p w:rsidR="00B107CD" w:rsidRDefault="00B107CD" w:rsidP="00161AE3">
      <w:pPr>
        <w:pStyle w:val="AralkYok"/>
        <w:rPr>
          <w:rFonts w:ascii="Times New Roman" w:hAnsi="Times New Roman" w:cs="Times New Roman"/>
          <w:sz w:val="24"/>
          <w:szCs w:val="24"/>
        </w:rPr>
      </w:pPr>
    </w:p>
    <w:p w:rsidR="00B107CD" w:rsidRPr="00161AE3" w:rsidRDefault="00B107CD" w:rsidP="00161AE3">
      <w:pPr>
        <w:pStyle w:val="AralkYok"/>
        <w:rPr>
          <w:rFonts w:ascii="Times New Roman" w:hAnsi="Times New Roman" w:cs="Times New Roman"/>
          <w:sz w:val="24"/>
          <w:szCs w:val="24"/>
        </w:rPr>
      </w:pPr>
    </w:p>
    <w:p w:rsidR="00F73A70" w:rsidRPr="00161AE3" w:rsidRDefault="00841E2F" w:rsidP="00161AE3">
      <w:pPr>
        <w:pStyle w:val="AralkYok"/>
        <w:rPr>
          <w:rFonts w:ascii="Times New Roman" w:hAnsi="Times New Roman" w:cs="Times New Roman"/>
          <w:sz w:val="24"/>
          <w:szCs w:val="24"/>
        </w:rPr>
      </w:pPr>
      <w:r w:rsidRPr="00161AE3">
        <w:rPr>
          <w:rFonts w:ascii="Times New Roman" w:hAnsi="Times New Roman" w:cs="Times New Roman"/>
          <w:sz w:val="24"/>
          <w:szCs w:val="24"/>
        </w:rPr>
        <w:t>Bu noktada sorgulamaya dayalı öğretim modeli, iş birliğine dayalı çalışmalar, zihin haritaları, gezi gözlem, sanal tur, yaratıcı drama, beyin fırtınası, örnek olay, soru cevap, tartışma gibi yöntem ve tek</w:t>
      </w:r>
      <w:r w:rsidRPr="00161AE3">
        <w:rPr>
          <w:rFonts w:ascii="Times New Roman" w:hAnsi="Times New Roman" w:cs="Times New Roman"/>
          <w:sz w:val="24"/>
          <w:szCs w:val="24"/>
        </w:rPr>
        <w:softHyphen/>
        <w:t>niklerle zenginleştirildiği bir sürecin takip edildiğini söylemek mümkündür</w:t>
      </w:r>
    </w:p>
    <w:p w:rsidR="000B19CD" w:rsidRPr="00161AE3" w:rsidRDefault="00F73A70" w:rsidP="00161AE3">
      <w:pPr>
        <w:pStyle w:val="AralkYok"/>
        <w:rPr>
          <w:rFonts w:ascii="Times New Roman" w:hAnsi="Times New Roman" w:cs="Times New Roman"/>
          <w:sz w:val="24"/>
          <w:szCs w:val="24"/>
        </w:rPr>
      </w:pPr>
      <w:proofErr w:type="gramStart"/>
      <w:r w:rsidRPr="00161AE3">
        <w:rPr>
          <w:rFonts w:ascii="Times New Roman" w:hAnsi="Times New Roman" w:cs="Times New Roman"/>
          <w:sz w:val="24"/>
          <w:szCs w:val="24"/>
        </w:rPr>
        <w:t>arklı</w:t>
      </w:r>
      <w:proofErr w:type="gramEnd"/>
      <w:r w:rsidRPr="00161AE3">
        <w:rPr>
          <w:rFonts w:ascii="Times New Roman" w:hAnsi="Times New Roman" w:cs="Times New Roman"/>
          <w:sz w:val="24"/>
          <w:szCs w:val="24"/>
        </w:rPr>
        <w:t xml:space="preserve"> işitsel, görsel, görsel-işitsel ve teknoloji des</w:t>
      </w:r>
      <w:r w:rsidRPr="00161AE3">
        <w:rPr>
          <w:rFonts w:ascii="Times New Roman" w:hAnsi="Times New Roman" w:cs="Times New Roman"/>
          <w:sz w:val="24"/>
          <w:szCs w:val="24"/>
        </w:rPr>
        <w:softHyphen/>
        <w:t>tekli materyaller işe koşulmalıdır. Öğretim materyallerinin gerçek hayatta kendine yer bulan belge, bilgi, doküman, hatıra, çizgi roman, gazete haberi, hikâye kitabı gibi araçlar kapsamında belirlenmesi ve kullanımı diğer bir önemli husustur.</w:t>
      </w:r>
    </w:p>
    <w:p w:rsidR="000B56E4" w:rsidRDefault="000B56E4">
      <w:bookmarkStart w:id="0" w:name="_GoBack"/>
      <w:bookmarkEnd w:id="0"/>
    </w:p>
    <w:sectPr w:rsidR="000B56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E002B73"/>
    <w:multiLevelType w:val="hybridMultilevel"/>
    <w:tmpl w:val="E6EFA58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BBB38DF"/>
    <w:multiLevelType w:val="hybridMultilevel"/>
    <w:tmpl w:val="3626A408"/>
    <w:lvl w:ilvl="0" w:tplc="AEE86C5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E9"/>
    <w:rsid w:val="000B19CD"/>
    <w:rsid w:val="000B56E4"/>
    <w:rsid w:val="000C1F82"/>
    <w:rsid w:val="00161AE3"/>
    <w:rsid w:val="00372EF2"/>
    <w:rsid w:val="00482429"/>
    <w:rsid w:val="005D5C0B"/>
    <w:rsid w:val="006D3694"/>
    <w:rsid w:val="00841E2F"/>
    <w:rsid w:val="00A04809"/>
    <w:rsid w:val="00B107CD"/>
    <w:rsid w:val="00B606DD"/>
    <w:rsid w:val="00BC66FA"/>
    <w:rsid w:val="00E62ECF"/>
    <w:rsid w:val="00E710E7"/>
    <w:rsid w:val="00EF7F7E"/>
    <w:rsid w:val="00F437DC"/>
    <w:rsid w:val="00F73A70"/>
    <w:rsid w:val="00F766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03344-A255-4FC3-90E3-C949EDDB9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7C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C66FA"/>
    <w:pPr>
      <w:spacing w:after="0" w:line="240" w:lineRule="auto"/>
    </w:pPr>
  </w:style>
  <w:style w:type="table" w:styleId="TabloKlavuzu">
    <w:name w:val="Table Grid"/>
    <w:basedOn w:val="NormalTablo"/>
    <w:uiPriority w:val="59"/>
    <w:rsid w:val="00B1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2EC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83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442C8-B4B3-4E64-865F-F38F513EE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604</Words>
  <Characters>3449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Güldüren</dc:creator>
  <cp:lastModifiedBy>SAGLIK MESLEK LİSESİ</cp:lastModifiedBy>
  <cp:revision>36</cp:revision>
  <dcterms:created xsi:type="dcterms:W3CDTF">2024-06-09T04:34:00Z</dcterms:created>
  <dcterms:modified xsi:type="dcterms:W3CDTF">2024-06-13T08:50:00Z</dcterms:modified>
</cp:coreProperties>
</file>