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56271" w:rsidRPr="00E43823" w:rsidRDefault="00656271" w:rsidP="00656271">
      <w:pPr>
        <w:spacing w:before="61"/>
        <w:ind w:left="820"/>
        <w:rPr>
          <w:rFonts w:ascii="Times New Roman" w:hAnsi="Times New Roman" w:cs="Times New Roman"/>
          <w:b/>
        </w:rPr>
      </w:pPr>
      <w:r w:rsidRPr="00E43823">
        <w:rPr>
          <w:rFonts w:ascii="Times New Roman" w:hAnsi="Times New Roman" w:cs="Times New Roman"/>
          <w:b/>
        </w:rPr>
        <w:t>TÜRKİYE</w:t>
      </w:r>
      <w:r w:rsidRPr="00E43823">
        <w:rPr>
          <w:rFonts w:ascii="Times New Roman" w:hAnsi="Times New Roman" w:cs="Times New Roman"/>
          <w:b/>
          <w:spacing w:val="-5"/>
        </w:rPr>
        <w:t xml:space="preserve"> </w:t>
      </w:r>
      <w:r w:rsidRPr="00E43823">
        <w:rPr>
          <w:rFonts w:ascii="Times New Roman" w:hAnsi="Times New Roman" w:cs="Times New Roman"/>
          <w:b/>
        </w:rPr>
        <w:t>YÜZYILI</w:t>
      </w:r>
      <w:r w:rsidRPr="00E43823">
        <w:rPr>
          <w:rFonts w:ascii="Times New Roman" w:hAnsi="Times New Roman" w:cs="Times New Roman"/>
          <w:b/>
          <w:spacing w:val="-1"/>
        </w:rPr>
        <w:t xml:space="preserve"> </w:t>
      </w:r>
      <w:r w:rsidRPr="00E43823">
        <w:rPr>
          <w:rFonts w:ascii="Times New Roman" w:hAnsi="Times New Roman" w:cs="Times New Roman"/>
          <w:b/>
        </w:rPr>
        <w:t>MAARİF</w:t>
      </w:r>
      <w:r w:rsidRPr="00E43823">
        <w:rPr>
          <w:rFonts w:ascii="Times New Roman" w:hAnsi="Times New Roman" w:cs="Times New Roman"/>
          <w:b/>
          <w:spacing w:val="-5"/>
        </w:rPr>
        <w:t xml:space="preserve"> </w:t>
      </w:r>
      <w:r w:rsidRPr="00E43823">
        <w:rPr>
          <w:rFonts w:ascii="Times New Roman" w:hAnsi="Times New Roman" w:cs="Times New Roman"/>
          <w:b/>
        </w:rPr>
        <w:t>MODELİ</w:t>
      </w:r>
      <w:r w:rsidRPr="00E43823">
        <w:rPr>
          <w:rFonts w:ascii="Times New Roman" w:hAnsi="Times New Roman" w:cs="Times New Roman"/>
          <w:b/>
          <w:spacing w:val="-3"/>
        </w:rPr>
        <w:t xml:space="preserve"> </w:t>
      </w:r>
      <w:r w:rsidRPr="00E43823">
        <w:rPr>
          <w:rFonts w:ascii="Times New Roman" w:hAnsi="Times New Roman" w:cs="Times New Roman"/>
          <w:b/>
        </w:rPr>
        <w:t>ORTAK</w:t>
      </w:r>
      <w:r w:rsidRPr="00E43823">
        <w:rPr>
          <w:rFonts w:ascii="Times New Roman" w:hAnsi="Times New Roman" w:cs="Times New Roman"/>
          <w:b/>
          <w:spacing w:val="-5"/>
        </w:rPr>
        <w:t xml:space="preserve"> </w:t>
      </w:r>
      <w:r w:rsidRPr="00E43823">
        <w:rPr>
          <w:rFonts w:ascii="Times New Roman" w:hAnsi="Times New Roman" w:cs="Times New Roman"/>
          <w:b/>
        </w:rPr>
        <w:t>METNİ</w:t>
      </w:r>
      <w:r w:rsidRPr="00E43823">
        <w:rPr>
          <w:rFonts w:ascii="Times New Roman" w:hAnsi="Times New Roman" w:cs="Times New Roman"/>
          <w:b/>
          <w:spacing w:val="-2"/>
        </w:rPr>
        <w:t xml:space="preserve"> </w:t>
      </w:r>
      <w:r w:rsidRPr="00E43823">
        <w:rPr>
          <w:rFonts w:ascii="Times New Roman" w:hAnsi="Times New Roman" w:cs="Times New Roman"/>
          <w:b/>
        </w:rPr>
        <w:t>İNCELEME</w:t>
      </w:r>
      <w:r w:rsidRPr="00E43823">
        <w:rPr>
          <w:rFonts w:ascii="Times New Roman" w:hAnsi="Times New Roman" w:cs="Times New Roman"/>
          <w:b/>
          <w:spacing w:val="-3"/>
        </w:rPr>
        <w:t xml:space="preserve"> </w:t>
      </w:r>
      <w:r w:rsidRPr="00E43823">
        <w:rPr>
          <w:rFonts w:ascii="Times New Roman" w:hAnsi="Times New Roman" w:cs="Times New Roman"/>
          <w:b/>
        </w:rPr>
        <w:t>FORMU</w:t>
      </w:r>
      <w:r w:rsidRPr="00E43823">
        <w:rPr>
          <w:rFonts w:ascii="Times New Roman" w:hAnsi="Times New Roman" w:cs="Times New Roman"/>
          <w:b/>
          <w:spacing w:val="-3"/>
        </w:rPr>
        <w:t xml:space="preserve"> </w:t>
      </w:r>
      <w:r w:rsidRPr="00E43823">
        <w:rPr>
          <w:rFonts w:ascii="Times New Roman" w:hAnsi="Times New Roman" w:cs="Times New Roman"/>
          <w:b/>
        </w:rPr>
        <w:t>EK-</w:t>
      </w:r>
      <w:r w:rsidRPr="00E43823">
        <w:rPr>
          <w:rFonts w:ascii="Times New Roman" w:hAnsi="Times New Roman" w:cs="Times New Roman"/>
          <w:b/>
          <w:spacing w:val="-10"/>
        </w:rPr>
        <w:t>1</w:t>
      </w:r>
    </w:p>
    <w:p w:rsidR="00656271" w:rsidRPr="00E43823" w:rsidRDefault="00656271" w:rsidP="00656271">
      <w:pPr>
        <w:pStyle w:val="ListeParagraf"/>
        <w:numPr>
          <w:ilvl w:val="0"/>
          <w:numId w:val="1"/>
        </w:numPr>
        <w:tabs>
          <w:tab w:val="left" w:pos="1664"/>
        </w:tabs>
        <w:spacing w:before="180" w:line="254" w:lineRule="auto"/>
        <w:jc w:val="left"/>
      </w:pPr>
      <w:r w:rsidRPr="00E43823">
        <w:t>Bu</w:t>
      </w:r>
      <w:r w:rsidRPr="00E43823">
        <w:rPr>
          <w:spacing w:val="40"/>
        </w:rPr>
        <w:t xml:space="preserve"> </w:t>
      </w:r>
      <w:r w:rsidRPr="00E43823">
        <w:t>form,</w:t>
      </w:r>
      <w:r w:rsidRPr="00E43823">
        <w:rPr>
          <w:spacing w:val="40"/>
        </w:rPr>
        <w:t xml:space="preserve"> </w:t>
      </w:r>
      <w:r w:rsidRPr="00E43823">
        <w:t>öğretmenlerimizin</w:t>
      </w:r>
      <w:r w:rsidRPr="00E43823">
        <w:rPr>
          <w:spacing w:val="40"/>
        </w:rPr>
        <w:t xml:space="preserve"> </w:t>
      </w:r>
      <w:r w:rsidRPr="00E43823">
        <w:t>tamamı</w:t>
      </w:r>
      <w:r w:rsidRPr="00E43823">
        <w:rPr>
          <w:spacing w:val="40"/>
        </w:rPr>
        <w:t xml:space="preserve"> </w:t>
      </w:r>
      <w:r w:rsidRPr="00E43823">
        <w:t>tarafından</w:t>
      </w:r>
      <w:r w:rsidRPr="00E43823">
        <w:rPr>
          <w:spacing w:val="40"/>
        </w:rPr>
        <w:t xml:space="preserve"> </w:t>
      </w:r>
      <w:r w:rsidRPr="00E43823">
        <w:t>Türkiye</w:t>
      </w:r>
      <w:r w:rsidRPr="00E43823">
        <w:rPr>
          <w:spacing w:val="40"/>
        </w:rPr>
        <w:t xml:space="preserve"> </w:t>
      </w:r>
      <w:r w:rsidRPr="00E43823">
        <w:t>Yüzyılı</w:t>
      </w:r>
      <w:r w:rsidRPr="00E43823">
        <w:rPr>
          <w:spacing w:val="40"/>
        </w:rPr>
        <w:t xml:space="preserve"> </w:t>
      </w:r>
      <w:r w:rsidRPr="00E43823">
        <w:t>Maarif</w:t>
      </w:r>
      <w:r w:rsidRPr="00E43823">
        <w:rPr>
          <w:spacing w:val="40"/>
        </w:rPr>
        <w:t xml:space="preserve"> </w:t>
      </w:r>
      <w:r w:rsidRPr="00E43823">
        <w:t>Modeli</w:t>
      </w:r>
      <w:r w:rsidRPr="00E43823">
        <w:rPr>
          <w:spacing w:val="40"/>
        </w:rPr>
        <w:t xml:space="preserve"> </w:t>
      </w:r>
      <w:r w:rsidRPr="00E43823">
        <w:t>ortak</w:t>
      </w:r>
      <w:r w:rsidRPr="00E43823">
        <w:rPr>
          <w:spacing w:val="40"/>
        </w:rPr>
        <w:t xml:space="preserve"> </w:t>
      </w:r>
      <w:r w:rsidRPr="00E43823">
        <w:t>metninin</w:t>
      </w:r>
      <w:r w:rsidRPr="00E43823">
        <w:rPr>
          <w:spacing w:val="80"/>
        </w:rPr>
        <w:t xml:space="preserve"> </w:t>
      </w:r>
      <w:r w:rsidRPr="00E43823">
        <w:t>değerlendirilmesi amacıyla tasarlanmıştır.</w:t>
      </w:r>
    </w:p>
    <w:p w:rsidR="00656271" w:rsidRPr="00E43823" w:rsidRDefault="00656271" w:rsidP="00656271">
      <w:pPr>
        <w:pStyle w:val="ListeParagraf"/>
        <w:numPr>
          <w:ilvl w:val="0"/>
          <w:numId w:val="1"/>
        </w:numPr>
        <w:tabs>
          <w:tab w:val="left" w:pos="1664"/>
        </w:tabs>
        <w:spacing w:before="2" w:line="259" w:lineRule="auto"/>
        <w:jc w:val="left"/>
      </w:pPr>
      <w:r w:rsidRPr="00E43823">
        <w:t>Bu form, Türkiye Yüzyılı Maarif Modeli ortak metninin değerlendirmesi yapıldıktan sonra mesleki çalışmanın yapıldığı okul/eğitim kurumu öğretmenlerinin ortak görüşü olarak doldurulacaktır.</w:t>
      </w:r>
    </w:p>
    <w:p w:rsidR="00656271" w:rsidRPr="00E43823" w:rsidRDefault="00656271" w:rsidP="00656271">
      <w:pPr>
        <w:pStyle w:val="ListeParagraf"/>
        <w:numPr>
          <w:ilvl w:val="0"/>
          <w:numId w:val="1"/>
        </w:numPr>
        <w:tabs>
          <w:tab w:val="left" w:pos="1664"/>
        </w:tabs>
        <w:spacing w:line="254" w:lineRule="auto"/>
        <w:ind w:right="102"/>
        <w:jc w:val="left"/>
      </w:pPr>
      <w:r w:rsidRPr="00E43823">
        <w:t>Formda yer alan değerlendirmeler 26 Haziran 2024 tarihi mesai bitimine kadar mesleki çalışmanın</w:t>
      </w:r>
      <w:r w:rsidRPr="00E43823">
        <w:rPr>
          <w:spacing w:val="80"/>
        </w:rPr>
        <w:t xml:space="preserve"> </w:t>
      </w:r>
      <w:r w:rsidRPr="00E43823">
        <w:t>yapıldığı okul/eğitim kurumu zümre başkanı koordinesinde veri.meb.gov.tr adresine işlenecektir.</w:t>
      </w:r>
    </w:p>
    <w:p w:rsidR="00656271" w:rsidRDefault="00656271" w:rsidP="00656271">
      <w:pPr>
        <w:pStyle w:val="GvdeMetni"/>
        <w:rPr>
          <w:rFonts w:hint="eastAsia"/>
          <w:sz w:val="20"/>
        </w:rPr>
      </w:pPr>
    </w:p>
    <w:p w:rsidR="00656271" w:rsidRDefault="00656271" w:rsidP="00656271">
      <w:pPr>
        <w:pStyle w:val="GvdeMetni"/>
        <w:spacing w:before="5" w:after="0"/>
        <w:rPr>
          <w:rFonts w:hint="eastAsia"/>
          <w:sz w:val="20"/>
        </w:rPr>
      </w:pPr>
    </w:p>
    <w:tbl>
      <w:tblPr>
        <w:tblW w:w="10457" w:type="dxa"/>
        <w:jc w:val="center"/>
        <w:tblLayout w:type="fixed"/>
        <w:tblCellMar>
          <w:left w:w="5" w:type="dxa"/>
          <w:right w:w="5" w:type="dxa"/>
        </w:tblCellMar>
        <w:tblLook w:val="01E0" w:firstRow="1" w:lastRow="1" w:firstColumn="1" w:lastColumn="1" w:noHBand="0" w:noVBand="0"/>
      </w:tblPr>
      <w:tblGrid>
        <w:gridCol w:w="498"/>
        <w:gridCol w:w="3049"/>
        <w:gridCol w:w="6910"/>
      </w:tblGrid>
      <w:tr w:rsidR="00656271" w:rsidRPr="00E43823" w:rsidTr="00656271">
        <w:trPr>
          <w:trHeight w:val="712"/>
          <w:jc w:val="center"/>
        </w:trPr>
        <w:tc>
          <w:tcPr>
            <w:tcW w:w="10457" w:type="dxa"/>
            <w:gridSpan w:val="3"/>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spacing w:before="78"/>
              <w:ind w:left="995"/>
              <w:rPr>
                <w:b/>
              </w:rPr>
            </w:pPr>
            <w:r w:rsidRPr="00E43823">
              <w:rPr>
                <w:b/>
              </w:rPr>
              <w:t>TÜRKİYE</w:t>
            </w:r>
            <w:r w:rsidRPr="00E43823">
              <w:rPr>
                <w:b/>
                <w:spacing w:val="-4"/>
              </w:rPr>
              <w:t xml:space="preserve"> </w:t>
            </w:r>
            <w:r w:rsidRPr="00E43823">
              <w:rPr>
                <w:b/>
              </w:rPr>
              <w:t>YÜZYILI MAARİF</w:t>
            </w:r>
            <w:r w:rsidRPr="00E43823">
              <w:rPr>
                <w:b/>
                <w:spacing w:val="-5"/>
              </w:rPr>
              <w:t xml:space="preserve"> </w:t>
            </w:r>
            <w:r w:rsidRPr="00E43823">
              <w:rPr>
                <w:b/>
              </w:rPr>
              <w:t>MODELİ</w:t>
            </w:r>
            <w:r w:rsidRPr="00E43823">
              <w:rPr>
                <w:b/>
                <w:spacing w:val="-2"/>
              </w:rPr>
              <w:t xml:space="preserve"> </w:t>
            </w:r>
            <w:r w:rsidRPr="00E43823">
              <w:rPr>
                <w:b/>
              </w:rPr>
              <w:t>ORTAK</w:t>
            </w:r>
            <w:r w:rsidRPr="00E43823">
              <w:rPr>
                <w:b/>
                <w:spacing w:val="-4"/>
              </w:rPr>
              <w:t xml:space="preserve"> </w:t>
            </w:r>
            <w:r w:rsidRPr="00E43823">
              <w:rPr>
                <w:b/>
              </w:rPr>
              <w:t>METİN</w:t>
            </w:r>
            <w:r w:rsidRPr="00E43823">
              <w:rPr>
                <w:b/>
                <w:spacing w:val="-3"/>
              </w:rPr>
              <w:t xml:space="preserve"> </w:t>
            </w:r>
            <w:r w:rsidRPr="00E43823">
              <w:rPr>
                <w:b/>
              </w:rPr>
              <w:t>İNCELEME</w:t>
            </w:r>
            <w:r w:rsidRPr="00E43823">
              <w:rPr>
                <w:b/>
                <w:spacing w:val="-1"/>
              </w:rPr>
              <w:t xml:space="preserve"> </w:t>
            </w:r>
            <w:r w:rsidRPr="00E43823">
              <w:rPr>
                <w:b/>
                <w:spacing w:val="-2"/>
              </w:rPr>
              <w:t>FORMU</w:t>
            </w:r>
          </w:p>
        </w:tc>
      </w:tr>
      <w:tr w:rsidR="00656271" w:rsidRPr="00E43823" w:rsidTr="00656271">
        <w:trPr>
          <w:trHeight w:val="722"/>
          <w:jc w:val="center"/>
        </w:trPr>
        <w:tc>
          <w:tcPr>
            <w:tcW w:w="3547" w:type="dxa"/>
            <w:gridSpan w:val="2"/>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spacing w:before="83"/>
              <w:ind w:left="107"/>
              <w:rPr>
                <w:b/>
              </w:rPr>
            </w:pPr>
            <w:r w:rsidRPr="00E43823">
              <w:rPr>
                <w:b/>
              </w:rPr>
              <w:t>Öğretmen</w:t>
            </w:r>
            <w:r w:rsidRPr="00E43823">
              <w:rPr>
                <w:b/>
                <w:spacing w:val="-2"/>
              </w:rPr>
              <w:t xml:space="preserve"> </w:t>
            </w:r>
            <w:r w:rsidRPr="00E43823">
              <w:rPr>
                <w:b/>
              </w:rPr>
              <w:t>Bilgileri</w:t>
            </w:r>
            <w:r w:rsidRPr="00E43823">
              <w:rPr>
                <w:b/>
                <w:spacing w:val="-2"/>
              </w:rPr>
              <w:t xml:space="preserve"> </w:t>
            </w:r>
            <w:r w:rsidRPr="00E43823">
              <w:rPr>
                <w:b/>
              </w:rPr>
              <w:t>(T.C.</w:t>
            </w:r>
            <w:r w:rsidRPr="00E43823">
              <w:rPr>
                <w:b/>
                <w:spacing w:val="-2"/>
              </w:rPr>
              <w:t xml:space="preserve"> </w:t>
            </w:r>
            <w:r w:rsidRPr="00E43823">
              <w:rPr>
                <w:b/>
              </w:rPr>
              <w:t>Kimlik Numarası, Adı, Soyadı, Branşı)</w:t>
            </w:r>
          </w:p>
        </w:tc>
        <w:tc>
          <w:tcPr>
            <w:tcW w:w="6910" w:type="dxa"/>
            <w:tcBorders>
              <w:top w:val="single" w:sz="4" w:space="0" w:color="000000"/>
              <w:left w:val="single" w:sz="4" w:space="0" w:color="000000"/>
              <w:bottom w:val="single" w:sz="4" w:space="0" w:color="000000"/>
              <w:right w:val="single" w:sz="4" w:space="0" w:color="000000"/>
            </w:tcBorders>
            <w:shd w:val="clear" w:color="auto" w:fill="DEEAF6"/>
          </w:tcPr>
          <w:p w:rsidR="00656271" w:rsidRPr="00E43823" w:rsidRDefault="00DA3E56" w:rsidP="00E43823">
            <w:pPr>
              <w:pStyle w:val="TableParagraph"/>
              <w:widowControl w:val="0"/>
            </w:pPr>
            <w:r>
              <w:t xml:space="preserve"> Ekrem YEKREK -007 </w:t>
            </w:r>
          </w:p>
        </w:tc>
      </w:tr>
      <w:tr w:rsidR="00656271" w:rsidRPr="00E43823" w:rsidTr="00656271">
        <w:trPr>
          <w:trHeight w:val="1012"/>
          <w:jc w:val="center"/>
        </w:trPr>
        <w:tc>
          <w:tcPr>
            <w:tcW w:w="10457" w:type="dxa"/>
            <w:gridSpan w:val="3"/>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spacing w:before="227"/>
              <w:ind w:left="770"/>
              <w:rPr>
                <w:b/>
              </w:rPr>
            </w:pPr>
            <w:r w:rsidRPr="00E43823">
              <w:rPr>
                <w:b/>
              </w:rPr>
              <w:t>TÜRKİYE</w:t>
            </w:r>
            <w:r w:rsidRPr="00E43823">
              <w:rPr>
                <w:b/>
                <w:spacing w:val="-5"/>
              </w:rPr>
              <w:t xml:space="preserve"> </w:t>
            </w:r>
            <w:r w:rsidRPr="00E43823">
              <w:rPr>
                <w:b/>
              </w:rPr>
              <w:t>YÜZYILI MAARİF</w:t>
            </w:r>
            <w:r w:rsidRPr="00E43823">
              <w:rPr>
                <w:b/>
                <w:spacing w:val="-6"/>
              </w:rPr>
              <w:t xml:space="preserve"> </w:t>
            </w:r>
            <w:r w:rsidRPr="00E43823">
              <w:rPr>
                <w:b/>
              </w:rPr>
              <w:t>MODELİ</w:t>
            </w:r>
            <w:r w:rsidRPr="00E43823">
              <w:rPr>
                <w:b/>
                <w:spacing w:val="-2"/>
              </w:rPr>
              <w:t xml:space="preserve"> </w:t>
            </w:r>
            <w:r w:rsidRPr="00E43823">
              <w:rPr>
                <w:b/>
              </w:rPr>
              <w:t>ORTAK</w:t>
            </w:r>
            <w:r w:rsidRPr="00E43823">
              <w:rPr>
                <w:b/>
                <w:spacing w:val="-5"/>
              </w:rPr>
              <w:t xml:space="preserve"> </w:t>
            </w:r>
            <w:r w:rsidRPr="00E43823">
              <w:rPr>
                <w:b/>
              </w:rPr>
              <w:t>METNİNE</w:t>
            </w:r>
            <w:r w:rsidRPr="00E43823">
              <w:rPr>
                <w:b/>
                <w:spacing w:val="-2"/>
              </w:rPr>
              <w:t xml:space="preserve"> </w:t>
            </w:r>
            <w:r w:rsidRPr="00E43823">
              <w:rPr>
                <w:b/>
              </w:rPr>
              <w:t>İLİŞKİN</w:t>
            </w:r>
            <w:r w:rsidRPr="00E43823">
              <w:rPr>
                <w:b/>
                <w:spacing w:val="-3"/>
              </w:rPr>
              <w:t xml:space="preserve"> </w:t>
            </w:r>
            <w:r w:rsidRPr="00E43823">
              <w:rPr>
                <w:b/>
                <w:spacing w:val="-2"/>
              </w:rPr>
              <w:t>BÖLÜMLER</w:t>
            </w:r>
          </w:p>
        </w:tc>
      </w:tr>
      <w:tr w:rsidR="00656271" w:rsidRPr="00E43823" w:rsidTr="00656271">
        <w:trPr>
          <w:trHeight w:val="827"/>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spacing w:before="210"/>
            </w:pPr>
          </w:p>
          <w:p w:rsidR="00656271" w:rsidRPr="00E43823" w:rsidRDefault="00656271" w:rsidP="00E43823">
            <w:pPr>
              <w:pStyle w:val="TableParagraph"/>
              <w:widowControl w:val="0"/>
              <w:ind w:left="107"/>
              <w:rPr>
                <w:b/>
              </w:rPr>
            </w:pPr>
            <w:r w:rsidRPr="00E43823">
              <w:rPr>
                <w:b/>
                <w:spacing w:val="-10"/>
              </w:rPr>
              <w:t>1</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spacing w:line="273" w:lineRule="exact"/>
              <w:ind w:left="107"/>
              <w:rPr>
                <w:b/>
              </w:rPr>
            </w:pPr>
            <w:r w:rsidRPr="00E43823">
              <w:rPr>
                <w:b/>
              </w:rPr>
              <w:t>Öğretim</w:t>
            </w:r>
            <w:r w:rsidRPr="00E43823">
              <w:rPr>
                <w:b/>
                <w:spacing w:val="-2"/>
              </w:rPr>
              <w:t xml:space="preserve"> Programlarının</w:t>
            </w:r>
          </w:p>
          <w:p w:rsidR="00656271" w:rsidRPr="00E43823" w:rsidRDefault="00656271" w:rsidP="00E43823">
            <w:pPr>
              <w:pStyle w:val="TableParagraph"/>
              <w:widowControl w:val="0"/>
              <w:spacing w:line="270" w:lineRule="atLeast"/>
              <w:ind w:left="107"/>
              <w:rPr>
                <w:b/>
              </w:rPr>
            </w:pPr>
            <w:r w:rsidRPr="00E43823">
              <w:rPr>
                <w:b/>
              </w:rPr>
              <w:t>Perspektifi</w:t>
            </w:r>
            <w:r w:rsidRPr="00E43823">
              <w:rPr>
                <w:b/>
                <w:spacing w:val="-15"/>
              </w:rPr>
              <w:t xml:space="preserve"> </w:t>
            </w:r>
            <w:r w:rsidRPr="00E43823">
              <w:rPr>
                <w:b/>
              </w:rPr>
              <w:t>ve</w:t>
            </w:r>
            <w:r w:rsidRPr="00E43823">
              <w:rPr>
                <w:b/>
                <w:spacing w:val="-15"/>
              </w:rPr>
              <w:t xml:space="preserve"> </w:t>
            </w:r>
            <w:r w:rsidRPr="00E43823">
              <w:rPr>
                <w:b/>
              </w:rPr>
              <w:t xml:space="preserve">Genel </w:t>
            </w:r>
            <w:r w:rsidRPr="00E43823">
              <w:rPr>
                <w:b/>
                <w:spacing w:val="-2"/>
              </w:rPr>
              <w:t>Amaçları</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DA3E56" w:rsidRDefault="00656271" w:rsidP="00455476">
            <w:pPr>
              <w:pStyle w:val="TableParagraph"/>
              <w:widowControl w:val="0"/>
              <w:ind w:left="107"/>
              <w:rPr>
                <w:b/>
              </w:rPr>
            </w:pPr>
            <w:r w:rsidRPr="00DA3E56">
              <w:rPr>
                <w:b/>
              </w:rPr>
              <w:t>Ortak metinde belirtilen öğretim programlarının perspektifi ve genel amaçları bölümlerinde öneml</w:t>
            </w:r>
            <w:r w:rsidR="00455476" w:rsidRPr="00DA3E56">
              <w:rPr>
                <w:b/>
              </w:rPr>
              <w:t xml:space="preserve">i gördüğünüz hususlar nelerdir? </w:t>
            </w:r>
            <w:r w:rsidRPr="00DA3E56">
              <w:rPr>
                <w:b/>
              </w:rPr>
              <w:t>Lütfen</w:t>
            </w:r>
            <w:r w:rsidRPr="00DA3E56">
              <w:rPr>
                <w:b/>
                <w:spacing w:val="-3"/>
              </w:rPr>
              <w:t xml:space="preserve"> </w:t>
            </w:r>
            <w:r w:rsidRPr="00DA3E56">
              <w:rPr>
                <w:b/>
              </w:rPr>
              <w:t>kısaca</w:t>
            </w:r>
            <w:r w:rsidRPr="00DA3E56">
              <w:rPr>
                <w:b/>
                <w:spacing w:val="-3"/>
              </w:rPr>
              <w:t xml:space="preserve"> </w:t>
            </w:r>
            <w:r w:rsidRPr="00DA3E56">
              <w:rPr>
                <w:b/>
                <w:spacing w:val="-2"/>
              </w:rPr>
              <w:t>belirtiniz.</w:t>
            </w:r>
          </w:p>
        </w:tc>
      </w:tr>
      <w:tr w:rsidR="00656271" w:rsidRPr="00E43823" w:rsidTr="00656271">
        <w:trPr>
          <w:trHeight w:val="969"/>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BF24A0" w:rsidRDefault="00BF24A0" w:rsidP="00BF24A0">
            <w:pPr>
              <w:pStyle w:val="TableParagraph"/>
              <w:widowControl w:val="0"/>
              <w:numPr>
                <w:ilvl w:val="0"/>
                <w:numId w:val="2"/>
              </w:numPr>
            </w:pPr>
            <w:r>
              <w:t>Eleştirel d</w:t>
            </w:r>
            <w:r>
              <w:rPr>
                <w:rFonts w:hint="eastAsia"/>
              </w:rPr>
              <w:t>ü</w:t>
            </w:r>
            <w:r>
              <w:t>ş</w:t>
            </w:r>
            <w:r>
              <w:rPr>
                <w:rFonts w:hint="eastAsia"/>
              </w:rPr>
              <w:t>ü</w:t>
            </w:r>
            <w:r>
              <w:t xml:space="preserve">nebilen, sorgulayan, araştıran, mesuliyet ve </w:t>
            </w:r>
            <w:r>
              <w:rPr>
                <w:rFonts w:hint="eastAsia"/>
              </w:rPr>
              <w:t>ü</w:t>
            </w:r>
            <w:r>
              <w:t>lk</w:t>
            </w:r>
            <w:r>
              <w:rPr>
                <w:rFonts w:hint="eastAsia"/>
              </w:rPr>
              <w:t>ü</w:t>
            </w:r>
            <w:r>
              <w:t xml:space="preserve"> sahibi; yalnızca medeniyete uyum sağlayan değil etkin olarak medeniyet kurucusu ve geliştiricisi nesiller yetiştirmek</w:t>
            </w:r>
          </w:p>
          <w:p w:rsidR="00BF24A0" w:rsidRDefault="003B09DD" w:rsidP="003B09DD">
            <w:pPr>
              <w:pStyle w:val="TableParagraph"/>
              <w:widowControl w:val="0"/>
              <w:numPr>
                <w:ilvl w:val="0"/>
                <w:numId w:val="2"/>
              </w:numPr>
            </w:pPr>
            <w:r w:rsidRPr="003B09DD">
              <w:t>T</w:t>
            </w:r>
            <w:r w:rsidRPr="003B09DD">
              <w:rPr>
                <w:rFonts w:hint="eastAsia"/>
              </w:rPr>
              <w:t>ü</w:t>
            </w:r>
            <w:r w:rsidRPr="003B09DD">
              <w:t>rkiye Y</w:t>
            </w:r>
            <w:r w:rsidRPr="003B09DD">
              <w:rPr>
                <w:rFonts w:hint="eastAsia"/>
              </w:rPr>
              <w:t>ü</w:t>
            </w:r>
            <w:r w:rsidRPr="003B09DD">
              <w:t>zyılı Maarif Modeli'nin merkezinde insan</w:t>
            </w:r>
            <w:r>
              <w:t>ın olması ve insanın bütüncül olarak ele alınması.</w:t>
            </w:r>
          </w:p>
          <w:p w:rsidR="003B09DD" w:rsidRDefault="003B09DD" w:rsidP="003B09DD">
            <w:pPr>
              <w:pStyle w:val="TableParagraph"/>
              <w:widowControl w:val="0"/>
              <w:numPr>
                <w:ilvl w:val="0"/>
                <w:numId w:val="2"/>
              </w:numPr>
              <w:rPr>
                <w:rFonts w:hint="eastAsia"/>
              </w:rPr>
            </w:pPr>
            <w:r>
              <w:t>T</w:t>
            </w:r>
            <w:r>
              <w:rPr>
                <w:rFonts w:hint="eastAsia"/>
              </w:rPr>
              <w:t>ü</w:t>
            </w:r>
            <w:r>
              <w:t>rkiye Y</w:t>
            </w:r>
            <w:r>
              <w:rPr>
                <w:rFonts w:hint="eastAsia"/>
              </w:rPr>
              <w:t>ü</w:t>
            </w:r>
            <w:r>
              <w:t xml:space="preserve">zyılı Maarif Modeli'nde eğitimin, herkesin hayat boyu erişiminin teminat altına alındığı temel bir hak </w:t>
            </w:r>
            <w:r>
              <w:rPr>
                <w:rFonts w:hint="eastAsia"/>
              </w:rPr>
              <w:t>olarak görülmesi.</w:t>
            </w:r>
          </w:p>
          <w:p w:rsidR="003B09DD" w:rsidRDefault="003B09DD" w:rsidP="003B09DD">
            <w:pPr>
              <w:pStyle w:val="TableParagraph"/>
              <w:widowControl w:val="0"/>
              <w:numPr>
                <w:ilvl w:val="0"/>
                <w:numId w:val="2"/>
              </w:numPr>
            </w:pPr>
            <w:r>
              <w:t>T</w:t>
            </w:r>
            <w:r>
              <w:rPr>
                <w:rFonts w:hint="eastAsia"/>
              </w:rPr>
              <w:t>ü</w:t>
            </w:r>
            <w:r>
              <w:t>rkiye Y</w:t>
            </w:r>
            <w:r>
              <w:rPr>
                <w:rFonts w:hint="eastAsia"/>
              </w:rPr>
              <w:t>ü</w:t>
            </w:r>
            <w:r>
              <w:t xml:space="preserve">zyılı Maarif Modeli; </w:t>
            </w:r>
            <w:r>
              <w:rPr>
                <w:rFonts w:hint="eastAsia"/>
              </w:rPr>
              <w:t>ö</w:t>
            </w:r>
            <w:r>
              <w:t>ğrencilerin inan</w:t>
            </w:r>
            <w:r>
              <w:rPr>
                <w:rFonts w:hint="eastAsia"/>
              </w:rPr>
              <w:t>ç</w:t>
            </w:r>
            <w:r>
              <w:t xml:space="preserve">, kimlik ya da sosyoekonomik durumları nedeniyle dezavantajlı olmadığı bir </w:t>
            </w:r>
            <w:r>
              <w:rPr>
                <w:rFonts w:hint="eastAsia"/>
              </w:rPr>
              <w:t>ö</w:t>
            </w:r>
            <w:r>
              <w:t>ğrenme s</w:t>
            </w:r>
            <w:r>
              <w:rPr>
                <w:rFonts w:hint="eastAsia"/>
              </w:rPr>
              <w:t>ü</w:t>
            </w:r>
            <w:r>
              <w:t>recini tasar</w:t>
            </w:r>
            <w:r w:rsidR="00DA3E56">
              <w:t xml:space="preserve">laması </w:t>
            </w:r>
            <w:r>
              <w:t>ve bu farklılıkları dikkate alarak gerektiğinde olası dezavantajları giderici tedbirlerle herkes i</w:t>
            </w:r>
            <w:r>
              <w:rPr>
                <w:rFonts w:hint="eastAsia"/>
              </w:rPr>
              <w:t>ç</w:t>
            </w:r>
            <w:r>
              <w:t>in adil bir eğitim s</w:t>
            </w:r>
            <w:r>
              <w:rPr>
                <w:rFonts w:hint="eastAsia"/>
              </w:rPr>
              <w:t>ü</w:t>
            </w:r>
            <w:r>
              <w:t xml:space="preserve">recini </w:t>
            </w:r>
            <w:r w:rsidR="00ED46C3">
              <w:rPr>
                <w:rFonts w:hint="eastAsia"/>
              </w:rPr>
              <w:t>tahkim etmesi.</w:t>
            </w:r>
          </w:p>
          <w:p w:rsidR="00141A51" w:rsidRDefault="00141A51" w:rsidP="00141A51">
            <w:pPr>
              <w:pStyle w:val="TableParagraph"/>
              <w:widowControl w:val="0"/>
              <w:numPr>
                <w:ilvl w:val="0"/>
                <w:numId w:val="2"/>
              </w:numPr>
            </w:pPr>
            <w:r>
              <w:t>T</w:t>
            </w:r>
            <w:r>
              <w:rPr>
                <w:rFonts w:hint="eastAsia"/>
              </w:rPr>
              <w:t>ü</w:t>
            </w:r>
            <w:r>
              <w:t>rk</w:t>
            </w:r>
            <w:r>
              <w:rPr>
                <w:rFonts w:hint="eastAsia"/>
              </w:rPr>
              <w:t>ç</w:t>
            </w:r>
            <w:r>
              <w:t xml:space="preserve">emizin </w:t>
            </w:r>
            <w:r>
              <w:rPr>
                <w:rFonts w:hint="eastAsia"/>
              </w:rPr>
              <w:t>ö</w:t>
            </w:r>
            <w:r>
              <w:t>ğretimi ve geliştirilmesi, eğitim sistemimizde temel bir politika olarak yer alması.</w:t>
            </w:r>
          </w:p>
          <w:p w:rsidR="00141A51" w:rsidRDefault="00141A51" w:rsidP="00141A51">
            <w:pPr>
              <w:pStyle w:val="TableParagraph"/>
              <w:widowControl w:val="0"/>
              <w:numPr>
                <w:ilvl w:val="0"/>
                <w:numId w:val="2"/>
              </w:numPr>
            </w:pPr>
            <w:r>
              <w:t>Eğitimin her aşamasında T</w:t>
            </w:r>
            <w:r>
              <w:rPr>
                <w:rFonts w:hint="eastAsia"/>
              </w:rPr>
              <w:t>ü</w:t>
            </w:r>
            <w:r>
              <w:t>rk</w:t>
            </w:r>
            <w:r>
              <w:rPr>
                <w:rFonts w:hint="eastAsia"/>
              </w:rPr>
              <w:t>ç</w:t>
            </w:r>
            <w:r>
              <w:t xml:space="preserve">enin </w:t>
            </w:r>
            <w:r>
              <w:rPr>
                <w:rFonts w:hint="eastAsia"/>
              </w:rPr>
              <w:t>ö</w:t>
            </w:r>
            <w:r>
              <w:t>ğretimine, doğru kullanımına titizlikle dikkat edilmesi.</w:t>
            </w:r>
          </w:p>
          <w:p w:rsidR="00141A51" w:rsidRDefault="00141A51" w:rsidP="00141A51">
            <w:pPr>
              <w:pStyle w:val="TableParagraph"/>
              <w:widowControl w:val="0"/>
              <w:numPr>
                <w:ilvl w:val="0"/>
                <w:numId w:val="2"/>
              </w:numPr>
            </w:pPr>
            <w:r>
              <w:t>T</w:t>
            </w:r>
            <w:r>
              <w:rPr>
                <w:rFonts w:hint="eastAsia"/>
              </w:rPr>
              <w:t>ü</w:t>
            </w:r>
            <w:r>
              <w:t>rk</w:t>
            </w:r>
            <w:r>
              <w:rPr>
                <w:rFonts w:hint="eastAsia"/>
              </w:rPr>
              <w:t>ç</w:t>
            </w:r>
            <w:r>
              <w:t>enin zenginliği, derinliği, estetiği ve inceliğinden faydalanılarak oluşturulan eğitim programları ile bu programlar doğrultusunda hazırlanan kitaplar, uygulanan etkinlikler; dilin birleştirici ve b</w:t>
            </w:r>
            <w:r>
              <w:rPr>
                <w:rFonts w:hint="eastAsia"/>
              </w:rPr>
              <w:t>ü</w:t>
            </w:r>
            <w:r>
              <w:t>t</w:t>
            </w:r>
            <w:r>
              <w:rPr>
                <w:rFonts w:hint="eastAsia"/>
              </w:rPr>
              <w:t>ü</w:t>
            </w:r>
            <w:r>
              <w:t xml:space="preserve">nleştirici bir ana unsur olarak </w:t>
            </w:r>
            <w:r>
              <w:rPr>
                <w:rFonts w:hint="eastAsia"/>
              </w:rPr>
              <w:t>ö</w:t>
            </w:r>
            <w:r>
              <w:t xml:space="preserve">n plana </w:t>
            </w:r>
            <w:r>
              <w:rPr>
                <w:rFonts w:hint="eastAsia"/>
              </w:rPr>
              <w:t>ç</w:t>
            </w:r>
            <w:r>
              <w:t>ıkmasının sağlanması.</w:t>
            </w:r>
          </w:p>
          <w:p w:rsidR="00141A51" w:rsidRDefault="00DF7520" w:rsidP="00141A51">
            <w:pPr>
              <w:pStyle w:val="TableParagraph"/>
              <w:widowControl w:val="0"/>
              <w:numPr>
                <w:ilvl w:val="0"/>
                <w:numId w:val="2"/>
              </w:numPr>
            </w:pPr>
            <w:r>
              <w:t>Bütüncül eğitim yaklaşımının esas alınması.</w:t>
            </w:r>
          </w:p>
          <w:p w:rsidR="00EE7242" w:rsidRPr="0086410F" w:rsidRDefault="00EE7242" w:rsidP="0086410F">
            <w:pPr>
              <w:pStyle w:val="TableParagraph"/>
              <w:widowControl w:val="0"/>
              <w:numPr>
                <w:ilvl w:val="0"/>
                <w:numId w:val="2"/>
              </w:numPr>
            </w:pPr>
            <w:r w:rsidRPr="0086410F">
              <w:t xml:space="preserve">Bütüncül eğitim yaklaşımı kapsamında, bireyin </w:t>
            </w:r>
            <w:r w:rsidRPr="0086410F">
              <w:rPr>
                <w:b/>
                <w:bCs/>
              </w:rPr>
              <w:t xml:space="preserve">bilişsel, sosyal, duygusal, fiziksel ve ahlaki gelişiminin </w:t>
            </w:r>
            <w:r w:rsidR="00141A51">
              <w:t>ön plana çıkarılması</w:t>
            </w:r>
          </w:p>
          <w:p w:rsidR="00656271" w:rsidRPr="00E43823" w:rsidRDefault="005E3B4C" w:rsidP="00DA3E56">
            <w:pPr>
              <w:pStyle w:val="TableParagraph"/>
              <w:widowControl w:val="0"/>
              <w:numPr>
                <w:ilvl w:val="0"/>
                <w:numId w:val="2"/>
              </w:numPr>
            </w:pPr>
            <w:r w:rsidRPr="00DE7A64">
              <w:t xml:space="preserve">Ahlaklı, yetkin, erdemli, milleti ve insanlık için iyi, doğru, faydalı ve güzel olanı yapmayı ideal edinmiş öğrenciler yetiştirmek amacıyla </w:t>
            </w:r>
            <w:r w:rsidRPr="00DE7A64">
              <w:rPr>
                <w:b/>
                <w:bCs/>
              </w:rPr>
              <w:t>milli, manevi ve evrensel değerlerin öğretim programlarında somut, anlaşılır ve görünür olma</w:t>
            </w:r>
            <w:r>
              <w:rPr>
                <w:b/>
                <w:bCs/>
              </w:rPr>
              <w:t>sı</w:t>
            </w:r>
            <w:r w:rsidR="00DA3E56">
              <w:rPr>
                <w:b/>
                <w:bCs/>
              </w:rPr>
              <w:t>.</w:t>
            </w:r>
          </w:p>
        </w:tc>
      </w:tr>
      <w:tr w:rsidR="00656271" w:rsidRPr="00E43823" w:rsidTr="00656271">
        <w:trPr>
          <w:trHeight w:val="827"/>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spacing w:before="214"/>
            </w:pPr>
          </w:p>
          <w:p w:rsidR="00656271" w:rsidRPr="00E43823" w:rsidRDefault="00656271" w:rsidP="00E43823">
            <w:pPr>
              <w:pStyle w:val="TableParagraph"/>
              <w:widowControl w:val="0"/>
              <w:spacing w:before="1"/>
              <w:ind w:left="107"/>
              <w:rPr>
                <w:b/>
              </w:rPr>
            </w:pPr>
            <w:r w:rsidRPr="00E43823">
              <w:rPr>
                <w:b/>
                <w:spacing w:val="-10"/>
              </w:rPr>
              <w:t>2</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spacing w:before="272"/>
              <w:ind w:left="107"/>
              <w:rPr>
                <w:b/>
              </w:rPr>
            </w:pPr>
            <w:r w:rsidRPr="00E43823">
              <w:rPr>
                <w:b/>
              </w:rPr>
              <w:t>Öğrenci</w:t>
            </w:r>
            <w:r w:rsidRPr="00E43823">
              <w:rPr>
                <w:b/>
                <w:spacing w:val="-3"/>
              </w:rPr>
              <w:t xml:space="preserve"> </w:t>
            </w:r>
            <w:r w:rsidRPr="00E43823">
              <w:rPr>
                <w:b/>
                <w:spacing w:val="-2"/>
              </w:rPr>
              <w:t>Profili</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DA3E56" w:rsidRDefault="00656271" w:rsidP="00455476">
            <w:pPr>
              <w:pStyle w:val="TableParagraph"/>
              <w:widowControl w:val="0"/>
              <w:ind w:left="107"/>
              <w:rPr>
                <w:b/>
              </w:rPr>
            </w:pPr>
            <w:r w:rsidRPr="00DA3E56">
              <w:rPr>
                <w:b/>
              </w:rPr>
              <w:t>Programın hedeflediği öğrenci profili nedir? Programın ön gördüğü öğrenci profiline ilişkin en çok önem</w:t>
            </w:r>
            <w:r w:rsidR="00455476" w:rsidRPr="00DA3E56">
              <w:rPr>
                <w:b/>
              </w:rPr>
              <w:t xml:space="preserve">sediğiniz üç hedef ne olabilir? </w:t>
            </w:r>
            <w:r w:rsidRPr="00DA3E56">
              <w:rPr>
                <w:b/>
              </w:rPr>
              <w:t>Lütfen</w:t>
            </w:r>
            <w:r w:rsidRPr="00DA3E56">
              <w:rPr>
                <w:b/>
                <w:spacing w:val="-2"/>
              </w:rPr>
              <w:t xml:space="preserve"> </w:t>
            </w:r>
            <w:r w:rsidRPr="00DA3E56">
              <w:rPr>
                <w:b/>
              </w:rPr>
              <w:t>özet</w:t>
            </w:r>
            <w:r w:rsidRPr="00DA3E56">
              <w:rPr>
                <w:b/>
                <w:spacing w:val="-2"/>
              </w:rPr>
              <w:t xml:space="preserve"> </w:t>
            </w:r>
            <w:r w:rsidRPr="00DA3E56">
              <w:rPr>
                <w:b/>
              </w:rPr>
              <w:t>hâlinde</w:t>
            </w:r>
            <w:r w:rsidRPr="00DA3E56">
              <w:rPr>
                <w:b/>
                <w:spacing w:val="-2"/>
              </w:rPr>
              <w:t xml:space="preserve"> belirtiniz.</w:t>
            </w:r>
          </w:p>
        </w:tc>
      </w:tr>
      <w:tr w:rsidR="00656271" w:rsidRPr="00E43823" w:rsidTr="00656271">
        <w:trPr>
          <w:trHeight w:val="981"/>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455476" w:rsidRDefault="00455476" w:rsidP="00455476">
            <w:pPr>
              <w:pStyle w:val="TableParagraph"/>
              <w:widowControl w:val="0"/>
            </w:pPr>
            <w:r>
              <w:t>Yeni m</w:t>
            </w:r>
            <w:r>
              <w:rPr>
                <w:rFonts w:hint="eastAsia"/>
              </w:rPr>
              <w:t>ü</w:t>
            </w:r>
            <w:r>
              <w:t xml:space="preserve">fredat ile ilk kez yeni bir </w:t>
            </w:r>
            <w:r>
              <w:rPr>
                <w:rFonts w:hint="eastAsia"/>
              </w:rPr>
              <w:t>ö</w:t>
            </w:r>
            <w:r>
              <w:t>ğrenci profili tanımı da yapıldı. Buna g</w:t>
            </w:r>
            <w:r>
              <w:rPr>
                <w:rFonts w:hint="eastAsia"/>
              </w:rPr>
              <w:t>ö</w:t>
            </w:r>
            <w:r>
              <w:t>re m</w:t>
            </w:r>
            <w:r>
              <w:rPr>
                <w:rFonts w:hint="eastAsia"/>
              </w:rPr>
              <w:t>ü</w:t>
            </w:r>
            <w:r>
              <w:t xml:space="preserve">fredatın hedeflediği </w:t>
            </w:r>
            <w:r>
              <w:rPr>
                <w:rFonts w:hint="eastAsia"/>
              </w:rPr>
              <w:t>ö</w:t>
            </w:r>
            <w:r>
              <w:t xml:space="preserve">ğrenci, "yetkin ve erdemli insan" olarak tanımlandı. Yetkin ve erdemli insanı </w:t>
            </w:r>
            <w:r>
              <w:rPr>
                <w:rFonts w:hint="eastAsia"/>
              </w:rPr>
              <w:t>ö</w:t>
            </w:r>
            <w:r>
              <w:t xml:space="preserve">nceleyen </w:t>
            </w:r>
            <w:r>
              <w:rPr>
                <w:rFonts w:hint="eastAsia"/>
              </w:rPr>
              <w:t>ö</w:t>
            </w:r>
            <w:r>
              <w:t>ğrenci profili, yeni m</w:t>
            </w:r>
            <w:r>
              <w:rPr>
                <w:rFonts w:hint="eastAsia"/>
              </w:rPr>
              <w:t>ü</w:t>
            </w:r>
            <w:r>
              <w:t xml:space="preserve">fredatta ana merkeze alındı. Sadece akademik başarılara odaklanmanın doğru olmadığı, her bir </w:t>
            </w:r>
            <w:r>
              <w:rPr>
                <w:rFonts w:hint="eastAsia"/>
              </w:rPr>
              <w:t>ö</w:t>
            </w:r>
            <w:r>
              <w:t xml:space="preserve">ğrencinin kendine </w:t>
            </w:r>
            <w:r>
              <w:rPr>
                <w:rFonts w:hint="eastAsia"/>
              </w:rPr>
              <w:t>ö</w:t>
            </w:r>
            <w:r>
              <w:t>zg</w:t>
            </w:r>
            <w:r>
              <w:rPr>
                <w:rFonts w:hint="eastAsia"/>
              </w:rPr>
              <w:t>ü</w:t>
            </w:r>
            <w:r>
              <w:t xml:space="preserve"> potansiyeli olduğu tespitine </w:t>
            </w:r>
            <w:r>
              <w:rPr>
                <w:rFonts w:hint="eastAsia"/>
              </w:rPr>
              <w:t>ö</w:t>
            </w:r>
            <w:r>
              <w:t>ncelik verildi. Yetkin ve erdemli insan, ruh ve beden b</w:t>
            </w:r>
            <w:r>
              <w:rPr>
                <w:rFonts w:hint="eastAsia"/>
              </w:rPr>
              <w:t>ü</w:t>
            </w:r>
            <w:r>
              <w:t>t</w:t>
            </w:r>
            <w:r>
              <w:rPr>
                <w:rFonts w:hint="eastAsia"/>
              </w:rPr>
              <w:t>ü</w:t>
            </w:r>
            <w:r>
              <w:t>nl</w:t>
            </w:r>
            <w:r>
              <w:rPr>
                <w:rFonts w:hint="eastAsia"/>
              </w:rPr>
              <w:t>ü</w:t>
            </w:r>
            <w:r>
              <w:t>ğ</w:t>
            </w:r>
            <w:r>
              <w:rPr>
                <w:rFonts w:hint="eastAsia"/>
              </w:rPr>
              <w:t>ü</w:t>
            </w:r>
            <w:r>
              <w:t>, bilgi ve bilgelik, ge</w:t>
            </w:r>
            <w:r>
              <w:rPr>
                <w:rFonts w:hint="eastAsia"/>
              </w:rPr>
              <w:t>ç</w:t>
            </w:r>
            <w:r>
              <w:t>mişten geleceğe eğitim prensibi, değerler, ahlaki bilin</w:t>
            </w:r>
            <w:r>
              <w:rPr>
                <w:rFonts w:hint="eastAsia"/>
              </w:rPr>
              <w:t>ç</w:t>
            </w:r>
            <w:r>
              <w:t xml:space="preserve"> ve estetik bakış a</w:t>
            </w:r>
            <w:r>
              <w:rPr>
                <w:rFonts w:hint="eastAsia"/>
              </w:rPr>
              <w:t>ç</w:t>
            </w:r>
            <w:r>
              <w:t xml:space="preserve">ısına sahip olma prensipleri </w:t>
            </w:r>
            <w:r>
              <w:rPr>
                <w:rFonts w:hint="eastAsia"/>
              </w:rPr>
              <w:t>ü</w:t>
            </w:r>
            <w:r>
              <w:t>zerinden tasarlandı.</w:t>
            </w:r>
          </w:p>
          <w:p w:rsidR="00455476" w:rsidRDefault="00455476" w:rsidP="00455476">
            <w:pPr>
              <w:pStyle w:val="TableParagraph"/>
              <w:widowControl w:val="0"/>
            </w:pPr>
          </w:p>
          <w:p w:rsidR="00DA3E56" w:rsidRDefault="00DA3E56" w:rsidP="00455476">
            <w:pPr>
              <w:pStyle w:val="TableParagraph"/>
              <w:widowControl w:val="0"/>
            </w:pPr>
          </w:p>
          <w:p w:rsidR="00DA3E56" w:rsidRDefault="00DA3E56" w:rsidP="00455476">
            <w:pPr>
              <w:pStyle w:val="TableParagraph"/>
              <w:widowControl w:val="0"/>
            </w:pPr>
          </w:p>
          <w:p w:rsidR="00455476" w:rsidRDefault="00455476" w:rsidP="00455476">
            <w:pPr>
              <w:pStyle w:val="TableParagraph"/>
              <w:widowControl w:val="0"/>
            </w:pPr>
            <w:r>
              <w:rPr>
                <w:rFonts w:hint="eastAsia"/>
              </w:rPr>
              <w:t>Ö</w:t>
            </w:r>
            <w:r>
              <w:t>ğrenci profili oluşturulurken zamansal b</w:t>
            </w:r>
            <w:r>
              <w:rPr>
                <w:rFonts w:hint="eastAsia"/>
              </w:rPr>
              <w:t>ü</w:t>
            </w:r>
            <w:r>
              <w:t>t</w:t>
            </w:r>
            <w:r>
              <w:rPr>
                <w:rFonts w:hint="eastAsia"/>
              </w:rPr>
              <w:t>ü</w:t>
            </w:r>
            <w:r>
              <w:t>nl</w:t>
            </w:r>
            <w:r>
              <w:rPr>
                <w:rFonts w:hint="eastAsia"/>
              </w:rPr>
              <w:t>ü</w:t>
            </w:r>
            <w:r>
              <w:t>k, ontolojik b</w:t>
            </w:r>
            <w:r>
              <w:rPr>
                <w:rFonts w:hint="eastAsia"/>
              </w:rPr>
              <w:t>ü</w:t>
            </w:r>
            <w:r>
              <w:t>t</w:t>
            </w:r>
            <w:r>
              <w:rPr>
                <w:rFonts w:hint="eastAsia"/>
              </w:rPr>
              <w:t>ü</w:t>
            </w:r>
            <w:r>
              <w:t>nl</w:t>
            </w:r>
            <w:r>
              <w:rPr>
                <w:rFonts w:hint="eastAsia"/>
              </w:rPr>
              <w:t>ü</w:t>
            </w:r>
            <w:r>
              <w:t>k ve epistemolojik b</w:t>
            </w:r>
            <w:r>
              <w:rPr>
                <w:rFonts w:hint="eastAsia"/>
              </w:rPr>
              <w:t>ü</w:t>
            </w:r>
            <w:r>
              <w:t>t</w:t>
            </w:r>
            <w:r>
              <w:rPr>
                <w:rFonts w:hint="eastAsia"/>
              </w:rPr>
              <w:t>ü</w:t>
            </w:r>
            <w:r>
              <w:t>nl</w:t>
            </w:r>
            <w:r>
              <w:rPr>
                <w:rFonts w:hint="eastAsia"/>
              </w:rPr>
              <w:t>ü</w:t>
            </w:r>
            <w:r>
              <w:t>ğ</w:t>
            </w:r>
            <w:r>
              <w:rPr>
                <w:rFonts w:hint="eastAsia"/>
              </w:rPr>
              <w:t>ü</w:t>
            </w:r>
            <w:r>
              <w:t xml:space="preserve"> sağlama yanında </w:t>
            </w:r>
            <w:r w:rsidR="00DA3E56" w:rsidRPr="00DA3E56">
              <w:rPr>
                <w:b/>
              </w:rPr>
              <w:t>a</w:t>
            </w:r>
            <w:r w:rsidR="00036B67" w:rsidRPr="00DA3E56">
              <w:rPr>
                <w:b/>
              </w:rPr>
              <w:t>ksiyolojik</w:t>
            </w:r>
            <w:r w:rsidRPr="00DA3E56">
              <w:rPr>
                <w:b/>
              </w:rPr>
              <w:t xml:space="preserve"> olgunluk</w:t>
            </w:r>
            <w:r>
              <w:t xml:space="preserve"> da dikkate alındı.</w:t>
            </w:r>
          </w:p>
          <w:p w:rsidR="00455476" w:rsidRDefault="00455476" w:rsidP="00455476">
            <w:pPr>
              <w:pStyle w:val="TableParagraph"/>
              <w:widowControl w:val="0"/>
              <w:rPr>
                <w:rFonts w:hint="eastAsia"/>
              </w:rPr>
            </w:pPr>
            <w:r>
              <w:rPr>
                <w:rFonts w:hint="eastAsia"/>
              </w:rPr>
              <w:lastRenderedPageBreak/>
              <w:t xml:space="preserve"> </w:t>
            </w:r>
          </w:p>
          <w:p w:rsidR="00455476" w:rsidRDefault="001E2135" w:rsidP="00455476">
            <w:pPr>
              <w:pStyle w:val="TableParagraph"/>
              <w:widowControl w:val="0"/>
            </w:pPr>
            <w:r>
              <w:t xml:space="preserve">   </w:t>
            </w:r>
            <w:r w:rsidR="00455476">
              <w:t xml:space="preserve">Yetkin ve erdemli </w:t>
            </w:r>
            <w:r w:rsidR="00455476">
              <w:rPr>
                <w:rFonts w:hint="eastAsia"/>
              </w:rPr>
              <w:t>ö</w:t>
            </w:r>
            <w:r w:rsidR="00455476">
              <w:t xml:space="preserve">ğrenci profilinin ancak </w:t>
            </w:r>
            <w:r w:rsidR="00455476">
              <w:rPr>
                <w:rFonts w:hint="eastAsia"/>
              </w:rPr>
              <w:t>ç</w:t>
            </w:r>
            <w:r w:rsidR="00455476">
              <w:t>ok y</w:t>
            </w:r>
            <w:r w:rsidR="00455476">
              <w:rPr>
                <w:rFonts w:hint="eastAsia"/>
              </w:rPr>
              <w:t>ö</w:t>
            </w:r>
            <w:r w:rsidR="00455476">
              <w:t>nl</w:t>
            </w:r>
            <w:r w:rsidR="00455476">
              <w:rPr>
                <w:rFonts w:hint="eastAsia"/>
              </w:rPr>
              <w:t>ü</w:t>
            </w:r>
            <w:r w:rsidR="00455476">
              <w:t xml:space="preserve"> bir gelişim ile ortaya </w:t>
            </w:r>
            <w:r w:rsidR="00455476">
              <w:rPr>
                <w:rFonts w:hint="eastAsia"/>
              </w:rPr>
              <w:t>ç</w:t>
            </w:r>
            <w:r w:rsidR="00455476">
              <w:t xml:space="preserve">ıkabileceğinden yola </w:t>
            </w:r>
            <w:r w:rsidR="00455476">
              <w:rPr>
                <w:rFonts w:hint="eastAsia"/>
              </w:rPr>
              <w:t>ç</w:t>
            </w:r>
            <w:r w:rsidR="00455476">
              <w:t>ıkılan m</w:t>
            </w:r>
            <w:r w:rsidR="00455476">
              <w:rPr>
                <w:rFonts w:hint="eastAsia"/>
              </w:rPr>
              <w:t>ü</w:t>
            </w:r>
            <w:r w:rsidR="00455476">
              <w:t xml:space="preserve">fredatta, </w:t>
            </w:r>
            <w:r w:rsidR="00455476">
              <w:rPr>
                <w:rFonts w:hint="eastAsia"/>
              </w:rPr>
              <w:t>ö</w:t>
            </w:r>
            <w:r w:rsidR="00455476">
              <w:t>ğrencilerin hem kendisi hem de toplum i</w:t>
            </w:r>
            <w:r w:rsidR="00455476">
              <w:rPr>
                <w:rFonts w:hint="eastAsia"/>
              </w:rPr>
              <w:t>ç</w:t>
            </w:r>
            <w:r w:rsidR="00455476">
              <w:t xml:space="preserve">in daha sağlıklı ve dengeli bir insan olması, </w:t>
            </w:r>
            <w:r w:rsidR="00455476">
              <w:rPr>
                <w:rFonts w:hint="eastAsia"/>
              </w:rPr>
              <w:t>ç</w:t>
            </w:r>
            <w:r w:rsidR="00455476">
              <w:t>ok y</w:t>
            </w:r>
            <w:r w:rsidR="00455476">
              <w:rPr>
                <w:rFonts w:hint="eastAsia"/>
              </w:rPr>
              <w:t>ö</w:t>
            </w:r>
            <w:r w:rsidR="00455476">
              <w:t>nl</w:t>
            </w:r>
            <w:r w:rsidR="00455476">
              <w:rPr>
                <w:rFonts w:hint="eastAsia"/>
              </w:rPr>
              <w:t>ü</w:t>
            </w:r>
            <w:r w:rsidR="00455476">
              <w:t xml:space="preserve"> bir bilgi ve d</w:t>
            </w:r>
            <w:r w:rsidR="00455476">
              <w:rPr>
                <w:rFonts w:hint="eastAsia"/>
              </w:rPr>
              <w:t>ü</w:t>
            </w:r>
            <w:r w:rsidR="00455476">
              <w:t>ş</w:t>
            </w:r>
            <w:r w:rsidR="00455476">
              <w:rPr>
                <w:rFonts w:hint="eastAsia"/>
              </w:rPr>
              <w:t>ü</w:t>
            </w:r>
            <w:r w:rsidR="00455476">
              <w:t xml:space="preserve">nme yelpazesi geliştirmesi hedeflendi. </w:t>
            </w:r>
          </w:p>
          <w:p w:rsidR="001E2135" w:rsidRPr="001E2135" w:rsidRDefault="001E2135" w:rsidP="001E2135">
            <w:pPr>
              <w:pStyle w:val="TableParagraph"/>
              <w:widowControl w:val="0"/>
              <w:rPr>
                <w:b/>
              </w:rPr>
            </w:pPr>
            <w:r>
              <w:rPr>
                <w:rFonts w:hint="eastAsia"/>
              </w:rPr>
              <w:t xml:space="preserve"> </w:t>
            </w:r>
            <w:r w:rsidRPr="001E2135">
              <w:rPr>
                <w:b/>
              </w:rPr>
              <w:t xml:space="preserve">Üç </w:t>
            </w:r>
            <w:r w:rsidR="00036B67" w:rsidRPr="001E2135">
              <w:rPr>
                <w:b/>
              </w:rPr>
              <w:t>hedef:</w:t>
            </w:r>
          </w:p>
          <w:p w:rsidR="001E2135" w:rsidRDefault="001E2135" w:rsidP="001E2135">
            <w:pPr>
              <w:pStyle w:val="TableParagraph"/>
              <w:widowControl w:val="0"/>
              <w:numPr>
                <w:ilvl w:val="0"/>
                <w:numId w:val="5"/>
              </w:numPr>
            </w:pPr>
            <w:r w:rsidRPr="001E2135">
              <w:rPr>
                <w:b/>
              </w:rPr>
              <w:t>Ontolojik B</w:t>
            </w:r>
            <w:r w:rsidRPr="001E2135">
              <w:rPr>
                <w:rFonts w:hint="eastAsia"/>
                <w:b/>
              </w:rPr>
              <w:t>ü</w:t>
            </w:r>
            <w:r w:rsidRPr="001E2135">
              <w:rPr>
                <w:b/>
              </w:rPr>
              <w:t>t</w:t>
            </w:r>
            <w:r w:rsidRPr="001E2135">
              <w:rPr>
                <w:rFonts w:hint="eastAsia"/>
                <w:b/>
              </w:rPr>
              <w:t>ü</w:t>
            </w:r>
            <w:r w:rsidRPr="001E2135">
              <w:rPr>
                <w:b/>
              </w:rPr>
              <w:t>nl</w:t>
            </w:r>
            <w:r w:rsidRPr="001E2135">
              <w:rPr>
                <w:rFonts w:hint="eastAsia"/>
                <w:b/>
              </w:rPr>
              <w:t>ü</w:t>
            </w:r>
            <w:r w:rsidRPr="001E2135">
              <w:rPr>
                <w:b/>
              </w:rPr>
              <w:t>k:</w:t>
            </w:r>
            <w:r w:rsidRPr="001E2135">
              <w:t xml:space="preserve"> Ruh ve Beden B</w:t>
            </w:r>
            <w:r w:rsidRPr="001E2135">
              <w:rPr>
                <w:rFonts w:hint="eastAsia"/>
              </w:rPr>
              <w:t>ü</w:t>
            </w:r>
            <w:r w:rsidRPr="001E2135">
              <w:t>t</w:t>
            </w:r>
            <w:r w:rsidRPr="001E2135">
              <w:rPr>
                <w:rFonts w:hint="eastAsia"/>
              </w:rPr>
              <w:t>ü</w:t>
            </w:r>
            <w:r w:rsidRPr="001E2135">
              <w:t>nl</w:t>
            </w:r>
            <w:r w:rsidRPr="001E2135">
              <w:rPr>
                <w:rFonts w:hint="eastAsia"/>
              </w:rPr>
              <w:t>ü</w:t>
            </w:r>
            <w:r w:rsidRPr="001E2135">
              <w:t>ğ</w:t>
            </w:r>
            <w:r w:rsidRPr="001E2135">
              <w:rPr>
                <w:rFonts w:hint="eastAsia"/>
              </w:rPr>
              <w:t>ü</w:t>
            </w:r>
            <w:r>
              <w:t xml:space="preserve"> </w:t>
            </w:r>
          </w:p>
          <w:p w:rsidR="001E2135" w:rsidRDefault="001E2135" w:rsidP="001E2135">
            <w:pPr>
              <w:pStyle w:val="TableParagraph"/>
              <w:widowControl w:val="0"/>
              <w:numPr>
                <w:ilvl w:val="0"/>
                <w:numId w:val="5"/>
              </w:numPr>
            </w:pPr>
            <w:r w:rsidRPr="001E2135">
              <w:rPr>
                <w:rFonts w:hint="eastAsia"/>
                <w:b/>
              </w:rPr>
              <w:t>Epistemolojik Bütünlük:</w:t>
            </w:r>
            <w:r w:rsidRPr="001E2135">
              <w:rPr>
                <w:rFonts w:hint="eastAsia"/>
              </w:rPr>
              <w:t xml:space="preserve"> Bilgi ve Bilgelik</w:t>
            </w:r>
            <w:r>
              <w:t xml:space="preserve">  </w:t>
            </w:r>
          </w:p>
          <w:p w:rsidR="001E2135" w:rsidRPr="001E2135" w:rsidRDefault="001E2135" w:rsidP="001E2135">
            <w:pPr>
              <w:numPr>
                <w:ilvl w:val="0"/>
                <w:numId w:val="5"/>
              </w:numPr>
              <w:rPr>
                <w:rFonts w:ascii="Times New Roman" w:eastAsia="Times New Roman" w:hAnsi="Times New Roman" w:cs="Times New Roman"/>
                <w:lang w:eastAsia="en-US" w:bidi="ar-SA"/>
              </w:rPr>
            </w:pPr>
            <w:r w:rsidRPr="001E2135">
              <w:rPr>
                <w:rFonts w:ascii="Times New Roman" w:eastAsia="Times New Roman" w:hAnsi="Times New Roman" w:cs="Times New Roman"/>
                <w:b/>
                <w:lang w:eastAsia="en-US" w:bidi="ar-SA"/>
              </w:rPr>
              <w:t>Aksiyolojik Olgunluk:</w:t>
            </w:r>
            <w:r w:rsidRPr="001E2135">
              <w:rPr>
                <w:rFonts w:ascii="Times New Roman" w:eastAsia="Times New Roman" w:hAnsi="Times New Roman" w:cs="Times New Roman"/>
                <w:lang w:eastAsia="en-US" w:bidi="ar-SA"/>
              </w:rPr>
              <w:t xml:space="preserve"> Değerler, Ahlaki Bilin</w:t>
            </w:r>
            <w:r w:rsidRPr="001E2135">
              <w:rPr>
                <w:rFonts w:ascii="Times New Roman" w:eastAsia="Times New Roman" w:hAnsi="Times New Roman" w:cs="Times New Roman" w:hint="eastAsia"/>
                <w:lang w:eastAsia="en-US" w:bidi="ar-SA"/>
              </w:rPr>
              <w:t>ç</w:t>
            </w:r>
            <w:r w:rsidRPr="001E2135">
              <w:rPr>
                <w:rFonts w:ascii="Times New Roman" w:eastAsia="Times New Roman" w:hAnsi="Times New Roman" w:cs="Times New Roman"/>
                <w:lang w:eastAsia="en-US" w:bidi="ar-SA"/>
              </w:rPr>
              <w:t xml:space="preserve"> ve Estetik Bakış A</w:t>
            </w:r>
            <w:r w:rsidRPr="001E2135">
              <w:rPr>
                <w:rFonts w:ascii="Times New Roman" w:eastAsia="Times New Roman" w:hAnsi="Times New Roman" w:cs="Times New Roman" w:hint="eastAsia"/>
                <w:lang w:eastAsia="en-US" w:bidi="ar-SA"/>
              </w:rPr>
              <w:t>ç</w:t>
            </w:r>
            <w:r w:rsidRPr="001E2135">
              <w:rPr>
                <w:rFonts w:ascii="Times New Roman" w:eastAsia="Times New Roman" w:hAnsi="Times New Roman" w:cs="Times New Roman"/>
                <w:lang w:eastAsia="en-US" w:bidi="ar-SA"/>
              </w:rPr>
              <w:t>ısı</w:t>
            </w:r>
          </w:p>
          <w:p w:rsidR="005E3B4C" w:rsidRDefault="005E3B4C" w:rsidP="001E2135">
            <w:pPr>
              <w:pStyle w:val="TableParagraph"/>
              <w:widowControl w:val="0"/>
              <w:ind w:left="60"/>
            </w:pPr>
          </w:p>
          <w:p w:rsidR="001E2135" w:rsidRPr="001E2135" w:rsidRDefault="001E2135" w:rsidP="001E2135">
            <w:pPr>
              <w:pStyle w:val="TableParagraph"/>
              <w:widowControl w:val="0"/>
              <w:ind w:left="60"/>
            </w:pPr>
            <w:r>
              <w:t xml:space="preserve"> </w:t>
            </w:r>
          </w:p>
          <w:p w:rsidR="001E2135" w:rsidRPr="00E43823" w:rsidRDefault="001E2135" w:rsidP="001E2135">
            <w:pPr>
              <w:pStyle w:val="TableParagraph"/>
              <w:widowControl w:val="0"/>
            </w:pPr>
          </w:p>
        </w:tc>
      </w:tr>
      <w:tr w:rsidR="00656271" w:rsidRPr="00E43823" w:rsidTr="00656271">
        <w:trPr>
          <w:trHeight w:val="546"/>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spacing w:before="246"/>
            </w:pPr>
          </w:p>
          <w:p w:rsidR="00656271" w:rsidRPr="00E43823" w:rsidRDefault="00656271" w:rsidP="00E43823">
            <w:pPr>
              <w:pStyle w:val="TableParagraph"/>
              <w:widowControl w:val="0"/>
              <w:ind w:left="107"/>
              <w:rPr>
                <w:b/>
              </w:rPr>
            </w:pPr>
            <w:r w:rsidRPr="00E43823">
              <w:rPr>
                <w:b/>
                <w:spacing w:val="-10"/>
              </w:rPr>
              <w:t>3</w:t>
            </w: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spacing w:before="131"/>
              <w:ind w:left="107"/>
              <w:rPr>
                <w:b/>
              </w:rPr>
            </w:pPr>
            <w:r w:rsidRPr="00E43823">
              <w:rPr>
                <w:b/>
              </w:rPr>
              <w:t>Öğrenme-Öğretme</w:t>
            </w:r>
            <w:r w:rsidRPr="00E43823">
              <w:rPr>
                <w:b/>
                <w:spacing w:val="-5"/>
              </w:rPr>
              <w:t xml:space="preserve"> </w:t>
            </w:r>
            <w:r w:rsidRPr="00E43823">
              <w:rPr>
                <w:b/>
              </w:rPr>
              <w:t>Süreç</w:t>
            </w:r>
            <w:r w:rsidRPr="00E43823">
              <w:rPr>
                <w:b/>
                <w:spacing w:val="-4"/>
              </w:rPr>
              <w:t xml:space="preserve"> </w:t>
            </w:r>
            <w:r w:rsidRPr="00E43823">
              <w:rPr>
                <w:b/>
                <w:spacing w:val="-2"/>
              </w:rPr>
              <w:t>Bileşenleri</w:t>
            </w:r>
          </w:p>
        </w:tc>
      </w:tr>
      <w:tr w:rsidR="00656271" w:rsidRPr="00E43823" w:rsidTr="00656271">
        <w:trPr>
          <w:trHeight w:val="551"/>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CA11FC">
            <w:pPr>
              <w:pStyle w:val="TableParagraph"/>
              <w:widowControl w:val="0"/>
              <w:spacing w:before="133"/>
              <w:rPr>
                <w:b/>
              </w:rPr>
            </w:pPr>
            <w:r w:rsidRPr="00E43823">
              <w:rPr>
                <w:b/>
              </w:rPr>
              <w:t>A.</w:t>
            </w:r>
            <w:r w:rsidRPr="00E43823">
              <w:rPr>
                <w:b/>
                <w:spacing w:val="62"/>
              </w:rPr>
              <w:t xml:space="preserve"> </w:t>
            </w:r>
            <w:r w:rsidRPr="00E43823">
              <w:rPr>
                <w:b/>
              </w:rPr>
              <w:t>Kavramsal</w:t>
            </w:r>
            <w:r w:rsidRPr="00E43823">
              <w:rPr>
                <w:b/>
                <w:spacing w:val="-15"/>
              </w:rPr>
              <w:t xml:space="preserve"> </w:t>
            </w:r>
            <w:r w:rsidRPr="00E43823">
              <w:rPr>
                <w:b/>
                <w:spacing w:val="-2"/>
              </w:rPr>
              <w:t>Beceriler</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DA3E56" w:rsidRDefault="00656271" w:rsidP="00DA3E56">
            <w:pPr>
              <w:pStyle w:val="TableParagraph"/>
              <w:widowControl w:val="0"/>
              <w:spacing w:line="268" w:lineRule="exact"/>
              <w:ind w:left="107"/>
              <w:rPr>
                <w:b/>
              </w:rPr>
            </w:pPr>
            <w:r w:rsidRPr="00DA3E56">
              <w:rPr>
                <w:b/>
              </w:rPr>
              <w:t>Programda</w:t>
            </w:r>
            <w:r w:rsidRPr="00DA3E56">
              <w:rPr>
                <w:b/>
                <w:spacing w:val="39"/>
              </w:rPr>
              <w:t xml:space="preserve"> </w:t>
            </w:r>
            <w:r w:rsidRPr="00DA3E56">
              <w:rPr>
                <w:b/>
              </w:rPr>
              <w:t>kavramsal</w:t>
            </w:r>
            <w:r w:rsidRPr="00DA3E56">
              <w:rPr>
                <w:b/>
                <w:spacing w:val="40"/>
              </w:rPr>
              <w:t xml:space="preserve"> </w:t>
            </w:r>
            <w:r w:rsidRPr="00DA3E56">
              <w:rPr>
                <w:b/>
              </w:rPr>
              <w:t>beceriler</w:t>
            </w:r>
            <w:r w:rsidRPr="00DA3E56">
              <w:rPr>
                <w:b/>
                <w:spacing w:val="40"/>
              </w:rPr>
              <w:t xml:space="preserve"> </w:t>
            </w:r>
            <w:r w:rsidRPr="00DA3E56">
              <w:rPr>
                <w:b/>
              </w:rPr>
              <w:t>nasıl</w:t>
            </w:r>
            <w:r w:rsidRPr="00DA3E56">
              <w:rPr>
                <w:b/>
                <w:spacing w:val="40"/>
              </w:rPr>
              <w:t xml:space="preserve"> </w:t>
            </w:r>
            <w:r w:rsidRPr="00DA3E56">
              <w:rPr>
                <w:b/>
              </w:rPr>
              <w:t>ele</w:t>
            </w:r>
            <w:r w:rsidRPr="00DA3E56">
              <w:rPr>
                <w:b/>
                <w:spacing w:val="40"/>
              </w:rPr>
              <w:t xml:space="preserve"> </w:t>
            </w:r>
            <w:r w:rsidRPr="00DA3E56">
              <w:rPr>
                <w:b/>
              </w:rPr>
              <w:t>alınmaktadır?</w:t>
            </w:r>
            <w:r w:rsidRPr="00DA3E56">
              <w:rPr>
                <w:b/>
                <w:spacing w:val="44"/>
              </w:rPr>
              <w:t xml:space="preserve"> </w:t>
            </w:r>
            <w:r w:rsidRPr="00DA3E56">
              <w:rPr>
                <w:b/>
              </w:rPr>
              <w:t>Lütfen</w:t>
            </w:r>
            <w:r w:rsidRPr="00DA3E56">
              <w:rPr>
                <w:b/>
                <w:spacing w:val="41"/>
              </w:rPr>
              <w:t xml:space="preserve"> </w:t>
            </w:r>
            <w:r w:rsidRPr="00DA3E56">
              <w:rPr>
                <w:b/>
                <w:spacing w:val="-4"/>
              </w:rPr>
              <w:t>özet</w:t>
            </w:r>
            <w:r w:rsidR="00DA3E56">
              <w:rPr>
                <w:b/>
                <w:spacing w:val="-4"/>
              </w:rPr>
              <w:t xml:space="preserve"> </w:t>
            </w:r>
            <w:r w:rsidRPr="00DA3E56">
              <w:rPr>
                <w:b/>
              </w:rPr>
              <w:t xml:space="preserve">hâlinde </w:t>
            </w:r>
            <w:r w:rsidRPr="00DA3E56">
              <w:rPr>
                <w:b/>
                <w:spacing w:val="-2"/>
              </w:rPr>
              <w:t>yazınız.</w:t>
            </w:r>
          </w:p>
        </w:tc>
      </w:tr>
      <w:tr w:rsidR="00656271" w:rsidRPr="00E43823" w:rsidTr="00656271">
        <w:trPr>
          <w:trHeight w:val="842"/>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F54A2D" w:rsidRPr="00A351FB" w:rsidRDefault="00F54A2D" w:rsidP="00F54A2D">
            <w:pPr>
              <w:pStyle w:val="TableParagraph"/>
              <w:widowControl w:val="0"/>
              <w:rPr>
                <w:b/>
              </w:rPr>
            </w:pPr>
            <w:r w:rsidRPr="00F54A2D">
              <w:t xml:space="preserve">Kavramsal beceriler; karmaşık bir süreç gerektirmeden edinilen ve gözlenebilen </w:t>
            </w:r>
            <w:r w:rsidRPr="00585144">
              <w:rPr>
                <w:b/>
              </w:rPr>
              <w:t>temel beceriler</w:t>
            </w:r>
            <w:r w:rsidRPr="00F54A2D">
              <w:t xml:space="preserve"> ile soyut fikirleri ve karmaşık süreçleri eyleme dönüştürürken zihinsel faaliyetlerin bir ürünü olarak işe koşulan </w:t>
            </w:r>
            <w:r w:rsidRPr="00585144">
              <w:rPr>
                <w:b/>
              </w:rPr>
              <w:t>bütünleşik</w:t>
            </w:r>
            <w:r w:rsidRPr="00F54A2D">
              <w:t xml:space="preserve"> ve </w:t>
            </w:r>
            <w:r w:rsidRPr="00585144">
              <w:rPr>
                <w:b/>
              </w:rPr>
              <w:t>üst düzey düşünme becerilerini</w:t>
            </w:r>
            <w:r w:rsidRPr="00F54A2D">
              <w:t xml:space="preserve"> ifade eder.</w:t>
            </w:r>
            <w:r w:rsidR="00585144" w:rsidRPr="00585144">
              <w:rPr>
                <w:rFonts w:ascii="Liberation Serif" w:eastAsia="NSimSun" w:hAnsi="Liberation Serif" w:cs="Lucida Sans"/>
                <w:lang w:eastAsia="zh-CN" w:bidi="hi-IN"/>
              </w:rPr>
              <w:t xml:space="preserve"> </w:t>
            </w:r>
            <w:r w:rsidR="00585144">
              <w:t>Kavramsal b</w:t>
            </w:r>
            <w:r w:rsidR="00585144" w:rsidRPr="00585144">
              <w:t xml:space="preserve">eceriler </w:t>
            </w:r>
            <w:r w:rsidR="00585144">
              <w:rPr>
                <w:rFonts w:hint="eastAsia"/>
              </w:rPr>
              <w:t>ö</w:t>
            </w:r>
            <w:r w:rsidR="00585144" w:rsidRPr="00585144">
              <w:t xml:space="preserve">ğrenme </w:t>
            </w:r>
            <w:r w:rsidR="00585144">
              <w:rPr>
                <w:rFonts w:hint="eastAsia"/>
              </w:rPr>
              <w:t>ç</w:t>
            </w:r>
            <w:r w:rsidR="00585144" w:rsidRPr="00585144">
              <w:t>ıktılarında kullanılmaktadır.</w:t>
            </w:r>
            <w:r w:rsidR="009310CC" w:rsidRPr="009310CC">
              <w:rPr>
                <w:rFonts w:ascii="Liberation Serif" w:eastAsia="NSimSun" w:hAnsi="Liberation Serif" w:cs="Lucida Sans"/>
                <w:lang w:eastAsia="zh-CN" w:bidi="hi-IN"/>
              </w:rPr>
              <w:t xml:space="preserve"> </w:t>
            </w:r>
            <w:r w:rsidR="009310CC" w:rsidRPr="009310CC">
              <w:t>Kavramsal becerilerde temel ve b</w:t>
            </w:r>
            <w:r w:rsidR="009310CC" w:rsidRPr="009310CC">
              <w:rPr>
                <w:rFonts w:hint="eastAsia"/>
              </w:rPr>
              <w:t>ü</w:t>
            </w:r>
            <w:r w:rsidR="009310CC" w:rsidRPr="009310CC">
              <w:t>t</w:t>
            </w:r>
            <w:r w:rsidR="009310CC" w:rsidRPr="009310CC">
              <w:rPr>
                <w:rFonts w:hint="eastAsia"/>
              </w:rPr>
              <w:t>ü</w:t>
            </w:r>
            <w:r w:rsidR="009310CC" w:rsidRPr="009310CC">
              <w:t>nleşik beceriler arasında bir aşamalılık ilişkisi bulunmamaktadır.</w:t>
            </w:r>
            <w:r w:rsidR="00A351FB" w:rsidRPr="00A351FB">
              <w:rPr>
                <w:rFonts w:ascii="Liberation Serif" w:eastAsia="NSimSun" w:hAnsi="Liberation Serif" w:cs="Lucida Sans"/>
                <w:b/>
                <w:lang w:eastAsia="zh-CN" w:bidi="hi-IN"/>
              </w:rPr>
              <w:t xml:space="preserve">Kavramsal </w:t>
            </w:r>
            <w:r w:rsidR="009310CC" w:rsidRPr="00A351FB">
              <w:rPr>
                <w:b/>
              </w:rPr>
              <w:t xml:space="preserve">beceriler, </w:t>
            </w:r>
            <w:r w:rsidR="009310CC" w:rsidRPr="00A351FB">
              <w:rPr>
                <w:rFonts w:hint="eastAsia"/>
                <w:b/>
              </w:rPr>
              <w:t>ü</w:t>
            </w:r>
            <w:r w:rsidR="009310CC" w:rsidRPr="00A351FB">
              <w:rPr>
                <w:b/>
              </w:rPr>
              <w:t>st d</w:t>
            </w:r>
            <w:r w:rsidR="009310CC" w:rsidRPr="00A351FB">
              <w:rPr>
                <w:rFonts w:hint="eastAsia"/>
                <w:b/>
              </w:rPr>
              <w:t>ü</w:t>
            </w:r>
            <w:r w:rsidR="009310CC" w:rsidRPr="00A351FB">
              <w:rPr>
                <w:b/>
              </w:rPr>
              <w:t>zey d</w:t>
            </w:r>
            <w:r w:rsidR="009310CC" w:rsidRPr="00A351FB">
              <w:rPr>
                <w:rFonts w:hint="eastAsia"/>
                <w:b/>
              </w:rPr>
              <w:t>ü</w:t>
            </w:r>
            <w:r w:rsidR="009310CC" w:rsidRPr="00A351FB">
              <w:rPr>
                <w:b/>
              </w:rPr>
              <w:t>ş</w:t>
            </w:r>
            <w:r w:rsidR="009310CC" w:rsidRPr="00A351FB">
              <w:rPr>
                <w:rFonts w:hint="eastAsia"/>
                <w:b/>
              </w:rPr>
              <w:t>ü</w:t>
            </w:r>
            <w:r w:rsidR="009310CC" w:rsidRPr="00A351FB">
              <w:rPr>
                <w:b/>
              </w:rPr>
              <w:t>nme becerilerinin hayata ge</w:t>
            </w:r>
            <w:r w:rsidR="009310CC" w:rsidRPr="00A351FB">
              <w:rPr>
                <w:rFonts w:hint="eastAsia"/>
                <w:b/>
              </w:rPr>
              <w:t>ç</w:t>
            </w:r>
            <w:r w:rsidR="009310CC" w:rsidRPr="00A351FB">
              <w:rPr>
                <w:b/>
              </w:rPr>
              <w:t>irilmesindeki alt yapıyı oluşturmaktadır.</w:t>
            </w:r>
            <w:r w:rsidR="009310CC">
              <w:t xml:space="preserve"> </w:t>
            </w:r>
            <w:r w:rsidR="009310CC" w:rsidRPr="009310CC">
              <w:t>Temel, b</w:t>
            </w:r>
            <w:r w:rsidR="009310CC" w:rsidRPr="009310CC">
              <w:rPr>
                <w:rFonts w:hint="eastAsia"/>
              </w:rPr>
              <w:t>ü</w:t>
            </w:r>
            <w:r w:rsidR="009310CC" w:rsidRPr="009310CC">
              <w:t>t</w:t>
            </w:r>
            <w:r w:rsidR="009310CC" w:rsidRPr="009310CC">
              <w:rPr>
                <w:rFonts w:hint="eastAsia"/>
              </w:rPr>
              <w:t>ü</w:t>
            </w:r>
            <w:r w:rsidR="009310CC" w:rsidRPr="009310CC">
              <w:t xml:space="preserve">nleşik ve </w:t>
            </w:r>
            <w:r w:rsidR="009310CC" w:rsidRPr="009310CC">
              <w:rPr>
                <w:rFonts w:hint="eastAsia"/>
              </w:rPr>
              <w:t>ü</w:t>
            </w:r>
            <w:r w:rsidR="009310CC" w:rsidRPr="009310CC">
              <w:t>st d</w:t>
            </w:r>
            <w:r w:rsidR="009310CC" w:rsidRPr="009310CC">
              <w:rPr>
                <w:rFonts w:hint="eastAsia"/>
              </w:rPr>
              <w:t>ü</w:t>
            </w:r>
            <w:r w:rsidR="009310CC" w:rsidRPr="009310CC">
              <w:t>zey d</w:t>
            </w:r>
            <w:r w:rsidR="009310CC" w:rsidRPr="009310CC">
              <w:rPr>
                <w:rFonts w:hint="eastAsia"/>
              </w:rPr>
              <w:t>ü</w:t>
            </w:r>
            <w:r w:rsidR="009310CC" w:rsidRPr="009310CC">
              <w:t>ş</w:t>
            </w:r>
            <w:r w:rsidR="009310CC" w:rsidRPr="009310CC">
              <w:rPr>
                <w:rFonts w:hint="eastAsia"/>
              </w:rPr>
              <w:t>ü</w:t>
            </w:r>
            <w:r w:rsidR="009310CC" w:rsidRPr="009310CC">
              <w:t xml:space="preserve">nme becerilerinden oluşan "kavramsal beceriler", </w:t>
            </w:r>
            <w:r w:rsidR="009310CC" w:rsidRPr="009310CC">
              <w:rPr>
                <w:rFonts w:hint="eastAsia"/>
              </w:rPr>
              <w:t>ö</w:t>
            </w:r>
            <w:r w:rsidR="009310CC" w:rsidRPr="009310CC">
              <w:t>ğrenme yaşantıları ile g</w:t>
            </w:r>
            <w:r w:rsidR="009310CC" w:rsidRPr="009310CC">
              <w:rPr>
                <w:rFonts w:hint="eastAsia"/>
              </w:rPr>
              <w:t>üç</w:t>
            </w:r>
            <w:r w:rsidR="009310CC" w:rsidRPr="009310CC">
              <w:t>l</w:t>
            </w:r>
            <w:r w:rsidR="009310CC" w:rsidRPr="009310CC">
              <w:rPr>
                <w:rFonts w:hint="eastAsia"/>
              </w:rPr>
              <w:t>ü</w:t>
            </w:r>
            <w:r w:rsidR="009310CC" w:rsidRPr="009310CC">
              <w:t xml:space="preserve"> şekilde ilişkilendirilerek </w:t>
            </w:r>
            <w:r w:rsidR="009310CC" w:rsidRPr="009310CC">
              <w:rPr>
                <w:rFonts w:hint="eastAsia"/>
              </w:rPr>
              <w:t>ö</w:t>
            </w:r>
            <w:r w:rsidR="009310CC" w:rsidRPr="009310CC">
              <w:t xml:space="preserve">ğretim programlarında </w:t>
            </w:r>
            <w:r w:rsidR="009310CC" w:rsidRPr="00A351FB">
              <w:rPr>
                <w:b/>
              </w:rPr>
              <w:t>daha g</w:t>
            </w:r>
            <w:r w:rsidR="009310CC" w:rsidRPr="00A351FB">
              <w:rPr>
                <w:rFonts w:hint="eastAsia"/>
                <w:b/>
              </w:rPr>
              <w:t>ö</w:t>
            </w:r>
            <w:r w:rsidR="009310CC" w:rsidRPr="00A351FB">
              <w:rPr>
                <w:b/>
              </w:rPr>
              <w:t>r</w:t>
            </w:r>
            <w:r w:rsidR="009310CC" w:rsidRPr="00A351FB">
              <w:rPr>
                <w:rFonts w:hint="eastAsia"/>
                <w:b/>
              </w:rPr>
              <w:t>ü</w:t>
            </w:r>
            <w:r w:rsidR="009310CC" w:rsidRPr="00A351FB">
              <w:rPr>
                <w:b/>
              </w:rPr>
              <w:t>n</w:t>
            </w:r>
            <w:r w:rsidR="009310CC" w:rsidRPr="00A351FB">
              <w:rPr>
                <w:rFonts w:hint="eastAsia"/>
                <w:b/>
              </w:rPr>
              <w:t>ü</w:t>
            </w:r>
            <w:r w:rsidR="009310CC" w:rsidRPr="00A351FB">
              <w:rPr>
                <w:b/>
              </w:rPr>
              <w:t>r ve işlevsel hale getirilerek ele alınmaktadır.</w:t>
            </w:r>
          </w:p>
          <w:p w:rsidR="00656271" w:rsidRPr="00E43823" w:rsidRDefault="00656271" w:rsidP="00E43823">
            <w:pPr>
              <w:pStyle w:val="TableParagraph"/>
              <w:widowControl w:val="0"/>
            </w:pPr>
          </w:p>
        </w:tc>
      </w:tr>
      <w:tr w:rsidR="00656271" w:rsidRPr="00E43823" w:rsidTr="00656271">
        <w:trPr>
          <w:trHeight w:val="551"/>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CA11FC">
            <w:pPr>
              <w:pStyle w:val="TableParagraph"/>
              <w:widowControl w:val="0"/>
              <w:spacing w:before="135"/>
              <w:rPr>
                <w:b/>
              </w:rPr>
            </w:pPr>
            <w:r w:rsidRPr="00E43823">
              <w:rPr>
                <w:b/>
              </w:rPr>
              <w:t>B.</w:t>
            </w:r>
            <w:r w:rsidRPr="00E43823">
              <w:rPr>
                <w:b/>
                <w:spacing w:val="79"/>
              </w:rPr>
              <w:t xml:space="preserve"> </w:t>
            </w:r>
            <w:r w:rsidRPr="00E43823">
              <w:rPr>
                <w:b/>
                <w:spacing w:val="-2"/>
              </w:rPr>
              <w:t>Eğilimler</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884B1F" w:rsidRDefault="00656271" w:rsidP="00884B1F">
            <w:pPr>
              <w:pStyle w:val="TableParagraph"/>
              <w:widowControl w:val="0"/>
              <w:spacing w:line="268" w:lineRule="exact"/>
              <w:ind w:left="107"/>
              <w:rPr>
                <w:b/>
              </w:rPr>
            </w:pPr>
            <w:r w:rsidRPr="00884B1F">
              <w:rPr>
                <w:b/>
              </w:rPr>
              <w:t>Eğilimler</w:t>
            </w:r>
            <w:r w:rsidRPr="00884B1F">
              <w:rPr>
                <w:b/>
                <w:spacing w:val="38"/>
              </w:rPr>
              <w:t xml:space="preserve"> </w:t>
            </w:r>
            <w:r w:rsidRPr="00884B1F">
              <w:rPr>
                <w:b/>
              </w:rPr>
              <w:t>bölümünde</w:t>
            </w:r>
            <w:r w:rsidRPr="00884B1F">
              <w:rPr>
                <w:b/>
                <w:spacing w:val="41"/>
              </w:rPr>
              <w:t xml:space="preserve"> </w:t>
            </w:r>
            <w:r w:rsidRPr="00884B1F">
              <w:rPr>
                <w:b/>
              </w:rPr>
              <w:t>belirtilen</w:t>
            </w:r>
            <w:r w:rsidRPr="00884B1F">
              <w:rPr>
                <w:b/>
                <w:spacing w:val="42"/>
              </w:rPr>
              <w:t xml:space="preserve"> </w:t>
            </w:r>
            <w:r w:rsidRPr="00884B1F">
              <w:rPr>
                <w:b/>
              </w:rPr>
              <w:t>hususlardan</w:t>
            </w:r>
            <w:r w:rsidRPr="00884B1F">
              <w:rPr>
                <w:b/>
                <w:spacing w:val="41"/>
              </w:rPr>
              <w:t xml:space="preserve"> </w:t>
            </w:r>
            <w:r w:rsidRPr="00884B1F">
              <w:rPr>
                <w:b/>
              </w:rPr>
              <w:t>öğrencilerinizde</w:t>
            </w:r>
            <w:r w:rsidRPr="00884B1F">
              <w:rPr>
                <w:b/>
                <w:spacing w:val="41"/>
              </w:rPr>
              <w:t xml:space="preserve"> </w:t>
            </w:r>
            <w:r w:rsidRPr="00884B1F">
              <w:rPr>
                <w:b/>
              </w:rPr>
              <w:t>en</w:t>
            </w:r>
            <w:r w:rsidRPr="00884B1F">
              <w:rPr>
                <w:b/>
                <w:spacing w:val="42"/>
              </w:rPr>
              <w:t xml:space="preserve"> </w:t>
            </w:r>
            <w:r w:rsidRPr="00884B1F">
              <w:rPr>
                <w:b/>
                <w:spacing w:val="-5"/>
              </w:rPr>
              <w:t>sık</w:t>
            </w:r>
            <w:r w:rsidR="00884B1F">
              <w:rPr>
                <w:b/>
                <w:spacing w:val="-5"/>
              </w:rPr>
              <w:t xml:space="preserve"> </w:t>
            </w:r>
            <w:r w:rsidRPr="00884B1F">
              <w:rPr>
                <w:b/>
              </w:rPr>
              <w:t>hangilerini</w:t>
            </w:r>
            <w:r w:rsidRPr="00884B1F">
              <w:rPr>
                <w:b/>
                <w:spacing w:val="-5"/>
              </w:rPr>
              <w:t xml:space="preserve"> </w:t>
            </w:r>
            <w:r w:rsidRPr="00884B1F">
              <w:rPr>
                <w:b/>
              </w:rPr>
              <w:t>gözlemlediğinizi</w:t>
            </w:r>
            <w:r w:rsidRPr="00884B1F">
              <w:rPr>
                <w:b/>
                <w:spacing w:val="-2"/>
              </w:rPr>
              <w:t xml:space="preserve"> </w:t>
            </w:r>
            <w:r w:rsidRPr="00884B1F">
              <w:rPr>
                <w:b/>
              </w:rPr>
              <w:t>birkaç</w:t>
            </w:r>
            <w:r w:rsidRPr="00884B1F">
              <w:rPr>
                <w:b/>
                <w:spacing w:val="-3"/>
              </w:rPr>
              <w:t xml:space="preserve"> </w:t>
            </w:r>
            <w:r w:rsidRPr="00884B1F">
              <w:rPr>
                <w:b/>
              </w:rPr>
              <w:t>cümle</w:t>
            </w:r>
            <w:r w:rsidRPr="00884B1F">
              <w:rPr>
                <w:b/>
                <w:spacing w:val="-3"/>
              </w:rPr>
              <w:t xml:space="preserve"> </w:t>
            </w:r>
            <w:r w:rsidRPr="00884B1F">
              <w:rPr>
                <w:b/>
              </w:rPr>
              <w:t>ile</w:t>
            </w:r>
            <w:r w:rsidRPr="00884B1F">
              <w:rPr>
                <w:b/>
                <w:spacing w:val="-3"/>
              </w:rPr>
              <w:t xml:space="preserve"> </w:t>
            </w:r>
            <w:r w:rsidRPr="00884B1F">
              <w:rPr>
                <w:b/>
                <w:spacing w:val="-2"/>
              </w:rPr>
              <w:t>belirtiniz.</w:t>
            </w:r>
          </w:p>
        </w:tc>
      </w:tr>
      <w:tr w:rsidR="00656271" w:rsidRPr="00E43823" w:rsidTr="00656271">
        <w:trPr>
          <w:trHeight w:val="1103"/>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56271" w:rsidRDefault="008F1206" w:rsidP="008F1206">
            <w:pPr>
              <w:pStyle w:val="TableParagraph"/>
              <w:widowControl w:val="0"/>
            </w:pPr>
            <w:r>
              <w:t xml:space="preserve">Yeni </w:t>
            </w:r>
            <w:r>
              <w:rPr>
                <w:rFonts w:hint="eastAsia"/>
              </w:rPr>
              <w:t>ö</w:t>
            </w:r>
            <w:r>
              <w:t xml:space="preserve">ğretim programlarında "eğilimler", daha da </w:t>
            </w:r>
            <w:r>
              <w:rPr>
                <w:rFonts w:hint="eastAsia"/>
              </w:rPr>
              <w:t>ö</w:t>
            </w:r>
            <w:r>
              <w:t>nem kazandı. Bireysel farklılıkları merkeze alan m</w:t>
            </w:r>
            <w:r>
              <w:rPr>
                <w:rFonts w:hint="eastAsia"/>
              </w:rPr>
              <w:t>ü</w:t>
            </w:r>
            <w:r>
              <w:t xml:space="preserve">fredatta eğilimlerin becerileri tetiklediğine odaklanıldı. Eğilimlerin </w:t>
            </w:r>
            <w:r>
              <w:rPr>
                <w:rFonts w:hint="eastAsia"/>
              </w:rPr>
              <w:t>ö</w:t>
            </w:r>
            <w:r>
              <w:t>ğrencilerin edindikleri becerileri sergilemelerinde belirleyici role sahip olduğu vurgulandı.</w:t>
            </w:r>
          </w:p>
          <w:p w:rsidR="00884B1F" w:rsidRDefault="00884B1F" w:rsidP="008F1206">
            <w:pPr>
              <w:pStyle w:val="TableParagraph"/>
              <w:widowControl w:val="0"/>
            </w:pPr>
          </w:p>
          <w:p w:rsidR="00884B1F" w:rsidRDefault="008F1206" w:rsidP="00C51C64">
            <w:pPr>
              <w:pStyle w:val="TableParagraph"/>
              <w:widowControl w:val="0"/>
              <w:rPr>
                <w:b/>
              </w:rPr>
            </w:pPr>
            <w:r w:rsidRPr="00884B1F">
              <w:t xml:space="preserve">Öğrencilerimizde en çok gözlemlediğimiz eğilimler </w:t>
            </w:r>
            <w:r w:rsidR="009A2D48" w:rsidRPr="00884B1F">
              <w:t>şunlardır:</w:t>
            </w:r>
            <w:r w:rsidR="009A2D48">
              <w:t xml:space="preserve"> </w:t>
            </w:r>
          </w:p>
          <w:p w:rsidR="00884B1F" w:rsidRDefault="009A2D48" w:rsidP="00C51C64">
            <w:pPr>
              <w:pStyle w:val="TableParagraph"/>
              <w:widowControl w:val="0"/>
            </w:pPr>
            <w:r w:rsidRPr="00C51C64">
              <w:rPr>
                <w:b/>
              </w:rPr>
              <w:t>Benlik Eğilimleri</w:t>
            </w:r>
            <w:r w:rsidRPr="009A2D48">
              <w:t xml:space="preserve"> (E1</w:t>
            </w:r>
            <w:r>
              <w:t xml:space="preserve">.1 Merak </w:t>
            </w:r>
            <w:r w:rsidRPr="009A2D48">
              <w:t>)</w:t>
            </w:r>
            <w:r>
              <w:t xml:space="preserve"> , </w:t>
            </w:r>
          </w:p>
          <w:p w:rsidR="00884B1F" w:rsidRDefault="009A2D48" w:rsidP="00C51C64">
            <w:pPr>
              <w:pStyle w:val="TableParagraph"/>
              <w:widowControl w:val="0"/>
            </w:pPr>
            <w:r w:rsidRPr="00C51C64">
              <w:rPr>
                <w:b/>
              </w:rPr>
              <w:t>Sosyal Eğilimler</w:t>
            </w:r>
            <w:r w:rsidRPr="009A2D48">
              <w:t xml:space="preserve"> (E2</w:t>
            </w:r>
            <w:r w:rsidR="00C51C64">
              <w:t xml:space="preserve">.1 </w:t>
            </w:r>
            <w:r w:rsidR="00C51C64" w:rsidRPr="00C51C64">
              <w:rPr>
                <w:rFonts w:hint="eastAsia"/>
              </w:rPr>
              <w:t>Empati</w:t>
            </w:r>
            <w:r w:rsidR="00C51C64">
              <w:t xml:space="preserve"> E2.5 </w:t>
            </w:r>
            <w:r w:rsidR="00C51C64" w:rsidRPr="00C51C64">
              <w:rPr>
                <w:rFonts w:hint="eastAsia"/>
              </w:rPr>
              <w:t>Oyunseverlik</w:t>
            </w:r>
            <w:r w:rsidRPr="009A2D48">
              <w:t>)</w:t>
            </w:r>
            <w:r w:rsidR="00C51C64">
              <w:t xml:space="preserve"> , </w:t>
            </w:r>
          </w:p>
          <w:p w:rsidR="008F1206" w:rsidRDefault="00C51C64" w:rsidP="00C51C64">
            <w:pPr>
              <w:pStyle w:val="TableParagraph"/>
              <w:widowControl w:val="0"/>
            </w:pPr>
            <w:r w:rsidRPr="00C51C64">
              <w:rPr>
                <w:b/>
              </w:rPr>
              <w:t>Entelekt</w:t>
            </w:r>
            <w:r w:rsidRPr="00C51C64">
              <w:rPr>
                <w:rFonts w:hint="eastAsia"/>
                <w:b/>
              </w:rPr>
              <w:t>ü</w:t>
            </w:r>
            <w:r w:rsidRPr="00C51C64">
              <w:rPr>
                <w:b/>
              </w:rPr>
              <w:t>el Eğilimler</w:t>
            </w:r>
            <w:r>
              <w:t xml:space="preserve"> ( </w:t>
            </w:r>
            <w:r>
              <w:rPr>
                <w:rFonts w:hint="eastAsia"/>
              </w:rPr>
              <w:t>E3.8.Soru Sorma</w:t>
            </w:r>
            <w:r>
              <w:t xml:space="preserve">, </w:t>
            </w:r>
            <w:r>
              <w:rPr>
                <w:rFonts w:hint="eastAsia"/>
              </w:rPr>
              <w:t>E3.10.</w:t>
            </w:r>
            <w:r>
              <w:t xml:space="preserve">Eleştirel </w:t>
            </w:r>
            <w:r>
              <w:rPr>
                <w:rFonts w:hint="eastAsia"/>
              </w:rPr>
              <w:t>Bakma</w:t>
            </w:r>
            <w:r>
              <w:t xml:space="preserve">, </w:t>
            </w:r>
            <w:r w:rsidRPr="00C51C64">
              <w:t>)</w:t>
            </w:r>
          </w:p>
          <w:p w:rsidR="008F1206" w:rsidRPr="00E43823" w:rsidRDefault="008F1206" w:rsidP="008F1206">
            <w:pPr>
              <w:pStyle w:val="TableParagraph"/>
              <w:widowControl w:val="0"/>
            </w:pPr>
          </w:p>
        </w:tc>
      </w:tr>
      <w:tr w:rsidR="00656271" w:rsidRPr="00E43823" w:rsidTr="00656271">
        <w:trPr>
          <w:trHeight w:val="1103"/>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spacing w:before="135"/>
            </w:pPr>
          </w:p>
          <w:p w:rsidR="00656271" w:rsidRPr="00E43823" w:rsidRDefault="00656271" w:rsidP="00CA11FC">
            <w:pPr>
              <w:pStyle w:val="TableParagraph"/>
              <w:widowControl w:val="0"/>
              <w:rPr>
                <w:b/>
              </w:rPr>
            </w:pPr>
            <w:r w:rsidRPr="00E43823">
              <w:rPr>
                <w:b/>
              </w:rPr>
              <w:t>C.</w:t>
            </w:r>
            <w:r w:rsidRPr="00E43823">
              <w:rPr>
                <w:b/>
                <w:spacing w:val="64"/>
              </w:rPr>
              <w:t xml:space="preserve"> </w:t>
            </w:r>
            <w:r w:rsidRPr="00E43823">
              <w:rPr>
                <w:b/>
              </w:rPr>
              <w:t>Öğrenme</w:t>
            </w:r>
            <w:r w:rsidRPr="00E43823">
              <w:rPr>
                <w:b/>
                <w:spacing w:val="-2"/>
              </w:rPr>
              <w:t xml:space="preserve"> Çıktısı</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884B1F" w:rsidRDefault="00656271" w:rsidP="00884B1F">
            <w:pPr>
              <w:pStyle w:val="TableParagraph"/>
              <w:widowControl w:val="0"/>
              <w:ind w:left="107" w:right="98"/>
              <w:rPr>
                <w:b/>
              </w:rPr>
            </w:pPr>
            <w:r w:rsidRPr="00884B1F">
              <w:rPr>
                <w:b/>
              </w:rPr>
              <w:t>Önceki programlarda “kazanım” yaklaşımı kullanılırken Türkiye Yüzyılı Maarif Modeli’nde “öğrenme çıktısı” yaklaşımı benimsenmiştir.</w:t>
            </w:r>
            <w:r w:rsidRPr="00884B1F">
              <w:rPr>
                <w:b/>
                <w:spacing w:val="51"/>
              </w:rPr>
              <w:t xml:space="preserve"> </w:t>
            </w:r>
            <w:r w:rsidRPr="00884B1F">
              <w:rPr>
                <w:b/>
              </w:rPr>
              <w:t>Kazanım</w:t>
            </w:r>
            <w:r w:rsidRPr="00884B1F">
              <w:rPr>
                <w:b/>
                <w:spacing w:val="57"/>
              </w:rPr>
              <w:t xml:space="preserve"> </w:t>
            </w:r>
            <w:r w:rsidRPr="00884B1F">
              <w:rPr>
                <w:b/>
              </w:rPr>
              <w:t>yaklaşımı</w:t>
            </w:r>
            <w:r w:rsidRPr="00884B1F">
              <w:rPr>
                <w:b/>
                <w:spacing w:val="55"/>
              </w:rPr>
              <w:t xml:space="preserve"> </w:t>
            </w:r>
            <w:r w:rsidRPr="00884B1F">
              <w:rPr>
                <w:b/>
              </w:rPr>
              <w:t>ile</w:t>
            </w:r>
            <w:r w:rsidRPr="00884B1F">
              <w:rPr>
                <w:b/>
                <w:spacing w:val="53"/>
              </w:rPr>
              <w:t xml:space="preserve"> </w:t>
            </w:r>
            <w:r w:rsidRPr="00884B1F">
              <w:rPr>
                <w:b/>
              </w:rPr>
              <w:t>öğrenme</w:t>
            </w:r>
            <w:r w:rsidRPr="00884B1F">
              <w:rPr>
                <w:b/>
                <w:spacing w:val="53"/>
              </w:rPr>
              <w:t xml:space="preserve"> </w:t>
            </w:r>
            <w:r w:rsidRPr="00884B1F">
              <w:rPr>
                <w:b/>
              </w:rPr>
              <w:t>çıktısı</w:t>
            </w:r>
            <w:r w:rsidRPr="00884B1F">
              <w:rPr>
                <w:b/>
                <w:spacing w:val="55"/>
              </w:rPr>
              <w:t xml:space="preserve"> </w:t>
            </w:r>
            <w:r w:rsidRPr="00884B1F">
              <w:rPr>
                <w:b/>
                <w:spacing w:val="-2"/>
              </w:rPr>
              <w:t>arasındaki</w:t>
            </w:r>
            <w:r w:rsidR="00884B1F">
              <w:rPr>
                <w:b/>
                <w:spacing w:val="-2"/>
              </w:rPr>
              <w:t xml:space="preserve"> </w:t>
            </w:r>
            <w:r w:rsidRPr="00884B1F">
              <w:rPr>
                <w:b/>
              </w:rPr>
              <w:t>temel</w:t>
            </w:r>
            <w:r w:rsidRPr="00884B1F">
              <w:rPr>
                <w:b/>
                <w:spacing w:val="-3"/>
              </w:rPr>
              <w:t xml:space="preserve"> </w:t>
            </w:r>
            <w:r w:rsidRPr="00884B1F">
              <w:rPr>
                <w:b/>
              </w:rPr>
              <w:t>farklılıkları</w:t>
            </w:r>
            <w:r w:rsidRPr="00884B1F">
              <w:rPr>
                <w:b/>
                <w:spacing w:val="-3"/>
              </w:rPr>
              <w:t xml:space="preserve"> </w:t>
            </w:r>
            <w:r w:rsidRPr="00884B1F">
              <w:rPr>
                <w:b/>
              </w:rPr>
              <w:t>kısaca</w:t>
            </w:r>
            <w:r w:rsidRPr="00884B1F">
              <w:rPr>
                <w:b/>
                <w:spacing w:val="-2"/>
              </w:rPr>
              <w:t xml:space="preserve"> özetleyiniz.</w:t>
            </w:r>
          </w:p>
        </w:tc>
      </w:tr>
      <w:tr w:rsidR="00656271" w:rsidRPr="00E43823" w:rsidTr="00656271">
        <w:trPr>
          <w:trHeight w:val="983"/>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56271" w:rsidRPr="00E43823" w:rsidRDefault="00993E45" w:rsidP="00E43823">
            <w:pPr>
              <w:pStyle w:val="TableParagraph"/>
              <w:widowControl w:val="0"/>
            </w:pPr>
            <w:r w:rsidRPr="00884B1F">
              <w:rPr>
                <w:b/>
              </w:rPr>
              <w:t>Kazanım,</w:t>
            </w:r>
            <w:r w:rsidRPr="00993E45">
              <w:t xml:space="preserve"> </w:t>
            </w:r>
            <w:r w:rsidRPr="00993E45">
              <w:rPr>
                <w:rFonts w:hint="eastAsia"/>
              </w:rPr>
              <w:t>ö</w:t>
            </w:r>
            <w:r>
              <w:t>ğretmenin değil,</w:t>
            </w:r>
            <w:r w:rsidRPr="00993E45">
              <w:t xml:space="preserve"> </w:t>
            </w:r>
            <w:r w:rsidRPr="00993E45">
              <w:rPr>
                <w:rFonts w:hint="eastAsia"/>
              </w:rPr>
              <w:t>ö</w:t>
            </w:r>
            <w:r w:rsidRPr="00993E45">
              <w:t>ğrencinin ne yapması gerektiğini ifade eder</w:t>
            </w:r>
            <w:r>
              <w:t xml:space="preserve">ken </w:t>
            </w:r>
            <w:r w:rsidRPr="00884B1F">
              <w:rPr>
                <w:b/>
              </w:rPr>
              <w:t>öğrenme çıktısı</w:t>
            </w:r>
            <w:r>
              <w:t xml:space="preserve">, bütünlük arz etmektedir. </w:t>
            </w:r>
            <w:r w:rsidRPr="00884B1F">
              <w:rPr>
                <w:b/>
              </w:rPr>
              <w:t>Kazanım yaklaşımı</w:t>
            </w:r>
            <w:r>
              <w:t>, öğrenme</w:t>
            </w:r>
            <w:r w:rsidRPr="00993E45">
              <w:t xml:space="preserve"> s</w:t>
            </w:r>
            <w:r w:rsidRPr="00993E45">
              <w:rPr>
                <w:rFonts w:hint="eastAsia"/>
              </w:rPr>
              <w:t>ü</w:t>
            </w:r>
            <w:r w:rsidRPr="00993E45">
              <w:t xml:space="preserve">recine değil, </w:t>
            </w:r>
            <w:r w:rsidRPr="00993E45">
              <w:rPr>
                <w:rFonts w:hint="eastAsia"/>
              </w:rPr>
              <w:t>ö</w:t>
            </w:r>
            <w:r w:rsidRPr="00993E45">
              <w:t xml:space="preserve">ğrenme </w:t>
            </w:r>
            <w:r w:rsidRPr="00993E45">
              <w:rPr>
                <w:rFonts w:hint="eastAsia"/>
              </w:rPr>
              <w:t>ü</w:t>
            </w:r>
            <w:r w:rsidRPr="00993E45">
              <w:t>r</w:t>
            </w:r>
            <w:r w:rsidRPr="00993E45">
              <w:rPr>
                <w:rFonts w:hint="eastAsia"/>
              </w:rPr>
              <w:t>ü</w:t>
            </w:r>
            <w:r w:rsidRPr="00993E45">
              <w:t>n</w:t>
            </w:r>
            <w:r w:rsidRPr="00993E45">
              <w:rPr>
                <w:rFonts w:hint="eastAsia"/>
              </w:rPr>
              <w:t>ü</w:t>
            </w:r>
            <w:r w:rsidRPr="00993E45">
              <w:t>ne y</w:t>
            </w:r>
            <w:r w:rsidRPr="00993E45">
              <w:rPr>
                <w:rFonts w:hint="eastAsia"/>
              </w:rPr>
              <w:t>ö</w:t>
            </w:r>
            <w:r w:rsidRPr="00993E45">
              <w:t>neliktir.</w:t>
            </w:r>
            <w:r>
              <w:t xml:space="preserve"> </w:t>
            </w:r>
            <w:r w:rsidRPr="00884B1F">
              <w:rPr>
                <w:rFonts w:hint="eastAsia"/>
                <w:b/>
              </w:rPr>
              <w:t>Ö</w:t>
            </w:r>
            <w:r w:rsidRPr="00884B1F">
              <w:rPr>
                <w:b/>
              </w:rPr>
              <w:t xml:space="preserve">ğrenme </w:t>
            </w:r>
            <w:r w:rsidRPr="00884B1F">
              <w:rPr>
                <w:rFonts w:hint="eastAsia"/>
                <w:b/>
              </w:rPr>
              <w:t>ç</w:t>
            </w:r>
            <w:r w:rsidRPr="00884B1F">
              <w:rPr>
                <w:b/>
              </w:rPr>
              <w:t>ıktıları,</w:t>
            </w:r>
            <w:r w:rsidRPr="00993E45">
              <w:t xml:space="preserve"> </w:t>
            </w:r>
            <w:r w:rsidRPr="00993E45">
              <w:rPr>
                <w:rFonts w:hint="eastAsia"/>
              </w:rPr>
              <w:t>ö</w:t>
            </w:r>
            <w:r w:rsidRPr="00993E45">
              <w:t>ğretme-</w:t>
            </w:r>
            <w:r w:rsidRPr="00993E45">
              <w:rPr>
                <w:rFonts w:hint="eastAsia"/>
              </w:rPr>
              <w:t>ö</w:t>
            </w:r>
            <w:r w:rsidRPr="00993E45">
              <w:t>ğrenme s</w:t>
            </w:r>
            <w:r w:rsidRPr="00993E45">
              <w:rPr>
                <w:rFonts w:hint="eastAsia"/>
              </w:rPr>
              <w:t>ü</w:t>
            </w:r>
            <w:r w:rsidRPr="00993E45">
              <w:t>re</w:t>
            </w:r>
            <w:r w:rsidRPr="00993E45">
              <w:rPr>
                <w:rFonts w:hint="eastAsia"/>
              </w:rPr>
              <w:t>ç</w:t>
            </w:r>
            <w:r w:rsidRPr="00993E45">
              <w:t>lerinin d</w:t>
            </w:r>
            <w:r w:rsidRPr="00993E45">
              <w:rPr>
                <w:rFonts w:hint="eastAsia"/>
              </w:rPr>
              <w:t>ü</w:t>
            </w:r>
            <w:r w:rsidRPr="00993E45">
              <w:t xml:space="preserve">zenlenmesinde ve </w:t>
            </w:r>
            <w:r w:rsidRPr="00993E45">
              <w:rPr>
                <w:rFonts w:hint="eastAsia"/>
              </w:rPr>
              <w:t>ö</w:t>
            </w:r>
            <w:r w:rsidRPr="00993E45">
              <w:t>l</w:t>
            </w:r>
            <w:r w:rsidRPr="00993E45">
              <w:rPr>
                <w:rFonts w:hint="eastAsia"/>
              </w:rPr>
              <w:t>ç</w:t>
            </w:r>
            <w:r w:rsidRPr="00993E45">
              <w:t>me değerlendirme s</w:t>
            </w:r>
            <w:r w:rsidRPr="00993E45">
              <w:rPr>
                <w:rFonts w:hint="eastAsia"/>
              </w:rPr>
              <w:t>ü</w:t>
            </w:r>
            <w:r w:rsidRPr="00993E45">
              <w:t>recinin yapılandırılmasında yol g</w:t>
            </w:r>
            <w:r w:rsidRPr="00993E45">
              <w:rPr>
                <w:rFonts w:hint="eastAsia"/>
              </w:rPr>
              <w:t>ö</w:t>
            </w:r>
            <w:r w:rsidRPr="00993E45">
              <w:t>sterici olmaktadır.</w:t>
            </w:r>
            <w:r>
              <w:t xml:space="preserve"> </w:t>
            </w:r>
            <w:r w:rsidRPr="00884B1F">
              <w:rPr>
                <w:b/>
              </w:rPr>
              <w:t>Kazanım</w:t>
            </w:r>
            <w:r>
              <w:t xml:space="preserve"> tek eylemi ifade eder. </w:t>
            </w:r>
            <w:r w:rsidRPr="00884B1F">
              <w:rPr>
                <w:b/>
              </w:rPr>
              <w:t>Öğrenme çıktıları</w:t>
            </w:r>
            <w:r>
              <w:t xml:space="preserve"> yeni müfredatta, gözlenebilir</w:t>
            </w:r>
            <w:r w:rsidRPr="00993E45">
              <w:t xml:space="preserve"> ve </w:t>
            </w:r>
            <w:r w:rsidRPr="00993E45">
              <w:rPr>
                <w:rFonts w:hint="eastAsia"/>
              </w:rPr>
              <w:t>ö</w:t>
            </w:r>
            <w:r w:rsidRPr="00993E45">
              <w:t>l</w:t>
            </w:r>
            <w:r w:rsidRPr="00993E45">
              <w:rPr>
                <w:rFonts w:hint="eastAsia"/>
              </w:rPr>
              <w:t>çü</w:t>
            </w:r>
            <w:r w:rsidRPr="00993E45">
              <w:t>lebilir eylemler olarak ifade edilmiştir</w:t>
            </w:r>
            <w:r>
              <w:t>.</w:t>
            </w:r>
            <w:r w:rsidR="009514BE">
              <w:t xml:space="preserve"> </w:t>
            </w:r>
            <w:r w:rsidR="009514BE" w:rsidRPr="00884B1F">
              <w:rPr>
                <w:b/>
              </w:rPr>
              <w:t>Kazanım</w:t>
            </w:r>
            <w:r w:rsidR="009514BE">
              <w:t xml:space="preserve">, </w:t>
            </w:r>
            <w:r w:rsidR="009514BE" w:rsidRPr="009514BE">
              <w:t xml:space="preserve">hangi alanda yazılmışsa o alanın </w:t>
            </w:r>
            <w:r w:rsidR="009514BE" w:rsidRPr="009514BE">
              <w:rPr>
                <w:rFonts w:hint="eastAsia"/>
              </w:rPr>
              <w:t>ö</w:t>
            </w:r>
            <w:r w:rsidR="009514BE" w:rsidRPr="009514BE">
              <w:t>zelliklerine ve basamaklarına uygundur.</w:t>
            </w:r>
            <w:r w:rsidR="009514BE">
              <w:rPr>
                <w:rFonts w:hint="eastAsia"/>
              </w:rPr>
              <w:t xml:space="preserve"> </w:t>
            </w:r>
            <w:r w:rsidR="009514BE" w:rsidRPr="009514BE">
              <w:rPr>
                <w:rFonts w:hint="eastAsia"/>
              </w:rPr>
              <w:t>Gözlenebilir, ölçülebilirdir.</w:t>
            </w:r>
            <w:r w:rsidR="009514BE">
              <w:t xml:space="preserve"> </w:t>
            </w:r>
            <w:r w:rsidR="009514BE" w:rsidRPr="00884B1F">
              <w:rPr>
                <w:b/>
              </w:rPr>
              <w:t xml:space="preserve">Öğrenme çıktıları </w:t>
            </w:r>
            <w:r w:rsidR="009514BE">
              <w:t xml:space="preserve">ise </w:t>
            </w:r>
            <w:r w:rsidR="009514BE" w:rsidRPr="009514BE">
              <w:t>s</w:t>
            </w:r>
            <w:r w:rsidR="009514BE" w:rsidRPr="009514BE">
              <w:rPr>
                <w:rFonts w:hint="eastAsia"/>
              </w:rPr>
              <w:t>ü</w:t>
            </w:r>
            <w:r w:rsidR="009514BE" w:rsidRPr="009514BE">
              <w:t>re</w:t>
            </w:r>
            <w:r w:rsidR="009514BE" w:rsidRPr="009514BE">
              <w:rPr>
                <w:rFonts w:hint="eastAsia"/>
              </w:rPr>
              <w:t>ç</w:t>
            </w:r>
            <w:r w:rsidR="009514BE" w:rsidRPr="009514BE">
              <w:t xml:space="preserve"> temellidir; </w:t>
            </w:r>
            <w:r w:rsidR="009514BE" w:rsidRPr="009514BE">
              <w:rPr>
                <w:rFonts w:hint="eastAsia"/>
              </w:rPr>
              <w:t>ö</w:t>
            </w:r>
            <w:r w:rsidR="009514BE" w:rsidRPr="009514BE">
              <w:t>ğrencilerin b</w:t>
            </w:r>
            <w:r w:rsidR="009514BE" w:rsidRPr="009514BE">
              <w:rPr>
                <w:rFonts w:hint="eastAsia"/>
              </w:rPr>
              <w:t>ü</w:t>
            </w:r>
            <w:r w:rsidR="009514BE" w:rsidRPr="009514BE">
              <w:t>t</w:t>
            </w:r>
            <w:r w:rsidR="009514BE" w:rsidRPr="009514BE">
              <w:rPr>
                <w:rFonts w:hint="eastAsia"/>
              </w:rPr>
              <w:t>ü</w:t>
            </w:r>
            <w:r w:rsidR="009514BE" w:rsidRPr="009514BE">
              <w:t>nc</w:t>
            </w:r>
            <w:r w:rsidR="009514BE" w:rsidRPr="009514BE">
              <w:rPr>
                <w:rFonts w:hint="eastAsia"/>
              </w:rPr>
              <w:t>ü</w:t>
            </w:r>
            <w:r w:rsidR="009514BE" w:rsidRPr="009514BE">
              <w:t>l gelişimini, s</w:t>
            </w:r>
            <w:r w:rsidR="009514BE" w:rsidRPr="009514BE">
              <w:rPr>
                <w:rFonts w:hint="eastAsia"/>
              </w:rPr>
              <w:t>ü</w:t>
            </w:r>
            <w:r w:rsidR="009514BE" w:rsidRPr="009514BE">
              <w:t>re</w:t>
            </w:r>
            <w:r w:rsidR="009514BE" w:rsidRPr="009514BE">
              <w:rPr>
                <w:rFonts w:hint="eastAsia"/>
              </w:rPr>
              <w:t>ç</w:t>
            </w:r>
            <w:r w:rsidR="009514BE" w:rsidRPr="009514BE">
              <w:t xml:space="preserve">teki ilerlemesini niteliksel ve niceliksel olarak </w:t>
            </w:r>
            <w:r w:rsidR="009514BE" w:rsidRPr="009514BE">
              <w:rPr>
                <w:rFonts w:hint="eastAsia"/>
              </w:rPr>
              <w:t>ö</w:t>
            </w:r>
            <w:r w:rsidR="009514BE" w:rsidRPr="009514BE">
              <w:t>l</w:t>
            </w:r>
            <w:r w:rsidR="009514BE" w:rsidRPr="009514BE">
              <w:rPr>
                <w:rFonts w:hint="eastAsia"/>
              </w:rPr>
              <w:t>çü</w:t>
            </w:r>
            <w:r w:rsidR="009514BE" w:rsidRPr="009514BE">
              <w:t>lebilir kılmaktadır.</w:t>
            </w:r>
            <w:r w:rsidR="009514BE" w:rsidRPr="009514BE">
              <w:rPr>
                <w:rFonts w:ascii="Liberation Serif" w:eastAsia="NSimSun" w:hAnsi="Liberation Serif" w:cs="Lucida Sans" w:hint="eastAsia"/>
                <w:lang w:eastAsia="zh-CN" w:bidi="hi-IN"/>
              </w:rPr>
              <w:t xml:space="preserve"> </w:t>
            </w:r>
            <w:r w:rsidR="009514BE" w:rsidRPr="009514BE">
              <w:rPr>
                <w:rFonts w:hint="eastAsia"/>
              </w:rPr>
              <w:t>Ö</w:t>
            </w:r>
            <w:r w:rsidR="009514BE" w:rsidRPr="009514BE">
              <w:t xml:space="preserve">ğrenme </w:t>
            </w:r>
            <w:r w:rsidR="009514BE" w:rsidRPr="009514BE">
              <w:rPr>
                <w:rFonts w:hint="eastAsia"/>
              </w:rPr>
              <w:t>ç</w:t>
            </w:r>
            <w:r w:rsidR="009514BE" w:rsidRPr="009514BE">
              <w:t xml:space="preserve">ıktılarının programın konuları kapsamında dikey ve yatay olarak </w:t>
            </w:r>
            <w:r w:rsidR="009514BE" w:rsidRPr="00884B1F">
              <w:rPr>
                <w:b/>
              </w:rPr>
              <w:t>d</w:t>
            </w:r>
            <w:r w:rsidR="009514BE" w:rsidRPr="00884B1F">
              <w:rPr>
                <w:rFonts w:hint="eastAsia"/>
                <w:b/>
              </w:rPr>
              <w:t>ü</w:t>
            </w:r>
            <w:r w:rsidR="009514BE" w:rsidRPr="00884B1F">
              <w:rPr>
                <w:b/>
              </w:rPr>
              <w:t xml:space="preserve">zeye uygunluk, </w:t>
            </w:r>
            <w:r w:rsidR="009514BE" w:rsidRPr="00884B1F">
              <w:rPr>
                <w:rFonts w:hint="eastAsia"/>
                <w:b/>
              </w:rPr>
              <w:t>ö</w:t>
            </w:r>
            <w:r w:rsidR="009514BE" w:rsidRPr="00884B1F">
              <w:rPr>
                <w:b/>
              </w:rPr>
              <w:t>n koşulluluk ve karmaşıklık</w:t>
            </w:r>
            <w:r w:rsidR="009514BE" w:rsidRPr="009514BE">
              <w:t xml:space="preserve"> a</w:t>
            </w:r>
            <w:r w:rsidR="009514BE" w:rsidRPr="009514BE">
              <w:rPr>
                <w:rFonts w:hint="eastAsia"/>
              </w:rPr>
              <w:t>ç</w:t>
            </w:r>
            <w:r w:rsidR="009514BE" w:rsidRPr="009514BE">
              <w:t xml:space="preserve">ısından bağlantılı olmasına </w:t>
            </w:r>
            <w:r w:rsidR="009514BE" w:rsidRPr="009514BE">
              <w:rPr>
                <w:rFonts w:hint="eastAsia"/>
              </w:rPr>
              <w:t>ö</w:t>
            </w:r>
            <w:r w:rsidR="009514BE" w:rsidRPr="009514BE">
              <w:t>nem verilmiştir.</w:t>
            </w:r>
            <w:r w:rsidR="009514BE" w:rsidRPr="009514BE">
              <w:rPr>
                <w:rFonts w:ascii="Liberation Serif" w:eastAsia="NSimSun" w:hAnsi="Liberation Serif" w:cs="Lucida Sans" w:hint="eastAsia"/>
                <w:lang w:eastAsia="zh-CN" w:bidi="hi-IN"/>
              </w:rPr>
              <w:t xml:space="preserve"> </w:t>
            </w:r>
            <w:r w:rsidR="009514BE" w:rsidRPr="009514BE">
              <w:rPr>
                <w:rFonts w:hint="eastAsia"/>
              </w:rPr>
              <w:t>Ö</w:t>
            </w:r>
            <w:r w:rsidR="009514BE" w:rsidRPr="009514BE">
              <w:t xml:space="preserve">ğrenme </w:t>
            </w:r>
            <w:r w:rsidR="009514BE" w:rsidRPr="009514BE">
              <w:rPr>
                <w:rFonts w:hint="eastAsia"/>
              </w:rPr>
              <w:t>ç</w:t>
            </w:r>
            <w:r w:rsidR="009514BE" w:rsidRPr="009514BE">
              <w:t xml:space="preserve">ıktıları, </w:t>
            </w:r>
            <w:r w:rsidR="009514BE" w:rsidRPr="009514BE">
              <w:rPr>
                <w:rFonts w:hint="eastAsia"/>
              </w:rPr>
              <w:t>ö</w:t>
            </w:r>
            <w:r w:rsidR="009514BE" w:rsidRPr="009514BE">
              <w:t>ğretim programlarının genel ama</w:t>
            </w:r>
            <w:r w:rsidR="009514BE" w:rsidRPr="009514BE">
              <w:rPr>
                <w:rFonts w:hint="eastAsia"/>
              </w:rPr>
              <w:t>ç</w:t>
            </w:r>
            <w:r w:rsidR="009514BE" w:rsidRPr="009514BE">
              <w:t xml:space="preserve">ları ve ilgili dersin </w:t>
            </w:r>
            <w:r w:rsidR="009514BE" w:rsidRPr="009514BE">
              <w:rPr>
                <w:rFonts w:hint="eastAsia"/>
              </w:rPr>
              <w:t>ö</w:t>
            </w:r>
            <w:r w:rsidR="009514BE" w:rsidRPr="009514BE">
              <w:t xml:space="preserve">ğretim programının </w:t>
            </w:r>
            <w:r w:rsidR="009514BE" w:rsidRPr="009514BE">
              <w:rPr>
                <w:rFonts w:hint="eastAsia"/>
              </w:rPr>
              <w:t>ö</w:t>
            </w:r>
            <w:r w:rsidR="009514BE" w:rsidRPr="009514BE">
              <w:t>zel ama</w:t>
            </w:r>
            <w:r w:rsidR="009514BE" w:rsidRPr="009514BE">
              <w:rPr>
                <w:rFonts w:hint="eastAsia"/>
              </w:rPr>
              <w:t>ç</w:t>
            </w:r>
            <w:r w:rsidR="009514BE" w:rsidRPr="009514BE">
              <w:t>ları ile tutarlı bir şekilde belirlenmiştir.</w:t>
            </w:r>
            <w:r w:rsidR="009514BE">
              <w:t xml:space="preserve"> Sonuç olarak öğrenme çıktısı yaklaşımı daha kapsaml</w:t>
            </w:r>
            <w:r w:rsidR="00884B1F">
              <w:t>ı, yol gösterici, süreç temelli ve</w:t>
            </w:r>
            <w:r w:rsidR="009514BE" w:rsidRPr="009514BE">
              <w:rPr>
                <w:rFonts w:ascii="Liberation Serif" w:eastAsia="NSimSun" w:hAnsi="Liberation Serif" w:cs="Lucida Sans"/>
                <w:lang w:eastAsia="zh-CN" w:bidi="hi-IN"/>
              </w:rPr>
              <w:t xml:space="preserve"> </w:t>
            </w:r>
            <w:r w:rsidR="00884B1F">
              <w:rPr>
                <w:rFonts w:ascii="Liberation Serif" w:eastAsia="NSimSun" w:hAnsi="Liberation Serif" w:cs="Lucida Sans"/>
                <w:lang w:eastAsia="zh-CN" w:bidi="hi-IN"/>
              </w:rPr>
              <w:t>ö</w:t>
            </w:r>
            <w:r w:rsidR="009514BE">
              <w:rPr>
                <w:rFonts w:ascii="Liberation Serif" w:eastAsia="NSimSun" w:hAnsi="Liberation Serif" w:cs="Lucida Sans"/>
                <w:lang w:eastAsia="zh-CN" w:bidi="hi-IN"/>
              </w:rPr>
              <w:t xml:space="preserve">ğretim </w:t>
            </w:r>
            <w:r w:rsidR="009514BE" w:rsidRPr="009514BE">
              <w:t>programın</w:t>
            </w:r>
            <w:r w:rsidR="009514BE">
              <w:t>ın</w:t>
            </w:r>
            <w:r w:rsidR="009514BE" w:rsidRPr="009514BE">
              <w:t xml:space="preserve"> konuları ka</w:t>
            </w:r>
            <w:r w:rsidR="009514BE">
              <w:t xml:space="preserve">psamında </w:t>
            </w:r>
            <w:r w:rsidR="009514BE" w:rsidRPr="00884B1F">
              <w:rPr>
                <w:b/>
              </w:rPr>
              <w:t>çok yönlüdür.</w:t>
            </w:r>
          </w:p>
        </w:tc>
      </w:tr>
    </w:tbl>
    <w:p w:rsidR="00656271" w:rsidRDefault="00656271" w:rsidP="00656271">
      <w:pPr>
        <w:rPr>
          <w:rFonts w:hint="eastAsia"/>
        </w:rPr>
        <w:sectPr w:rsidR="00656271">
          <w:pgSz w:w="11906" w:h="16838"/>
          <w:pgMar w:top="380" w:right="460" w:bottom="280" w:left="740" w:header="0" w:footer="0" w:gutter="0"/>
          <w:cols w:space="708"/>
          <w:formProt w:val="0"/>
          <w:docGrid w:linePitch="100"/>
        </w:sectPr>
      </w:pPr>
    </w:p>
    <w:p w:rsidR="00656271" w:rsidRDefault="00656271" w:rsidP="00656271">
      <w:pPr>
        <w:pStyle w:val="GvdeMetni"/>
        <w:spacing w:before="5" w:after="0"/>
        <w:rPr>
          <w:rFonts w:hint="eastAsia"/>
          <w:sz w:val="2"/>
        </w:rPr>
      </w:pPr>
    </w:p>
    <w:tbl>
      <w:tblPr>
        <w:tblW w:w="10457" w:type="dxa"/>
        <w:jc w:val="center"/>
        <w:tblLayout w:type="fixed"/>
        <w:tblCellMar>
          <w:left w:w="5" w:type="dxa"/>
          <w:right w:w="5" w:type="dxa"/>
        </w:tblCellMar>
        <w:tblLook w:val="01E0" w:firstRow="1" w:lastRow="1" w:firstColumn="1" w:lastColumn="1" w:noHBand="0" w:noVBand="0"/>
      </w:tblPr>
      <w:tblGrid>
        <w:gridCol w:w="498"/>
        <w:gridCol w:w="3049"/>
        <w:gridCol w:w="6910"/>
      </w:tblGrid>
      <w:tr w:rsidR="00656271" w:rsidRPr="00E43823" w:rsidTr="00656271">
        <w:trPr>
          <w:trHeight w:val="558"/>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spacing w:before="167"/>
            </w:pPr>
          </w:p>
          <w:p w:rsidR="00656271" w:rsidRPr="00E43823" w:rsidRDefault="00656271" w:rsidP="00E43823">
            <w:pPr>
              <w:pStyle w:val="TableParagraph"/>
              <w:widowControl w:val="0"/>
              <w:ind w:left="107"/>
              <w:rPr>
                <w:b/>
              </w:rPr>
            </w:pPr>
            <w:r w:rsidRPr="00E43823">
              <w:rPr>
                <w:b/>
                <w:spacing w:val="-10"/>
              </w:rPr>
              <w:t>4</w:t>
            </w: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spacing w:before="138"/>
              <w:ind w:left="107"/>
              <w:rPr>
                <w:b/>
              </w:rPr>
            </w:pPr>
            <w:r w:rsidRPr="00E43823">
              <w:rPr>
                <w:b/>
              </w:rPr>
              <w:t>Programlar</w:t>
            </w:r>
            <w:r w:rsidRPr="00E43823">
              <w:rPr>
                <w:b/>
                <w:spacing w:val="-3"/>
              </w:rPr>
              <w:t xml:space="preserve"> </w:t>
            </w:r>
            <w:r w:rsidRPr="00E43823">
              <w:rPr>
                <w:b/>
              </w:rPr>
              <w:t>Arası</w:t>
            </w:r>
            <w:r w:rsidRPr="00E43823">
              <w:rPr>
                <w:b/>
                <w:spacing w:val="-3"/>
              </w:rPr>
              <w:t xml:space="preserve"> </w:t>
            </w:r>
            <w:r w:rsidRPr="00E43823">
              <w:rPr>
                <w:b/>
                <w:spacing w:val="-2"/>
              </w:rPr>
              <w:t>Bileşenler</w:t>
            </w:r>
          </w:p>
        </w:tc>
      </w:tr>
      <w:tr w:rsidR="00656271" w:rsidRPr="00E43823" w:rsidTr="00656271">
        <w:trPr>
          <w:trHeight w:val="829"/>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CA11FC">
            <w:pPr>
              <w:pStyle w:val="TableParagraph"/>
              <w:widowControl w:val="0"/>
              <w:spacing w:line="276" w:lineRule="exact"/>
              <w:rPr>
                <w:b/>
              </w:rPr>
            </w:pPr>
            <w:r w:rsidRPr="00E43823">
              <w:rPr>
                <w:b/>
              </w:rPr>
              <w:t>A.</w:t>
            </w:r>
            <w:r w:rsidRPr="00E43823">
              <w:rPr>
                <w:b/>
                <w:spacing w:val="40"/>
              </w:rPr>
              <w:t xml:space="preserve"> </w:t>
            </w:r>
            <w:r w:rsidRPr="00E43823">
              <w:rPr>
                <w:b/>
              </w:rPr>
              <w:t>Sosyal-Duygusal Öğrenme</w:t>
            </w:r>
            <w:r w:rsidRPr="00E43823">
              <w:rPr>
                <w:b/>
                <w:spacing w:val="52"/>
              </w:rPr>
              <w:t xml:space="preserve"> </w:t>
            </w:r>
            <w:r w:rsidRPr="00E43823">
              <w:rPr>
                <w:b/>
              </w:rPr>
              <w:t xml:space="preserve">Becerileri </w:t>
            </w:r>
            <w:r w:rsidRPr="00E43823">
              <w:rPr>
                <w:b/>
                <w:spacing w:val="-2"/>
              </w:rPr>
              <w:t>(SDB)</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884B1F" w:rsidRDefault="00656271" w:rsidP="00884B1F">
            <w:pPr>
              <w:pStyle w:val="TableParagraph"/>
              <w:widowControl w:val="0"/>
              <w:ind w:left="107"/>
              <w:rPr>
                <w:b/>
              </w:rPr>
            </w:pPr>
            <w:r w:rsidRPr="00884B1F">
              <w:rPr>
                <w:b/>
              </w:rPr>
              <w:t>Sosyal-duygusal</w:t>
            </w:r>
            <w:r w:rsidRPr="00884B1F">
              <w:rPr>
                <w:b/>
                <w:spacing w:val="80"/>
              </w:rPr>
              <w:t xml:space="preserve"> </w:t>
            </w:r>
            <w:r w:rsidRPr="00884B1F">
              <w:rPr>
                <w:b/>
              </w:rPr>
              <w:t>öğrenme</w:t>
            </w:r>
            <w:r w:rsidRPr="00884B1F">
              <w:rPr>
                <w:b/>
                <w:spacing w:val="80"/>
              </w:rPr>
              <w:t xml:space="preserve"> </w:t>
            </w:r>
            <w:r w:rsidRPr="00884B1F">
              <w:rPr>
                <w:b/>
              </w:rPr>
              <w:t>becerilerinin</w:t>
            </w:r>
            <w:r w:rsidRPr="00884B1F">
              <w:rPr>
                <w:b/>
                <w:spacing w:val="80"/>
              </w:rPr>
              <w:t xml:space="preserve"> </w:t>
            </w:r>
            <w:r w:rsidRPr="00884B1F">
              <w:rPr>
                <w:b/>
              </w:rPr>
              <w:t>Türkiye</w:t>
            </w:r>
            <w:r w:rsidRPr="00884B1F">
              <w:rPr>
                <w:b/>
                <w:spacing w:val="80"/>
              </w:rPr>
              <w:t xml:space="preserve"> </w:t>
            </w:r>
            <w:r w:rsidRPr="00884B1F">
              <w:rPr>
                <w:b/>
              </w:rPr>
              <w:t>Yüzyılı</w:t>
            </w:r>
            <w:r w:rsidRPr="00884B1F">
              <w:rPr>
                <w:b/>
                <w:spacing w:val="80"/>
              </w:rPr>
              <w:t xml:space="preserve"> </w:t>
            </w:r>
            <w:r w:rsidRPr="00884B1F">
              <w:rPr>
                <w:b/>
              </w:rPr>
              <w:t>Maarif Modeli’nde</w:t>
            </w:r>
            <w:r w:rsidRPr="00884B1F">
              <w:rPr>
                <w:b/>
                <w:spacing w:val="22"/>
              </w:rPr>
              <w:t xml:space="preserve"> </w:t>
            </w:r>
            <w:r w:rsidRPr="00884B1F">
              <w:rPr>
                <w:b/>
              </w:rPr>
              <w:t>yer</w:t>
            </w:r>
            <w:r w:rsidRPr="00884B1F">
              <w:rPr>
                <w:b/>
                <w:spacing w:val="22"/>
              </w:rPr>
              <w:t xml:space="preserve"> </w:t>
            </w:r>
            <w:r w:rsidRPr="00884B1F">
              <w:rPr>
                <w:b/>
              </w:rPr>
              <w:t>almasının</w:t>
            </w:r>
            <w:r w:rsidRPr="00884B1F">
              <w:rPr>
                <w:b/>
                <w:spacing w:val="23"/>
              </w:rPr>
              <w:t xml:space="preserve"> </w:t>
            </w:r>
            <w:r w:rsidRPr="00884B1F">
              <w:rPr>
                <w:b/>
              </w:rPr>
              <w:t>öğrencilerin</w:t>
            </w:r>
            <w:r w:rsidRPr="00884B1F">
              <w:rPr>
                <w:b/>
                <w:spacing w:val="25"/>
              </w:rPr>
              <w:t xml:space="preserve"> </w:t>
            </w:r>
            <w:r w:rsidRPr="00884B1F">
              <w:rPr>
                <w:b/>
              </w:rPr>
              <w:t>gelişimi</w:t>
            </w:r>
            <w:r w:rsidRPr="00884B1F">
              <w:rPr>
                <w:b/>
                <w:spacing w:val="23"/>
              </w:rPr>
              <w:t xml:space="preserve"> </w:t>
            </w:r>
            <w:r w:rsidRPr="00884B1F">
              <w:rPr>
                <w:b/>
              </w:rPr>
              <w:t>açısından</w:t>
            </w:r>
            <w:r w:rsidRPr="00884B1F">
              <w:rPr>
                <w:b/>
                <w:spacing w:val="23"/>
              </w:rPr>
              <w:t xml:space="preserve"> </w:t>
            </w:r>
            <w:r w:rsidRPr="00884B1F">
              <w:rPr>
                <w:b/>
              </w:rPr>
              <w:t>en</w:t>
            </w:r>
            <w:r w:rsidRPr="00884B1F">
              <w:rPr>
                <w:b/>
                <w:spacing w:val="24"/>
              </w:rPr>
              <w:t xml:space="preserve"> </w:t>
            </w:r>
            <w:r w:rsidRPr="00884B1F">
              <w:rPr>
                <w:b/>
                <w:spacing w:val="-2"/>
              </w:rPr>
              <w:t>önemli</w:t>
            </w:r>
            <w:r w:rsidR="00884B1F">
              <w:rPr>
                <w:b/>
              </w:rPr>
              <w:t xml:space="preserve"> </w:t>
            </w:r>
            <w:r w:rsidRPr="00884B1F">
              <w:rPr>
                <w:b/>
              </w:rPr>
              <w:t>katkıları</w:t>
            </w:r>
            <w:r w:rsidRPr="00884B1F">
              <w:rPr>
                <w:b/>
                <w:spacing w:val="-4"/>
              </w:rPr>
              <w:t xml:space="preserve"> </w:t>
            </w:r>
            <w:r w:rsidRPr="00884B1F">
              <w:rPr>
                <w:b/>
              </w:rPr>
              <w:t>sizce</w:t>
            </w:r>
            <w:r w:rsidRPr="00884B1F">
              <w:rPr>
                <w:b/>
                <w:spacing w:val="-3"/>
              </w:rPr>
              <w:t xml:space="preserve"> </w:t>
            </w:r>
            <w:r w:rsidRPr="00884B1F">
              <w:rPr>
                <w:b/>
              </w:rPr>
              <w:t>ne</w:t>
            </w:r>
            <w:r w:rsidRPr="00884B1F">
              <w:rPr>
                <w:b/>
                <w:spacing w:val="-3"/>
              </w:rPr>
              <w:t xml:space="preserve"> </w:t>
            </w:r>
            <w:r w:rsidRPr="00884B1F">
              <w:rPr>
                <w:b/>
              </w:rPr>
              <w:t>olabilir? Lütfen</w:t>
            </w:r>
            <w:r w:rsidRPr="00884B1F">
              <w:rPr>
                <w:b/>
                <w:spacing w:val="-2"/>
              </w:rPr>
              <w:t xml:space="preserve"> </w:t>
            </w:r>
            <w:r w:rsidRPr="00884B1F">
              <w:rPr>
                <w:b/>
              </w:rPr>
              <w:t>özet</w:t>
            </w:r>
            <w:r w:rsidRPr="00884B1F">
              <w:rPr>
                <w:b/>
                <w:spacing w:val="-2"/>
              </w:rPr>
              <w:t xml:space="preserve"> </w:t>
            </w:r>
            <w:r w:rsidRPr="00884B1F">
              <w:rPr>
                <w:b/>
              </w:rPr>
              <w:t>hâlinde</w:t>
            </w:r>
            <w:r w:rsidRPr="00884B1F">
              <w:rPr>
                <w:b/>
                <w:spacing w:val="-2"/>
              </w:rPr>
              <w:t xml:space="preserve"> belirtiniz.</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56271" w:rsidRPr="00E43823" w:rsidRDefault="00D747A6" w:rsidP="00656271">
            <w:pPr>
              <w:pStyle w:val="TableParagraph"/>
              <w:widowControl w:val="0"/>
            </w:pPr>
            <w:r>
              <w:t>S</w:t>
            </w:r>
            <w:r w:rsidRPr="00D747A6">
              <w:t xml:space="preserve">osyal-duygusal </w:t>
            </w:r>
            <w:r w:rsidRPr="00D747A6">
              <w:rPr>
                <w:rFonts w:hint="eastAsia"/>
              </w:rPr>
              <w:t>ö</w:t>
            </w:r>
            <w:r>
              <w:t xml:space="preserve">ğrenme becerileri; </w:t>
            </w:r>
            <w:r w:rsidR="00F21D79">
              <w:t xml:space="preserve">öğrencilerin </w:t>
            </w:r>
            <w:r w:rsidR="00F21D79" w:rsidRPr="00D747A6">
              <w:t>kendisi</w:t>
            </w:r>
            <w:r w:rsidRPr="00D747A6">
              <w:t xml:space="preserve"> ve </w:t>
            </w:r>
            <w:r w:rsidRPr="00D747A6">
              <w:rPr>
                <w:rFonts w:hint="eastAsia"/>
              </w:rPr>
              <w:t>ç</w:t>
            </w:r>
            <w:r w:rsidRPr="00D747A6">
              <w:t>evresi ile olumlu ilişkiler kurabilmesi</w:t>
            </w:r>
            <w:r>
              <w:t>ni</w:t>
            </w:r>
            <w:r w:rsidRPr="00D747A6">
              <w:t>, duygularını y</w:t>
            </w:r>
            <w:r w:rsidRPr="00D747A6">
              <w:rPr>
                <w:rFonts w:hint="eastAsia"/>
              </w:rPr>
              <w:t>ö</w:t>
            </w:r>
            <w:r w:rsidRPr="00D747A6">
              <w:t>netebilmesi</w:t>
            </w:r>
            <w:r>
              <w:t>ni</w:t>
            </w:r>
            <w:r w:rsidRPr="00D747A6">
              <w:t>, empati yapabilmesi</w:t>
            </w:r>
            <w:r>
              <w:t>ni</w:t>
            </w:r>
            <w:r w:rsidRPr="00D747A6">
              <w:t xml:space="preserve"> dolayısıyla sağlıklı bir benlik geliştirebilmesi</w:t>
            </w:r>
            <w:r>
              <w:t>ni sağlamaktadır.</w:t>
            </w:r>
            <w:r w:rsidR="00884B1F">
              <w:t>Öğrencilerin gelişimi açısından en önemli katkısı :</w:t>
            </w:r>
            <w:r w:rsidR="00884B1F" w:rsidRPr="00884B1F">
              <w:rPr>
                <w:b/>
              </w:rPr>
              <w:t>Sağlıklı bir benlik geliştirebilme</w:t>
            </w:r>
            <w:r w:rsidR="00884B1F">
              <w:rPr>
                <w:b/>
              </w:rPr>
              <w:t>.</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CA11FC">
            <w:pPr>
              <w:pStyle w:val="TableParagraph"/>
              <w:widowControl w:val="0"/>
              <w:spacing w:before="133"/>
              <w:ind w:right="731"/>
              <w:rPr>
                <w:b/>
              </w:rPr>
            </w:pPr>
            <w:r w:rsidRPr="00E43823">
              <w:rPr>
                <w:b/>
              </w:rPr>
              <w:t>B.</w:t>
            </w:r>
            <w:r w:rsidRPr="00E43823">
              <w:rPr>
                <w:b/>
                <w:spacing w:val="40"/>
              </w:rPr>
              <w:t xml:space="preserve"> </w:t>
            </w:r>
            <w:r w:rsidRPr="00E43823">
              <w:rPr>
                <w:b/>
              </w:rPr>
              <w:t>Erdem-Değer- Eylem Modeli</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3D04C8" w:rsidRDefault="00656271" w:rsidP="003D04C8">
            <w:pPr>
              <w:pStyle w:val="TableParagraph"/>
              <w:widowControl w:val="0"/>
              <w:spacing w:line="268" w:lineRule="exact"/>
              <w:ind w:left="107"/>
              <w:rPr>
                <w:b/>
              </w:rPr>
            </w:pPr>
            <w:r w:rsidRPr="003D04C8">
              <w:rPr>
                <w:b/>
              </w:rPr>
              <w:t>Erdem-Değer-Eylem</w:t>
            </w:r>
            <w:r w:rsidRPr="003D04C8">
              <w:rPr>
                <w:b/>
                <w:spacing w:val="3"/>
              </w:rPr>
              <w:t xml:space="preserve"> </w:t>
            </w:r>
            <w:r w:rsidRPr="003D04C8">
              <w:rPr>
                <w:b/>
              </w:rPr>
              <w:t>Modeli’nin</w:t>
            </w:r>
            <w:r w:rsidRPr="003D04C8">
              <w:rPr>
                <w:b/>
                <w:spacing w:val="5"/>
              </w:rPr>
              <w:t xml:space="preserve"> </w:t>
            </w:r>
            <w:r w:rsidRPr="003D04C8">
              <w:rPr>
                <w:b/>
              </w:rPr>
              <w:t>Türkiye</w:t>
            </w:r>
            <w:r w:rsidRPr="003D04C8">
              <w:rPr>
                <w:b/>
                <w:spacing w:val="7"/>
              </w:rPr>
              <w:t xml:space="preserve"> </w:t>
            </w:r>
            <w:r w:rsidRPr="003D04C8">
              <w:rPr>
                <w:b/>
              </w:rPr>
              <w:t>Yüzyılı</w:t>
            </w:r>
            <w:r w:rsidRPr="003D04C8">
              <w:rPr>
                <w:b/>
                <w:spacing w:val="6"/>
              </w:rPr>
              <w:t xml:space="preserve"> </w:t>
            </w:r>
            <w:r w:rsidRPr="003D04C8">
              <w:rPr>
                <w:b/>
              </w:rPr>
              <w:t>Maarif</w:t>
            </w:r>
            <w:r w:rsidRPr="003D04C8">
              <w:rPr>
                <w:b/>
                <w:spacing w:val="4"/>
              </w:rPr>
              <w:t xml:space="preserve"> </w:t>
            </w:r>
            <w:r w:rsidRPr="003D04C8">
              <w:rPr>
                <w:b/>
                <w:spacing w:val="-2"/>
              </w:rPr>
              <w:t>Modeli’nde</w:t>
            </w:r>
            <w:r w:rsidR="003D04C8">
              <w:rPr>
                <w:b/>
              </w:rPr>
              <w:t xml:space="preserve"> </w:t>
            </w:r>
            <w:r w:rsidRPr="003D04C8">
              <w:rPr>
                <w:b/>
              </w:rPr>
              <w:t>yer almasının öğrencilerin gelişimi açısından sizce en önemli katkısı nedir? Lütfen kısaca belirtiniz.</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56271" w:rsidRPr="00E43823" w:rsidRDefault="00F21D79" w:rsidP="00656271">
            <w:pPr>
              <w:pStyle w:val="TableParagraph"/>
              <w:widowControl w:val="0"/>
            </w:pPr>
            <w:r w:rsidRPr="003D04C8">
              <w:rPr>
                <w:b/>
              </w:rPr>
              <w:t>Erdem-Değer-Eylem</w:t>
            </w:r>
            <w:r w:rsidRPr="003D04C8">
              <w:rPr>
                <w:b/>
                <w:spacing w:val="3"/>
              </w:rPr>
              <w:t xml:space="preserve"> </w:t>
            </w:r>
            <w:r w:rsidRPr="003D04C8">
              <w:rPr>
                <w:b/>
              </w:rPr>
              <w:t xml:space="preserve">Modeli’nin öğrencilerin gelişimi açısından en önemli </w:t>
            </w:r>
            <w:r w:rsidR="00396E4B" w:rsidRPr="003D04C8">
              <w:rPr>
                <w:b/>
              </w:rPr>
              <w:t>katkısı:</w:t>
            </w:r>
            <w:r w:rsidR="00396E4B">
              <w:t xml:space="preserve"> Eylemlerden</w:t>
            </w:r>
            <w:r w:rsidRPr="00F21D79">
              <w:t xml:space="preserve"> değerlere, değerlerden erdemli insana, erdemli insandan ise nihai hedef olan "Huzurlu A</w:t>
            </w:r>
            <w:r>
              <w:t xml:space="preserve">ile ve Toplum" ile "Yaşanabilir </w:t>
            </w:r>
            <w:r w:rsidRPr="00F21D79">
              <w:rPr>
                <w:rFonts w:hint="eastAsia"/>
              </w:rPr>
              <w:t>Ç</w:t>
            </w:r>
            <w:r w:rsidRPr="00F21D79">
              <w:t>evrede Huzurlu İnsan" a ulaşmaktır.</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CA11FC">
            <w:pPr>
              <w:pStyle w:val="TableParagraph"/>
              <w:widowControl w:val="0"/>
              <w:spacing w:before="135"/>
              <w:rPr>
                <w:b/>
              </w:rPr>
            </w:pPr>
            <w:r w:rsidRPr="00E43823">
              <w:rPr>
                <w:b/>
              </w:rPr>
              <w:t>C.</w:t>
            </w:r>
            <w:r w:rsidRPr="00E43823">
              <w:rPr>
                <w:b/>
                <w:spacing w:val="64"/>
              </w:rPr>
              <w:t xml:space="preserve"> </w:t>
            </w:r>
            <w:r w:rsidRPr="00E43823">
              <w:rPr>
                <w:b/>
                <w:spacing w:val="-2"/>
              </w:rPr>
              <w:t>Sistem</w:t>
            </w:r>
            <w:r w:rsidR="00CA11FC" w:rsidRPr="00E43823">
              <w:rPr>
                <w:b/>
              </w:rPr>
              <w:t xml:space="preserve"> </w:t>
            </w:r>
            <w:r w:rsidRPr="00E43823">
              <w:rPr>
                <w:b/>
                <w:spacing w:val="-2"/>
              </w:rPr>
              <w:t>Okuryazarlığı</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A07C03" w:rsidRDefault="00656271" w:rsidP="00A07C03">
            <w:pPr>
              <w:pStyle w:val="TableParagraph"/>
              <w:widowControl w:val="0"/>
              <w:ind w:left="107"/>
              <w:rPr>
                <w:b/>
              </w:rPr>
            </w:pPr>
            <w:r w:rsidRPr="00A07C03">
              <w:rPr>
                <w:b/>
              </w:rPr>
              <w:t>Sistem</w:t>
            </w:r>
            <w:r w:rsidRPr="00A07C03">
              <w:rPr>
                <w:b/>
                <w:spacing w:val="40"/>
              </w:rPr>
              <w:t xml:space="preserve"> </w:t>
            </w:r>
            <w:r w:rsidRPr="00A07C03">
              <w:rPr>
                <w:b/>
              </w:rPr>
              <w:t>okuryazarlığının</w:t>
            </w:r>
            <w:r w:rsidRPr="00A07C03">
              <w:rPr>
                <w:b/>
                <w:spacing w:val="40"/>
              </w:rPr>
              <w:t xml:space="preserve"> </w:t>
            </w:r>
            <w:r w:rsidRPr="00A07C03">
              <w:rPr>
                <w:b/>
              </w:rPr>
              <w:t>Türkiye</w:t>
            </w:r>
            <w:r w:rsidRPr="00A07C03">
              <w:rPr>
                <w:b/>
                <w:spacing w:val="40"/>
              </w:rPr>
              <w:t xml:space="preserve"> </w:t>
            </w:r>
            <w:r w:rsidRPr="00A07C03">
              <w:rPr>
                <w:b/>
              </w:rPr>
              <w:t>Yüzyılı</w:t>
            </w:r>
            <w:r w:rsidRPr="00A07C03">
              <w:rPr>
                <w:b/>
                <w:spacing w:val="40"/>
              </w:rPr>
              <w:t xml:space="preserve"> </w:t>
            </w:r>
            <w:r w:rsidRPr="00A07C03">
              <w:rPr>
                <w:b/>
              </w:rPr>
              <w:t>Maarif</w:t>
            </w:r>
            <w:r w:rsidRPr="00A07C03">
              <w:rPr>
                <w:b/>
                <w:spacing w:val="40"/>
              </w:rPr>
              <w:t xml:space="preserve"> </w:t>
            </w:r>
            <w:r w:rsidRPr="00A07C03">
              <w:rPr>
                <w:b/>
              </w:rPr>
              <w:t>Modeli’nde</w:t>
            </w:r>
            <w:r w:rsidRPr="00A07C03">
              <w:rPr>
                <w:b/>
                <w:spacing w:val="40"/>
              </w:rPr>
              <w:t xml:space="preserve"> </w:t>
            </w:r>
            <w:r w:rsidRPr="00A07C03">
              <w:rPr>
                <w:b/>
              </w:rPr>
              <w:t>nasıl işlendiğine</w:t>
            </w:r>
            <w:r w:rsidRPr="00A07C03">
              <w:rPr>
                <w:b/>
                <w:spacing w:val="44"/>
              </w:rPr>
              <w:t xml:space="preserve"> </w:t>
            </w:r>
            <w:r w:rsidRPr="00A07C03">
              <w:rPr>
                <w:b/>
              </w:rPr>
              <w:t>dair</w:t>
            </w:r>
            <w:r w:rsidRPr="00A07C03">
              <w:rPr>
                <w:b/>
                <w:spacing w:val="46"/>
              </w:rPr>
              <w:t xml:space="preserve"> </w:t>
            </w:r>
            <w:r w:rsidRPr="00A07C03">
              <w:rPr>
                <w:b/>
              </w:rPr>
              <w:t>değerlendirmeleriniz</w:t>
            </w:r>
            <w:r w:rsidRPr="00A07C03">
              <w:rPr>
                <w:b/>
                <w:spacing w:val="49"/>
              </w:rPr>
              <w:t xml:space="preserve"> </w:t>
            </w:r>
            <w:r w:rsidRPr="00A07C03">
              <w:rPr>
                <w:b/>
              </w:rPr>
              <w:t>nelerdir?</w:t>
            </w:r>
            <w:r w:rsidRPr="00A07C03">
              <w:rPr>
                <w:b/>
                <w:spacing w:val="51"/>
              </w:rPr>
              <w:t xml:space="preserve"> </w:t>
            </w:r>
            <w:r w:rsidRPr="00A07C03">
              <w:rPr>
                <w:b/>
              </w:rPr>
              <w:t>Lütfen</w:t>
            </w:r>
            <w:r w:rsidRPr="00A07C03">
              <w:rPr>
                <w:b/>
                <w:spacing w:val="47"/>
              </w:rPr>
              <w:t xml:space="preserve"> </w:t>
            </w:r>
            <w:r w:rsidRPr="00A07C03">
              <w:rPr>
                <w:b/>
              </w:rPr>
              <w:t>özet</w:t>
            </w:r>
            <w:r w:rsidRPr="00A07C03">
              <w:rPr>
                <w:b/>
                <w:spacing w:val="48"/>
              </w:rPr>
              <w:t xml:space="preserve"> </w:t>
            </w:r>
            <w:r w:rsidRPr="00A07C03">
              <w:rPr>
                <w:b/>
                <w:spacing w:val="-2"/>
              </w:rPr>
              <w:t>hâlinde</w:t>
            </w:r>
            <w:r w:rsidR="00A07C03">
              <w:rPr>
                <w:b/>
              </w:rPr>
              <w:t xml:space="preserve"> </w:t>
            </w:r>
            <w:r w:rsidRPr="00A07C03">
              <w:rPr>
                <w:b/>
                <w:spacing w:val="-2"/>
              </w:rPr>
              <w:t>belirtiniz.</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56271" w:rsidRPr="00E43823" w:rsidRDefault="00396E4B" w:rsidP="00656271">
            <w:pPr>
              <w:pStyle w:val="TableParagraph"/>
              <w:widowControl w:val="0"/>
            </w:pPr>
            <w:r w:rsidRPr="00396E4B">
              <w:rPr>
                <w:rFonts w:hint="eastAsia"/>
              </w:rPr>
              <w:t>Ö</w:t>
            </w:r>
            <w:r w:rsidRPr="00396E4B">
              <w:t xml:space="preserve">ğretim programlarındaki okuryazarlık becerileri, </w:t>
            </w:r>
            <w:r w:rsidRPr="00396E4B">
              <w:rPr>
                <w:rFonts w:hint="eastAsia"/>
              </w:rPr>
              <w:t>ö</w:t>
            </w:r>
            <w:r w:rsidRPr="00396E4B">
              <w:t xml:space="preserve">ğrenme </w:t>
            </w:r>
            <w:r w:rsidRPr="00396E4B">
              <w:rPr>
                <w:rFonts w:hint="eastAsia"/>
              </w:rPr>
              <w:t>ç</w:t>
            </w:r>
            <w:r w:rsidRPr="00396E4B">
              <w:t xml:space="preserve">ıktılarında vurgulanmayan </w:t>
            </w:r>
            <w:r w:rsidRPr="00A07C03">
              <w:rPr>
                <w:rFonts w:hint="eastAsia"/>
                <w:b/>
              </w:rPr>
              <w:t>ö</w:t>
            </w:r>
            <w:r w:rsidRPr="00A07C03">
              <w:rPr>
                <w:b/>
              </w:rPr>
              <w:t>rt</w:t>
            </w:r>
            <w:r w:rsidRPr="00A07C03">
              <w:rPr>
                <w:rFonts w:hint="eastAsia"/>
                <w:b/>
              </w:rPr>
              <w:t>ü</w:t>
            </w:r>
            <w:r w:rsidRPr="00A07C03">
              <w:rPr>
                <w:b/>
              </w:rPr>
              <w:t xml:space="preserve">k bir yapıda </w:t>
            </w:r>
            <w:r w:rsidRPr="00396E4B">
              <w:t>ele alınmaktadır</w:t>
            </w:r>
            <w:r>
              <w:t>.</w:t>
            </w:r>
            <w:r w:rsidRPr="00396E4B">
              <w:rPr>
                <w:rFonts w:ascii="Liberation Serif" w:eastAsia="NSimSun" w:hAnsi="Liberation Serif" w:cs="Lucida Sans"/>
                <w:lang w:eastAsia="zh-CN" w:bidi="hi-IN"/>
              </w:rPr>
              <w:t xml:space="preserve"> </w:t>
            </w:r>
            <w:r w:rsidRPr="00396E4B">
              <w:t xml:space="preserve">Okuryazarlık becerilerinin </w:t>
            </w:r>
            <w:r w:rsidRPr="00396E4B">
              <w:rPr>
                <w:rFonts w:hint="eastAsia"/>
              </w:rPr>
              <w:t>ö</w:t>
            </w:r>
            <w:r w:rsidRPr="00396E4B">
              <w:t>ğrencilere kazandırılması i</w:t>
            </w:r>
            <w:r w:rsidRPr="00396E4B">
              <w:rPr>
                <w:rFonts w:hint="eastAsia"/>
              </w:rPr>
              <w:t>ç</w:t>
            </w:r>
            <w:r w:rsidRPr="00396E4B">
              <w:t>in s</w:t>
            </w:r>
            <w:r w:rsidRPr="00396E4B">
              <w:rPr>
                <w:rFonts w:hint="eastAsia"/>
              </w:rPr>
              <w:t>ü</w:t>
            </w:r>
            <w:r w:rsidRPr="00396E4B">
              <w:t>re</w:t>
            </w:r>
            <w:r w:rsidRPr="00396E4B">
              <w:rPr>
                <w:rFonts w:hint="eastAsia"/>
              </w:rPr>
              <w:t>ç</w:t>
            </w:r>
            <w:r w:rsidRPr="00396E4B">
              <w:t xml:space="preserve"> bileşenlerinin </w:t>
            </w:r>
            <w:r w:rsidRPr="00396E4B">
              <w:rPr>
                <w:rFonts w:hint="eastAsia"/>
              </w:rPr>
              <w:t>ö</w:t>
            </w:r>
            <w:r w:rsidRPr="00396E4B">
              <w:t>ğretme-</w:t>
            </w:r>
            <w:r w:rsidRPr="00396E4B">
              <w:rPr>
                <w:rFonts w:hint="eastAsia"/>
              </w:rPr>
              <w:t>ö</w:t>
            </w:r>
            <w:r w:rsidRPr="00396E4B">
              <w:t>ğrenme s</w:t>
            </w:r>
            <w:r w:rsidRPr="00396E4B">
              <w:rPr>
                <w:rFonts w:hint="eastAsia"/>
              </w:rPr>
              <w:t>ü</w:t>
            </w:r>
            <w:r w:rsidRPr="00396E4B">
              <w:t>recinde yapılan etkinliklerle b</w:t>
            </w:r>
            <w:r w:rsidRPr="00396E4B">
              <w:rPr>
                <w:rFonts w:hint="eastAsia"/>
              </w:rPr>
              <w:t>ü</w:t>
            </w:r>
            <w:r w:rsidRPr="00396E4B">
              <w:t>t</w:t>
            </w:r>
            <w:r w:rsidRPr="00396E4B">
              <w:rPr>
                <w:rFonts w:hint="eastAsia"/>
              </w:rPr>
              <w:t>ü</w:t>
            </w:r>
            <w:r w:rsidRPr="00396E4B">
              <w:t>nleştiril</w:t>
            </w:r>
            <w:r>
              <w:t>erek sistem okuryazarlığı işlenmiştir.</w:t>
            </w:r>
            <w:r w:rsidRPr="00396E4B">
              <w:rPr>
                <w:rFonts w:ascii="Liberation Serif" w:eastAsia="NSimSun" w:hAnsi="Liberation Serif" w:cs="Lucida Sans"/>
                <w:lang w:eastAsia="zh-CN" w:bidi="hi-IN"/>
              </w:rPr>
              <w:t xml:space="preserve"> </w:t>
            </w:r>
            <w:r w:rsidRPr="00396E4B">
              <w:t>Okuryazarlık becerilerine ait s</w:t>
            </w:r>
            <w:r w:rsidRPr="00396E4B">
              <w:rPr>
                <w:rFonts w:hint="eastAsia"/>
              </w:rPr>
              <w:t>ü</w:t>
            </w:r>
            <w:r w:rsidRPr="00396E4B">
              <w:t>re</w:t>
            </w:r>
            <w:r w:rsidRPr="00396E4B">
              <w:rPr>
                <w:rFonts w:hint="eastAsia"/>
              </w:rPr>
              <w:t>ç</w:t>
            </w:r>
            <w:r w:rsidRPr="00396E4B">
              <w:t xml:space="preserve"> bileşenleri </w:t>
            </w:r>
            <w:r w:rsidRPr="00396E4B">
              <w:rPr>
                <w:rFonts w:hint="eastAsia"/>
              </w:rPr>
              <w:t>üç</w:t>
            </w:r>
            <w:r w:rsidRPr="00396E4B">
              <w:t xml:space="preserve"> d</w:t>
            </w:r>
            <w:r w:rsidRPr="00396E4B">
              <w:rPr>
                <w:rFonts w:hint="eastAsia"/>
              </w:rPr>
              <w:t>ü</w:t>
            </w:r>
            <w:r w:rsidRPr="00396E4B">
              <w:t xml:space="preserve">zeyde </w:t>
            </w:r>
            <w:r w:rsidRPr="00396E4B">
              <w:rPr>
                <w:rFonts w:hint="eastAsia"/>
              </w:rPr>
              <w:t>ö</w:t>
            </w:r>
            <w:r w:rsidRPr="00396E4B">
              <w:t xml:space="preserve">ğrencilere kazandırılmak </w:t>
            </w:r>
            <w:r w:rsidRPr="00396E4B">
              <w:rPr>
                <w:rFonts w:hint="eastAsia"/>
              </w:rPr>
              <w:t>ü</w:t>
            </w:r>
            <w:r w:rsidRPr="00396E4B">
              <w:t>zere kurgulanmıştır.</w:t>
            </w:r>
            <w:r>
              <w:t xml:space="preserve">( </w:t>
            </w:r>
            <w:r w:rsidRPr="00396E4B">
              <w:t xml:space="preserve"> </w:t>
            </w:r>
            <w:r w:rsidRPr="00A07C03">
              <w:rPr>
                <w:b/>
              </w:rPr>
              <w:t>Farkındalık, işlevsellik, eylemsellik</w:t>
            </w:r>
            <w:r>
              <w:t xml:space="preserve"> ) </w:t>
            </w:r>
            <w:r w:rsidRPr="00396E4B">
              <w:t>Bu d</w:t>
            </w:r>
            <w:r w:rsidRPr="00396E4B">
              <w:rPr>
                <w:rFonts w:hint="eastAsia"/>
              </w:rPr>
              <w:t>ü</w:t>
            </w:r>
            <w:r w:rsidRPr="00396E4B">
              <w:t>zeyler, gelişime uygun ve sarmal bir yapıda kurgulanmıştır.</w:t>
            </w:r>
          </w:p>
        </w:tc>
      </w:tr>
      <w:tr w:rsidR="00656271" w:rsidRPr="00E43823" w:rsidTr="00656271">
        <w:trPr>
          <w:trHeight w:val="827"/>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spacing w:before="140"/>
            </w:pPr>
          </w:p>
          <w:p w:rsidR="00656271" w:rsidRPr="00E43823" w:rsidRDefault="00656271" w:rsidP="00E43823">
            <w:pPr>
              <w:pStyle w:val="TableParagraph"/>
              <w:widowControl w:val="0"/>
              <w:ind w:left="107"/>
              <w:rPr>
                <w:b/>
              </w:rPr>
            </w:pPr>
            <w:r w:rsidRPr="00E43823">
              <w:rPr>
                <w:b/>
                <w:spacing w:val="-10"/>
              </w:rPr>
              <w:t>5</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spacing w:before="135"/>
              <w:ind w:left="107"/>
              <w:rPr>
                <w:b/>
              </w:rPr>
            </w:pPr>
            <w:r w:rsidRPr="00E43823">
              <w:rPr>
                <w:b/>
              </w:rPr>
              <w:t>Öğrenme Kanıtları (Ölçme ve Değerlendirme)</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A07C03" w:rsidRDefault="00656271" w:rsidP="00A07C03">
            <w:pPr>
              <w:pStyle w:val="TableParagraph"/>
              <w:widowControl w:val="0"/>
              <w:tabs>
                <w:tab w:val="left" w:pos="1090"/>
                <w:tab w:val="left" w:pos="1554"/>
                <w:tab w:val="left" w:pos="1793"/>
                <w:tab w:val="left" w:pos="2761"/>
                <w:tab w:val="left" w:pos="3181"/>
                <w:tab w:val="left" w:pos="3689"/>
                <w:tab w:val="left" w:pos="4551"/>
                <w:tab w:val="left" w:pos="4789"/>
                <w:tab w:val="left" w:pos="5665"/>
                <w:tab w:val="left" w:pos="5883"/>
                <w:tab w:val="left" w:pos="6680"/>
              </w:tabs>
              <w:ind w:left="108" w:right="96"/>
              <w:rPr>
                <w:b/>
              </w:rPr>
            </w:pPr>
            <w:r w:rsidRPr="00A07C03">
              <w:rPr>
                <w:b/>
                <w:spacing w:val="-4"/>
              </w:rPr>
              <w:t>Ölçme</w:t>
            </w:r>
            <w:r w:rsidR="00A07C03">
              <w:rPr>
                <w:b/>
                <w:spacing w:val="-4"/>
              </w:rPr>
              <w:t xml:space="preserve"> </w:t>
            </w:r>
            <w:r w:rsidRPr="00A07C03">
              <w:rPr>
                <w:b/>
                <w:spacing w:val="-6"/>
              </w:rPr>
              <w:t>ve</w:t>
            </w:r>
            <w:r w:rsidR="00A07C03">
              <w:rPr>
                <w:b/>
                <w:spacing w:val="-6"/>
              </w:rPr>
              <w:t xml:space="preserve"> </w:t>
            </w:r>
            <w:r w:rsidRPr="00A07C03">
              <w:rPr>
                <w:b/>
                <w:spacing w:val="-2"/>
              </w:rPr>
              <w:t>değerlendirme</w:t>
            </w:r>
            <w:r w:rsidR="00A07C03">
              <w:rPr>
                <w:b/>
                <w:spacing w:val="-2"/>
              </w:rPr>
              <w:t xml:space="preserve"> </w:t>
            </w:r>
            <w:r w:rsidRPr="00A07C03">
              <w:rPr>
                <w:b/>
                <w:spacing w:val="-2"/>
              </w:rPr>
              <w:t>yaklaşımlarını</w:t>
            </w:r>
            <w:r w:rsidR="00A07C03">
              <w:rPr>
                <w:b/>
                <w:spacing w:val="-2"/>
              </w:rPr>
              <w:t xml:space="preserve"> </w:t>
            </w:r>
            <w:r w:rsidRPr="00A07C03">
              <w:rPr>
                <w:b/>
                <w:spacing w:val="-2"/>
              </w:rPr>
              <w:t>önceki</w:t>
            </w:r>
            <w:r w:rsidRPr="00A07C03">
              <w:rPr>
                <w:b/>
              </w:rPr>
              <w:t xml:space="preserve"> </w:t>
            </w:r>
            <w:r w:rsidRPr="00A07C03">
              <w:rPr>
                <w:b/>
                <w:spacing w:val="-2"/>
              </w:rPr>
              <w:t>programlarla karşılaştırınız.</w:t>
            </w:r>
            <w:r w:rsidR="003C4B3C" w:rsidRPr="00A07C03">
              <w:rPr>
                <w:b/>
                <w:spacing w:val="-2"/>
              </w:rPr>
              <w:t xml:space="preserve"> </w:t>
            </w:r>
            <w:r w:rsidRPr="00A07C03">
              <w:rPr>
                <w:b/>
                <w:spacing w:val="-2"/>
              </w:rPr>
              <w:t>Türkiye</w:t>
            </w:r>
            <w:r w:rsidR="003C4B3C" w:rsidRPr="00A07C03">
              <w:rPr>
                <w:b/>
                <w:spacing w:val="-2"/>
              </w:rPr>
              <w:t xml:space="preserve"> </w:t>
            </w:r>
            <w:r w:rsidRPr="00A07C03">
              <w:rPr>
                <w:b/>
                <w:spacing w:val="-2"/>
              </w:rPr>
              <w:t>Yüzyılı</w:t>
            </w:r>
            <w:r w:rsidR="00A07C03">
              <w:rPr>
                <w:b/>
                <w:spacing w:val="-2"/>
              </w:rPr>
              <w:t xml:space="preserve"> </w:t>
            </w:r>
            <w:r w:rsidRPr="00A07C03">
              <w:rPr>
                <w:b/>
                <w:spacing w:val="-2"/>
              </w:rPr>
              <w:t>Maarif</w:t>
            </w:r>
            <w:r w:rsidR="003C4B3C" w:rsidRPr="00A07C03">
              <w:rPr>
                <w:b/>
              </w:rPr>
              <w:t xml:space="preserve"> </w:t>
            </w:r>
            <w:r w:rsidRPr="00A07C03">
              <w:rPr>
                <w:b/>
                <w:spacing w:val="-2"/>
              </w:rPr>
              <w:t>Modeli’nde</w:t>
            </w:r>
            <w:r w:rsidR="003C4B3C" w:rsidRPr="00A07C03">
              <w:rPr>
                <w:b/>
              </w:rPr>
              <w:t xml:space="preserve"> </w:t>
            </w:r>
            <w:r w:rsidRPr="00A07C03">
              <w:rPr>
                <w:b/>
                <w:spacing w:val="-2"/>
              </w:rPr>
              <w:t>ölçme</w:t>
            </w:r>
            <w:r w:rsidRPr="00A07C03">
              <w:rPr>
                <w:b/>
              </w:rPr>
              <w:t xml:space="preserve"> </w:t>
            </w:r>
            <w:r w:rsidRPr="00A07C03">
              <w:rPr>
                <w:b/>
                <w:spacing w:val="-5"/>
              </w:rPr>
              <w:t>ve</w:t>
            </w:r>
            <w:r w:rsidRPr="00A07C03">
              <w:rPr>
                <w:b/>
              </w:rPr>
              <w:t xml:space="preserve"> değerlendirme</w:t>
            </w:r>
            <w:r w:rsidRPr="00A07C03">
              <w:rPr>
                <w:b/>
                <w:spacing w:val="-12"/>
              </w:rPr>
              <w:t xml:space="preserve"> </w:t>
            </w:r>
            <w:r w:rsidRPr="00A07C03">
              <w:rPr>
                <w:b/>
              </w:rPr>
              <w:t>uygulamalarının</w:t>
            </w:r>
            <w:r w:rsidRPr="00A07C03">
              <w:rPr>
                <w:b/>
                <w:spacing w:val="-11"/>
              </w:rPr>
              <w:t xml:space="preserve"> </w:t>
            </w:r>
            <w:r w:rsidRPr="00A07C03">
              <w:rPr>
                <w:b/>
              </w:rPr>
              <w:t>farklı</w:t>
            </w:r>
            <w:r w:rsidRPr="00A07C03">
              <w:rPr>
                <w:b/>
                <w:spacing w:val="-6"/>
              </w:rPr>
              <w:t xml:space="preserve"> </w:t>
            </w:r>
            <w:r w:rsidRPr="00A07C03">
              <w:rPr>
                <w:b/>
              </w:rPr>
              <w:t>yönlerini</w:t>
            </w:r>
            <w:r w:rsidRPr="00A07C03">
              <w:rPr>
                <w:b/>
                <w:spacing w:val="-10"/>
              </w:rPr>
              <w:t xml:space="preserve"> </w:t>
            </w:r>
            <w:r w:rsidRPr="00A07C03">
              <w:rPr>
                <w:b/>
              </w:rPr>
              <w:t>özet</w:t>
            </w:r>
            <w:r w:rsidRPr="00A07C03">
              <w:rPr>
                <w:b/>
                <w:spacing w:val="-10"/>
              </w:rPr>
              <w:t xml:space="preserve"> </w:t>
            </w:r>
            <w:r w:rsidRPr="00A07C03">
              <w:rPr>
                <w:b/>
              </w:rPr>
              <w:t>hâlinde</w:t>
            </w:r>
            <w:r w:rsidRPr="00A07C03">
              <w:rPr>
                <w:b/>
                <w:spacing w:val="-11"/>
              </w:rPr>
              <w:t xml:space="preserve"> </w:t>
            </w:r>
            <w:r w:rsidR="00A07C03" w:rsidRPr="00A07C03">
              <w:rPr>
                <w:b/>
                <w:spacing w:val="-2"/>
              </w:rPr>
              <w:t>belirtiniz.</w:t>
            </w:r>
          </w:p>
        </w:tc>
      </w:tr>
      <w:tr w:rsidR="00656271" w:rsidRPr="00E43823" w:rsidTr="00656271">
        <w:trPr>
          <w:trHeight w:val="830"/>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92BD5" w:rsidRDefault="00692BD5" w:rsidP="00692BD5">
            <w:pPr>
              <w:rPr>
                <w:rFonts w:ascii="Times New Roman" w:eastAsia="Times New Roman" w:hAnsi="Times New Roman" w:cs="Times New Roman"/>
                <w:color w:val="212529"/>
                <w:lang w:eastAsia="tr-TR"/>
              </w:rPr>
            </w:pPr>
            <w:r w:rsidRPr="0083291A">
              <w:rPr>
                <w:rFonts w:ascii="Times New Roman" w:hAnsi="Times New Roman" w:cs="Times New Roman"/>
                <w:bCs/>
              </w:rPr>
              <w:t xml:space="preserve">Türkiye Yüzyılı Maarif Modeli öğretim programlarında öğrenmeleri iyileştirmek için </w:t>
            </w:r>
            <w:r w:rsidRPr="00A07C03">
              <w:rPr>
                <w:rFonts w:ascii="Times New Roman" w:hAnsi="Times New Roman" w:cs="Times New Roman"/>
                <w:b/>
                <w:bCs/>
              </w:rPr>
              <w:t xml:space="preserve">sürekli, geliştirici (biçimlendirici) </w:t>
            </w:r>
            <w:r w:rsidRPr="0083291A">
              <w:rPr>
                <w:rFonts w:ascii="Times New Roman" w:hAnsi="Times New Roman" w:cs="Times New Roman"/>
                <w:bCs/>
              </w:rPr>
              <w:t xml:space="preserve">ölçme ve değerlendirme kullanılmış; öğretim tasarım ve uygulamasında birinci önceliğin öğrenme sürecinde </w:t>
            </w:r>
            <w:r w:rsidRPr="00A07C03">
              <w:rPr>
                <w:rFonts w:ascii="Times New Roman" w:hAnsi="Times New Roman" w:cs="Times New Roman"/>
                <w:b/>
                <w:bCs/>
              </w:rPr>
              <w:t>derinleşme</w:t>
            </w:r>
            <w:r w:rsidRPr="0083291A">
              <w:rPr>
                <w:rFonts w:ascii="Times New Roman" w:hAnsi="Times New Roman" w:cs="Times New Roman"/>
                <w:bCs/>
              </w:rPr>
              <w:t xml:space="preserve"> olmasının teşvik edildiği bir anlayış benimsenmiştir.</w:t>
            </w:r>
            <w:r w:rsidRPr="00692BD5">
              <w:rPr>
                <w:rFonts w:ascii="Times New Roman" w:eastAsia="Arial" w:hAnsi="Times New Roman" w:cs="Times New Roman"/>
                <w:bCs/>
                <w:color w:val="5B9BD5"/>
              </w:rPr>
              <w:t xml:space="preserve"> </w:t>
            </w:r>
            <w:r w:rsidRPr="0083291A">
              <w:rPr>
                <w:rFonts w:ascii="Times New Roman" w:hAnsi="Times New Roman" w:cs="Times New Roman"/>
                <w:bCs/>
              </w:rPr>
              <w:t>Öğrencilerin</w:t>
            </w:r>
            <w:r w:rsidR="00A07C03">
              <w:rPr>
                <w:rFonts w:ascii="Times New Roman" w:hAnsi="Times New Roman" w:cs="Times New Roman"/>
                <w:bCs/>
              </w:rPr>
              <w:t>,</w:t>
            </w:r>
            <w:r w:rsidRPr="0083291A">
              <w:rPr>
                <w:rFonts w:ascii="Times New Roman" w:hAnsi="Times New Roman" w:cs="Times New Roman"/>
                <w:bCs/>
              </w:rPr>
              <w:t xml:space="preserve"> </w:t>
            </w:r>
            <w:r w:rsidRPr="00A07C03">
              <w:rPr>
                <w:rFonts w:ascii="Times New Roman" w:hAnsi="Times New Roman" w:cs="Times New Roman"/>
                <w:b/>
                <w:bCs/>
              </w:rPr>
              <w:t>özellikle kendi öğrenmelerini değerlendirmede sürece dâhil olması teşvik edilmiştir.</w:t>
            </w:r>
            <w:r>
              <w:rPr>
                <w:rFonts w:ascii="Times New Roman" w:hAnsi="Times New Roman" w:cs="Times New Roman"/>
                <w:bCs/>
              </w:rPr>
              <w:t xml:space="preserve"> </w:t>
            </w:r>
            <w:r w:rsidRPr="0083291A">
              <w:rPr>
                <w:rFonts w:ascii="Times New Roman" w:hAnsi="Times New Roman" w:cs="Times New Roman"/>
                <w:bCs/>
              </w:rPr>
              <w:t xml:space="preserve">Türkiye Yüzyılı Maarif Modeli öğretim programlarında ölçme ve değerlendirme yöntemlerinin öğrencilerin yeteneklerine, ihtiyaçlarına ve özel gereksinimlerine göre çeşitlendirilmesi; öğretim programlarının </w:t>
            </w:r>
            <w:r w:rsidRPr="00A07C03">
              <w:rPr>
                <w:rFonts w:ascii="Times New Roman" w:hAnsi="Times New Roman" w:cs="Times New Roman"/>
                <w:b/>
                <w:bCs/>
              </w:rPr>
              <w:t>adil, etkili ve her öğrenciyi d</w:t>
            </w:r>
            <w:r w:rsidR="00A07C03">
              <w:rPr>
                <w:rFonts w:ascii="Times New Roman" w:hAnsi="Times New Roman" w:cs="Times New Roman"/>
                <w:b/>
                <w:bCs/>
              </w:rPr>
              <w:t>estekleyici bir şekilde işlenme</w:t>
            </w:r>
            <w:r w:rsidRPr="00A07C03">
              <w:rPr>
                <w:rFonts w:ascii="Times New Roman" w:hAnsi="Times New Roman" w:cs="Times New Roman"/>
                <w:b/>
                <w:bCs/>
              </w:rPr>
              <w:t>sine katkı sağlamaktadır.</w:t>
            </w:r>
            <w:r w:rsidRPr="0083291A">
              <w:rPr>
                <w:rFonts w:ascii="Times New Roman" w:hAnsi="Times New Roman" w:cs="Times New Roman"/>
                <w:bCs/>
              </w:rPr>
              <w:t xml:space="preserve"> </w:t>
            </w:r>
            <w:r w:rsidRPr="0083291A">
              <w:rPr>
                <w:rFonts w:ascii="Times New Roman" w:eastAsia="Times New Roman" w:hAnsi="Times New Roman" w:cs="Times New Roman"/>
                <w:color w:val="212529"/>
                <w:lang w:eastAsia="tr-TR"/>
              </w:rPr>
              <w:t xml:space="preserve">Yeni eğitim programında, </w:t>
            </w:r>
            <w:r w:rsidRPr="00A07C03">
              <w:rPr>
                <w:rFonts w:ascii="Times New Roman" w:eastAsia="Times New Roman" w:hAnsi="Times New Roman" w:cs="Times New Roman"/>
                <w:b/>
                <w:color w:val="212529"/>
                <w:lang w:eastAsia="tr-TR"/>
              </w:rPr>
              <w:t>sonuç yerine süreç odaklı ölçme değerlendirme yaklaşımı</w:t>
            </w:r>
            <w:r w:rsidRPr="0083291A">
              <w:rPr>
                <w:rFonts w:ascii="Times New Roman" w:eastAsia="Times New Roman" w:hAnsi="Times New Roman" w:cs="Times New Roman"/>
                <w:color w:val="212529"/>
                <w:lang w:eastAsia="tr-TR"/>
              </w:rPr>
              <w:t xml:space="preserve"> benimsendi. Bu yaklaşımla, ölçme değerlendirme uygulamalarında </w:t>
            </w:r>
            <w:r w:rsidRPr="00A07C03">
              <w:rPr>
                <w:rFonts w:ascii="Times New Roman" w:eastAsia="Times New Roman" w:hAnsi="Times New Roman" w:cs="Times New Roman"/>
                <w:b/>
                <w:color w:val="212529"/>
                <w:lang w:eastAsia="tr-TR"/>
              </w:rPr>
              <w:t>tanılayıcı, biçimlendirici ve düzey belirleyici değerlendirme yöntemleri</w:t>
            </w:r>
            <w:r w:rsidR="00A07C03">
              <w:rPr>
                <w:rFonts w:ascii="Times New Roman" w:eastAsia="Times New Roman" w:hAnsi="Times New Roman" w:cs="Times New Roman"/>
                <w:color w:val="212529"/>
                <w:lang w:eastAsia="tr-TR"/>
              </w:rPr>
              <w:t xml:space="preserve"> arasında denge sağlanmıştır.</w:t>
            </w:r>
            <w:r>
              <w:rPr>
                <w:rFonts w:ascii="Times New Roman" w:eastAsia="Times New Roman" w:hAnsi="Times New Roman" w:cs="Times New Roman"/>
                <w:color w:val="212529"/>
                <w:lang w:eastAsia="tr-TR"/>
              </w:rPr>
              <w:t xml:space="preserve"> </w:t>
            </w:r>
          </w:p>
          <w:p w:rsidR="00656271" w:rsidRPr="00692BD5" w:rsidRDefault="00692BD5" w:rsidP="00692BD5">
            <w:pPr>
              <w:spacing w:after="160" w:line="259" w:lineRule="auto"/>
              <w:rPr>
                <w:rFonts w:ascii="Times New Roman" w:eastAsia="Calibri" w:hAnsi="Times New Roman" w:cs="Times New Roman"/>
                <w:bCs/>
                <w:lang w:eastAsia="en-US"/>
              </w:rPr>
            </w:pPr>
            <w:r w:rsidRPr="00A07C03">
              <w:rPr>
                <w:rFonts w:ascii="Times New Roman" w:eastAsia="Times New Roman" w:hAnsi="Times New Roman" w:cs="Times New Roman"/>
                <w:b/>
                <w:color w:val="212529"/>
                <w:lang w:eastAsia="tr-TR"/>
              </w:rPr>
              <w:t>Sonuç olarak,</w:t>
            </w:r>
            <w:r>
              <w:rPr>
                <w:rFonts w:ascii="Times New Roman" w:eastAsia="Times New Roman" w:hAnsi="Times New Roman" w:cs="Times New Roman"/>
                <w:color w:val="212529"/>
                <w:lang w:eastAsia="tr-TR"/>
              </w:rPr>
              <w:t xml:space="preserve"> öğrenci özelliklerine göre ölçme ve değerlendirme yöntemlerinin </w:t>
            </w:r>
            <w:r w:rsidRPr="0083291A">
              <w:rPr>
                <w:rFonts w:ascii="Times New Roman" w:eastAsia="Times New Roman" w:hAnsi="Times New Roman" w:cs="Times New Roman"/>
                <w:b/>
                <w:color w:val="212529"/>
                <w:lang w:eastAsia="tr-TR"/>
              </w:rPr>
              <w:t>çeşitlendirilmesi</w:t>
            </w:r>
            <w:r>
              <w:rPr>
                <w:rFonts w:ascii="Times New Roman" w:eastAsia="Times New Roman" w:hAnsi="Times New Roman" w:cs="Times New Roman"/>
                <w:color w:val="212529"/>
                <w:lang w:eastAsia="tr-TR"/>
              </w:rPr>
              <w:t xml:space="preserve">, </w:t>
            </w:r>
            <w:r w:rsidRPr="0083291A">
              <w:rPr>
                <w:rFonts w:ascii="Times New Roman" w:eastAsia="Times New Roman" w:hAnsi="Times New Roman" w:cs="Times New Roman"/>
                <w:b/>
                <w:color w:val="212529"/>
                <w:lang w:eastAsia="tr-TR"/>
              </w:rPr>
              <w:t>sonuç yerine süreç odaklı olması</w:t>
            </w:r>
            <w:r>
              <w:rPr>
                <w:rFonts w:ascii="Times New Roman" w:eastAsia="Times New Roman" w:hAnsi="Times New Roman" w:cs="Times New Roman"/>
                <w:color w:val="212529"/>
                <w:lang w:eastAsia="tr-TR"/>
              </w:rPr>
              <w:t xml:space="preserve">, </w:t>
            </w:r>
            <w:r w:rsidRPr="0083291A">
              <w:rPr>
                <w:rFonts w:ascii="Times New Roman" w:eastAsia="Times New Roman" w:hAnsi="Times New Roman" w:cs="Times New Roman"/>
                <w:b/>
                <w:color w:val="212529"/>
                <w:lang w:eastAsia="tr-TR"/>
              </w:rPr>
              <w:t>biçimlendirici</w:t>
            </w:r>
            <w:r>
              <w:rPr>
                <w:rFonts w:ascii="Times New Roman" w:eastAsia="Times New Roman" w:hAnsi="Times New Roman" w:cs="Times New Roman"/>
                <w:color w:val="212529"/>
                <w:lang w:eastAsia="tr-TR"/>
              </w:rPr>
              <w:t xml:space="preserve"> ölçme ve değerlendirme kullanılması en önemli farklar olarak göze çarpmaktadır.</w:t>
            </w:r>
          </w:p>
        </w:tc>
      </w:tr>
      <w:tr w:rsidR="00656271" w:rsidRPr="00E43823" w:rsidTr="00656271">
        <w:trPr>
          <w:trHeight w:val="1379"/>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pPr>
          </w:p>
          <w:p w:rsidR="00656271" w:rsidRPr="00E43823" w:rsidRDefault="00656271" w:rsidP="00E43823">
            <w:pPr>
              <w:pStyle w:val="TableParagraph"/>
              <w:widowControl w:val="0"/>
              <w:spacing w:before="138"/>
            </w:pPr>
          </w:p>
          <w:p w:rsidR="00656271" w:rsidRPr="00E43823" w:rsidRDefault="00656271" w:rsidP="00E43823">
            <w:pPr>
              <w:pStyle w:val="TableParagraph"/>
              <w:widowControl w:val="0"/>
              <w:ind w:left="107"/>
              <w:rPr>
                <w:b/>
              </w:rPr>
            </w:pPr>
            <w:r w:rsidRPr="00E43823">
              <w:rPr>
                <w:b/>
                <w:spacing w:val="-10"/>
              </w:rPr>
              <w:t>6</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tabs>
                <w:tab w:val="left" w:pos="2365"/>
                <w:tab w:val="left" w:pos="2646"/>
              </w:tabs>
              <w:ind w:left="107" w:right="96"/>
              <w:rPr>
                <w:b/>
              </w:rPr>
            </w:pPr>
            <w:r w:rsidRPr="00E43823">
              <w:rPr>
                <w:b/>
                <w:spacing w:val="-2"/>
              </w:rPr>
              <w:t>Öğretme-Öğrenme Yaşantıları</w:t>
            </w:r>
            <w:r w:rsidRPr="00E43823">
              <w:rPr>
                <w:b/>
              </w:rPr>
              <w:t xml:space="preserve"> </w:t>
            </w:r>
            <w:r w:rsidRPr="00E43823">
              <w:rPr>
                <w:b/>
              </w:rPr>
              <w:br/>
            </w:r>
            <w:r w:rsidRPr="00E43823">
              <w:rPr>
                <w:b/>
                <w:spacing w:val="-4"/>
              </w:rPr>
              <w:t xml:space="preserve">(Ön </w:t>
            </w:r>
            <w:r w:rsidRPr="00E43823">
              <w:rPr>
                <w:b/>
                <w:spacing w:val="-2"/>
              </w:rPr>
              <w:t>Değerlendirme,</w:t>
            </w:r>
            <w:r w:rsidRPr="00E43823">
              <w:rPr>
                <w:b/>
              </w:rPr>
              <w:t xml:space="preserve"> </w:t>
            </w:r>
            <w:r w:rsidRPr="00E43823">
              <w:rPr>
                <w:b/>
                <w:spacing w:val="-2"/>
              </w:rPr>
              <w:t xml:space="preserve">Köprü </w:t>
            </w:r>
            <w:r w:rsidRPr="00E43823">
              <w:rPr>
                <w:b/>
              </w:rPr>
              <w:t>Kurma,</w:t>
            </w:r>
            <w:r w:rsidRPr="00E43823">
              <w:rPr>
                <w:b/>
                <w:spacing w:val="12"/>
              </w:rPr>
              <w:t xml:space="preserve"> </w:t>
            </w:r>
            <w:r w:rsidRPr="00E43823">
              <w:rPr>
                <w:b/>
              </w:rPr>
              <w:t>Öğretme-</w:t>
            </w:r>
            <w:r w:rsidRPr="00E43823">
              <w:rPr>
                <w:b/>
                <w:spacing w:val="-2"/>
              </w:rPr>
              <w:t>Öğrenme</w:t>
            </w:r>
          </w:p>
          <w:p w:rsidR="00656271" w:rsidRPr="00E43823" w:rsidRDefault="00656271" w:rsidP="00E43823">
            <w:pPr>
              <w:pStyle w:val="TableParagraph"/>
              <w:widowControl w:val="0"/>
              <w:spacing w:line="259" w:lineRule="exact"/>
              <w:ind w:left="107"/>
              <w:rPr>
                <w:b/>
              </w:rPr>
            </w:pPr>
            <w:r w:rsidRPr="00E43823">
              <w:rPr>
                <w:b/>
                <w:spacing w:val="-2"/>
              </w:rPr>
              <w:t>Uygulamaları)</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A07C03" w:rsidRDefault="00656271" w:rsidP="00656271">
            <w:pPr>
              <w:pStyle w:val="TableParagraph"/>
              <w:widowControl w:val="0"/>
              <w:spacing w:before="267"/>
              <w:ind w:left="107" w:right="99"/>
              <w:rPr>
                <w:b/>
              </w:rPr>
            </w:pPr>
            <w:r w:rsidRPr="00A07C03">
              <w:rPr>
                <w:b/>
              </w:rPr>
              <w:t>Türkiye Yüzyılı Maarif Modeli’nde öğretme-öğrenme yaşantıları kısmının dersin işlenişine sağlayacağı katkılar sizce neler olabilir? Kısaca belirtiniz.</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A6643C" w:rsidRDefault="00A6643C" w:rsidP="00A6643C">
            <w:pPr>
              <w:pStyle w:val="TableParagraph"/>
              <w:widowControl w:val="0"/>
              <w:rPr>
                <w:bCs/>
              </w:rPr>
            </w:pPr>
            <w:r w:rsidRPr="00A6643C">
              <w:rPr>
                <w:bCs/>
              </w:rPr>
              <w:t xml:space="preserve">Derse hazırlık olarak öğrencilerin derste işlenecek konular hakkında ne kadar ön bilgiye sahip olduklarını değerlendirmek önemlidir. Bu durum, öğretmenin öğrencilerin seviyelerini anlamasına ve dersi daha etkili bir şekilde planlamasına yardımcı olur. </w:t>
            </w:r>
            <w:r>
              <w:rPr>
                <w:bCs/>
              </w:rPr>
              <w:t>(</w:t>
            </w:r>
            <w:r w:rsidRPr="00A6643C">
              <w:rPr>
                <w:b/>
                <w:bCs/>
                <w:u w:val="single"/>
              </w:rPr>
              <w:t xml:space="preserve">Ön Değerlendirme Süreci </w:t>
            </w:r>
            <w:r>
              <w:rPr>
                <w:bCs/>
              </w:rPr>
              <w:t>)</w:t>
            </w:r>
          </w:p>
          <w:p w:rsidR="00A6643C" w:rsidRPr="00A6643C" w:rsidRDefault="00A6643C" w:rsidP="00A6643C">
            <w:pPr>
              <w:pStyle w:val="TableParagraph"/>
              <w:widowControl w:val="0"/>
              <w:rPr>
                <w:bCs/>
              </w:rPr>
            </w:pPr>
            <w:r w:rsidRPr="00A6643C">
              <w:rPr>
                <w:bCs/>
              </w:rPr>
              <w:t xml:space="preserve">Öğrencilerin öğrenilen bilgi ve becerileri sadece sınıf içinde değil gerçek hayatta da nasıl kullanabileceklerini anlamalarına fırsat verilir. </w:t>
            </w:r>
            <w:r>
              <w:rPr>
                <w:bCs/>
              </w:rPr>
              <w:t xml:space="preserve">( </w:t>
            </w:r>
            <w:r w:rsidRPr="00A6643C">
              <w:rPr>
                <w:b/>
                <w:bCs/>
                <w:u w:val="single"/>
              </w:rPr>
              <w:t xml:space="preserve">Köprü Kurma </w:t>
            </w:r>
            <w:r>
              <w:rPr>
                <w:b/>
                <w:bCs/>
                <w:u w:val="single"/>
              </w:rPr>
              <w:t xml:space="preserve">) </w:t>
            </w:r>
          </w:p>
          <w:p w:rsidR="00A6643C" w:rsidRPr="00A6643C" w:rsidRDefault="00A6643C" w:rsidP="00A6643C">
            <w:pPr>
              <w:pStyle w:val="TableParagraph"/>
              <w:widowControl w:val="0"/>
              <w:rPr>
                <w:bCs/>
              </w:rPr>
            </w:pPr>
          </w:p>
          <w:p w:rsidR="00583373" w:rsidRPr="00B5368C" w:rsidRDefault="00583373" w:rsidP="00583373">
            <w:pPr>
              <w:pStyle w:val="TableParagraph"/>
              <w:widowControl w:val="0"/>
              <w:rPr>
                <w:b/>
                <w:bCs/>
                <w:u w:val="single"/>
              </w:rPr>
            </w:pPr>
            <w:r w:rsidRPr="00B5368C">
              <w:rPr>
                <w:bCs/>
              </w:rPr>
              <w:t>Öğrenci soruları, seçimleri ve özerkliğinin ön plana çıktığı; öğretmenlerin öğretici rolünün yanında rehber ve kolaylaştırıcı rollerini üstlendi</w:t>
            </w:r>
            <w:r w:rsidR="00B5368C">
              <w:rPr>
                <w:bCs/>
              </w:rPr>
              <w:t>ği bir yapı ortaya konulacaktır. Olumlu bir sınıf iklimi oluşacaktır. (</w:t>
            </w:r>
            <w:r w:rsidR="00B5368C" w:rsidRPr="00B5368C">
              <w:rPr>
                <w:b/>
                <w:bCs/>
                <w:u w:val="single"/>
              </w:rPr>
              <w:t xml:space="preserve">Öğretme-Öğrenme Uygulamaları </w:t>
            </w:r>
            <w:r w:rsidR="00B5368C">
              <w:rPr>
                <w:b/>
                <w:bCs/>
                <w:u w:val="single"/>
              </w:rPr>
              <w:t>)</w:t>
            </w:r>
          </w:p>
          <w:p w:rsidR="00A6643C" w:rsidRPr="00A6643C" w:rsidRDefault="00A6643C" w:rsidP="00A6643C">
            <w:pPr>
              <w:pStyle w:val="TableParagraph"/>
              <w:widowControl w:val="0"/>
              <w:rPr>
                <w:bCs/>
              </w:rPr>
            </w:pPr>
          </w:p>
          <w:p w:rsidR="00656271" w:rsidRPr="00E43823" w:rsidRDefault="00A07C03" w:rsidP="00656271">
            <w:pPr>
              <w:pStyle w:val="TableParagraph"/>
              <w:widowControl w:val="0"/>
            </w:pPr>
            <w:r w:rsidRPr="00A07C03">
              <w:rPr>
                <w:b/>
              </w:rPr>
              <w:lastRenderedPageBreak/>
              <w:t>Sonuç olarak,</w:t>
            </w:r>
            <w:r>
              <w:t>öğrencinin derse hazırlıklı gelmesi sağlanmış olacaktır.Öğrenci öğrendiği bilgileri gerçek hayatta nasıl kullanacağını bilecektir.Eğitim ve öğretimde olumlu bir sınıf iklimi oluşacaktır.</w:t>
            </w:r>
          </w:p>
        </w:tc>
      </w:tr>
      <w:tr w:rsidR="00656271" w:rsidRPr="00E43823" w:rsidTr="00656271">
        <w:trPr>
          <w:trHeight w:val="827"/>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spacing w:before="138"/>
            </w:pPr>
          </w:p>
          <w:p w:rsidR="00656271" w:rsidRPr="00E43823" w:rsidRDefault="00656271" w:rsidP="00E43823">
            <w:pPr>
              <w:pStyle w:val="TableParagraph"/>
              <w:widowControl w:val="0"/>
              <w:ind w:left="107"/>
              <w:rPr>
                <w:b/>
              </w:rPr>
            </w:pPr>
            <w:r w:rsidRPr="00E43823">
              <w:rPr>
                <w:b/>
                <w:spacing w:val="-10"/>
              </w:rPr>
              <w:t>7</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spacing w:before="272"/>
              <w:ind w:left="107"/>
              <w:rPr>
                <w:b/>
              </w:rPr>
            </w:pPr>
            <w:r w:rsidRPr="00E43823">
              <w:rPr>
                <w:b/>
                <w:spacing w:val="-2"/>
              </w:rPr>
              <w:t>Farklılaştırma</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533352" w:rsidRDefault="00656271" w:rsidP="00533352">
            <w:pPr>
              <w:pStyle w:val="TableParagraph"/>
              <w:widowControl w:val="0"/>
              <w:spacing w:line="268" w:lineRule="exact"/>
              <w:ind w:left="107"/>
              <w:rPr>
                <w:b/>
              </w:rPr>
            </w:pPr>
            <w:r w:rsidRPr="00533352">
              <w:rPr>
                <w:b/>
              </w:rPr>
              <w:t>Farklılaştırma</w:t>
            </w:r>
            <w:r w:rsidRPr="00533352">
              <w:rPr>
                <w:b/>
                <w:spacing w:val="52"/>
              </w:rPr>
              <w:t xml:space="preserve"> </w:t>
            </w:r>
            <w:r w:rsidRPr="00533352">
              <w:rPr>
                <w:b/>
              </w:rPr>
              <w:t>türlerini</w:t>
            </w:r>
            <w:r w:rsidRPr="00533352">
              <w:rPr>
                <w:b/>
                <w:spacing w:val="56"/>
              </w:rPr>
              <w:t xml:space="preserve"> </w:t>
            </w:r>
            <w:r w:rsidRPr="00533352">
              <w:rPr>
                <w:b/>
              </w:rPr>
              <w:t>tartışınız.</w:t>
            </w:r>
            <w:r w:rsidRPr="00533352">
              <w:rPr>
                <w:b/>
                <w:spacing w:val="54"/>
              </w:rPr>
              <w:t xml:space="preserve"> </w:t>
            </w:r>
            <w:r w:rsidRPr="00533352">
              <w:rPr>
                <w:b/>
              </w:rPr>
              <w:t>Dersin</w:t>
            </w:r>
            <w:r w:rsidRPr="00533352">
              <w:rPr>
                <w:b/>
                <w:spacing w:val="55"/>
              </w:rPr>
              <w:t xml:space="preserve"> </w:t>
            </w:r>
            <w:r w:rsidRPr="00533352">
              <w:rPr>
                <w:b/>
              </w:rPr>
              <w:t>işlenişinde</w:t>
            </w:r>
            <w:r w:rsidRPr="00533352">
              <w:rPr>
                <w:b/>
                <w:spacing w:val="55"/>
              </w:rPr>
              <w:t xml:space="preserve"> </w:t>
            </w:r>
            <w:r w:rsidRPr="00533352">
              <w:rPr>
                <w:b/>
                <w:spacing w:val="-2"/>
              </w:rPr>
              <w:t>zenginleştirme</w:t>
            </w:r>
            <w:r w:rsidR="00533352">
              <w:rPr>
                <w:b/>
                <w:spacing w:val="-2"/>
              </w:rPr>
              <w:t xml:space="preserve"> </w:t>
            </w:r>
            <w:r w:rsidRPr="00533352">
              <w:rPr>
                <w:b/>
              </w:rPr>
              <w:t>ve/veya destekleme gerektirecek durumların neler olabileceğini özet hâlinde belirtiniz.</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56271" w:rsidRDefault="00AB044F" w:rsidP="00656271">
            <w:pPr>
              <w:pStyle w:val="TableParagraph"/>
              <w:widowControl w:val="0"/>
            </w:pPr>
            <w:r w:rsidRPr="00AB044F">
              <w:t xml:space="preserve">Farklılaştırılmış </w:t>
            </w:r>
            <w:r w:rsidRPr="00AB044F">
              <w:rPr>
                <w:rFonts w:hint="eastAsia"/>
              </w:rPr>
              <w:t>ö</w:t>
            </w:r>
            <w:r w:rsidRPr="00AB044F">
              <w:t xml:space="preserve">ğretim, </w:t>
            </w:r>
            <w:r w:rsidRPr="00AB044F">
              <w:rPr>
                <w:rFonts w:hint="eastAsia"/>
              </w:rPr>
              <w:t>ö</w:t>
            </w:r>
            <w:r w:rsidRPr="00AB044F">
              <w:t xml:space="preserve">ğrencilerin her birinin benzersiz </w:t>
            </w:r>
            <w:r w:rsidRPr="00AB044F">
              <w:rPr>
                <w:rFonts w:hint="eastAsia"/>
              </w:rPr>
              <w:t>ö</w:t>
            </w:r>
            <w:r w:rsidRPr="00AB044F">
              <w:t>ğrenme ihtiya</w:t>
            </w:r>
            <w:r w:rsidRPr="00AB044F">
              <w:rPr>
                <w:rFonts w:hint="eastAsia"/>
              </w:rPr>
              <w:t>ç</w:t>
            </w:r>
            <w:r w:rsidRPr="00AB044F">
              <w:t>larını karşılamaya y</w:t>
            </w:r>
            <w:r w:rsidRPr="00AB044F">
              <w:rPr>
                <w:rFonts w:hint="eastAsia"/>
              </w:rPr>
              <w:t>ö</w:t>
            </w:r>
            <w:r w:rsidRPr="00AB044F">
              <w:t>nelik bir stratejidir.</w:t>
            </w:r>
            <w:r w:rsidRPr="00AB044F">
              <w:rPr>
                <w:rFonts w:ascii="Liberation Serif" w:eastAsia="NSimSun" w:hAnsi="Liberation Serif" w:cs="Lucida Sans" w:hint="eastAsia"/>
                <w:lang w:eastAsia="zh-CN" w:bidi="hi-IN"/>
              </w:rPr>
              <w:t xml:space="preserve"> </w:t>
            </w:r>
            <w:r>
              <w:t>Ö</w:t>
            </w:r>
            <w:r w:rsidRPr="00AB044F">
              <w:t xml:space="preserve">ğrencilerin hazırbulunuşluk seviyeleri, ilgi alanları ve </w:t>
            </w:r>
            <w:r w:rsidRPr="00AB044F">
              <w:rPr>
                <w:rFonts w:hint="eastAsia"/>
              </w:rPr>
              <w:t>ö</w:t>
            </w:r>
            <w:r w:rsidRPr="00AB044F">
              <w:t>ğrenme profillerine uygun d</w:t>
            </w:r>
            <w:r w:rsidRPr="00AB044F">
              <w:rPr>
                <w:rFonts w:hint="eastAsia"/>
              </w:rPr>
              <w:t>ü</w:t>
            </w:r>
            <w:r w:rsidRPr="00AB044F">
              <w:t>zenlemelerle yapılması gerekir.</w:t>
            </w:r>
            <w:r w:rsidRPr="00AB044F">
              <w:rPr>
                <w:rFonts w:ascii="Liberation Serif" w:eastAsia="NSimSun" w:hAnsi="Liberation Serif" w:cs="Lucida Sans"/>
                <w:lang w:eastAsia="zh-CN" w:bidi="hi-IN"/>
              </w:rPr>
              <w:t xml:space="preserve"> </w:t>
            </w:r>
            <w:r w:rsidRPr="00AB044F">
              <w:rPr>
                <w:b/>
              </w:rPr>
              <w:t>Zenginleştirme</w:t>
            </w:r>
            <w:r w:rsidRPr="00AB044F">
              <w:t>, akranlarına g</w:t>
            </w:r>
            <w:r w:rsidRPr="00AB044F">
              <w:rPr>
                <w:rFonts w:hint="eastAsia"/>
              </w:rPr>
              <w:t>ö</w:t>
            </w:r>
            <w:r w:rsidRPr="00AB044F">
              <w:t>re daha ileri d</w:t>
            </w:r>
            <w:r w:rsidRPr="00AB044F">
              <w:rPr>
                <w:rFonts w:hint="eastAsia"/>
              </w:rPr>
              <w:t>ü</w:t>
            </w:r>
            <w:r w:rsidRPr="00AB044F">
              <w:t xml:space="preserve">zeyde olan </w:t>
            </w:r>
            <w:r w:rsidRPr="00AB044F">
              <w:rPr>
                <w:rFonts w:hint="eastAsia"/>
              </w:rPr>
              <w:t>ö</w:t>
            </w:r>
            <w:r w:rsidRPr="00AB044F">
              <w:t>ğrenciler i</w:t>
            </w:r>
            <w:r w:rsidRPr="00AB044F">
              <w:rPr>
                <w:rFonts w:hint="eastAsia"/>
              </w:rPr>
              <w:t>ç</w:t>
            </w:r>
            <w:r w:rsidRPr="00AB044F">
              <w:t>in tasarlanmış bir stratejidir.</w:t>
            </w:r>
            <w:r>
              <w:t xml:space="preserve"> İleri düzeydeki öğrencilerin içerik, süreç ve ürün boyutunda zenginleştirilmesidir.</w:t>
            </w:r>
            <w:r w:rsidRPr="00AB044F">
              <w:rPr>
                <w:rFonts w:ascii="Liberation Serif" w:eastAsia="NSimSun" w:hAnsi="Liberation Serif" w:cs="Lucida Sans" w:hint="eastAsia"/>
                <w:lang w:eastAsia="zh-CN" w:bidi="hi-IN"/>
              </w:rPr>
              <w:t xml:space="preserve"> </w:t>
            </w:r>
            <w:r w:rsidRPr="001200AA">
              <w:rPr>
                <w:rFonts w:hint="eastAsia"/>
                <w:b/>
              </w:rPr>
              <w:t>Destekleme</w:t>
            </w:r>
            <w:r>
              <w:t>,</w:t>
            </w:r>
            <w:r w:rsidRPr="00AB044F">
              <w:rPr>
                <w:rFonts w:ascii="Liberation Serif" w:eastAsia="NSimSun" w:hAnsi="Liberation Serif" w:cs="Lucida Sans" w:hint="eastAsia"/>
                <w:lang w:eastAsia="zh-CN" w:bidi="hi-IN"/>
              </w:rPr>
              <w:t xml:space="preserve"> </w:t>
            </w:r>
            <w:r w:rsidRPr="00AB044F">
              <w:rPr>
                <w:rFonts w:hint="eastAsia"/>
              </w:rPr>
              <w:t>ö</w:t>
            </w:r>
            <w:r w:rsidRPr="00AB044F">
              <w:t>ğrenme s</w:t>
            </w:r>
            <w:r w:rsidRPr="00AB044F">
              <w:rPr>
                <w:rFonts w:hint="eastAsia"/>
              </w:rPr>
              <w:t>ü</w:t>
            </w:r>
            <w:r w:rsidRPr="00AB044F">
              <w:t>recinde daha fazla zaman ve tekrara ihtiya</w:t>
            </w:r>
            <w:r w:rsidRPr="00AB044F">
              <w:rPr>
                <w:rFonts w:hint="eastAsia"/>
              </w:rPr>
              <w:t>ç</w:t>
            </w:r>
            <w:r w:rsidRPr="00AB044F">
              <w:t xml:space="preserve"> duyan </w:t>
            </w:r>
            <w:r w:rsidRPr="00AB044F">
              <w:rPr>
                <w:rFonts w:hint="eastAsia"/>
              </w:rPr>
              <w:t>ö</w:t>
            </w:r>
            <w:r w:rsidRPr="00AB044F">
              <w:t>ğrenciler i</w:t>
            </w:r>
            <w:r w:rsidRPr="00AB044F">
              <w:rPr>
                <w:rFonts w:hint="eastAsia"/>
              </w:rPr>
              <w:t>ç</w:t>
            </w:r>
            <w:r w:rsidRPr="00AB044F">
              <w:t>in i</w:t>
            </w:r>
            <w:r w:rsidRPr="00AB044F">
              <w:rPr>
                <w:rFonts w:hint="eastAsia"/>
              </w:rPr>
              <w:t>ç</w:t>
            </w:r>
            <w:r w:rsidRPr="00AB044F">
              <w:t>erik, s</w:t>
            </w:r>
            <w:r w:rsidRPr="00AB044F">
              <w:rPr>
                <w:rFonts w:hint="eastAsia"/>
              </w:rPr>
              <w:t>ü</w:t>
            </w:r>
            <w:r w:rsidRPr="00AB044F">
              <w:t>re</w:t>
            </w:r>
            <w:r w:rsidRPr="00AB044F">
              <w:rPr>
                <w:rFonts w:hint="eastAsia"/>
              </w:rPr>
              <w:t>ç</w:t>
            </w:r>
            <w:r w:rsidRPr="00AB044F">
              <w:t xml:space="preserve">, </w:t>
            </w:r>
            <w:r w:rsidRPr="00AB044F">
              <w:rPr>
                <w:rFonts w:hint="eastAsia"/>
              </w:rPr>
              <w:t>ü</w:t>
            </w:r>
            <w:r w:rsidRPr="00AB044F">
              <w:t>r</w:t>
            </w:r>
            <w:r w:rsidRPr="00AB044F">
              <w:rPr>
                <w:rFonts w:hint="eastAsia"/>
              </w:rPr>
              <w:t>ü</w:t>
            </w:r>
            <w:r w:rsidRPr="00AB044F">
              <w:t xml:space="preserve">n ve </w:t>
            </w:r>
            <w:r w:rsidRPr="00AB044F">
              <w:rPr>
                <w:rFonts w:hint="eastAsia"/>
              </w:rPr>
              <w:t>ö</w:t>
            </w:r>
            <w:r w:rsidRPr="00AB044F">
              <w:t>ğrenme ortamındaki uyarlamaları kapsar.</w:t>
            </w:r>
            <w:r w:rsidRPr="00AB044F">
              <w:rPr>
                <w:rFonts w:ascii="Liberation Serif" w:eastAsia="NSimSun" w:hAnsi="Liberation Serif" w:cs="Lucida Sans"/>
                <w:lang w:eastAsia="zh-CN" w:bidi="hi-IN"/>
              </w:rPr>
              <w:t xml:space="preserve"> </w:t>
            </w:r>
            <w:r w:rsidRPr="00AB044F">
              <w:t xml:space="preserve">Bu durum </w:t>
            </w:r>
            <w:r w:rsidRPr="00AB044F">
              <w:rPr>
                <w:rFonts w:hint="eastAsia"/>
              </w:rPr>
              <w:t>ö</w:t>
            </w:r>
            <w:r w:rsidRPr="00AB044F">
              <w:t xml:space="preserve">ğrencilerin </w:t>
            </w:r>
            <w:r w:rsidRPr="00AB044F">
              <w:rPr>
                <w:rFonts w:hint="eastAsia"/>
              </w:rPr>
              <w:t>ö</w:t>
            </w:r>
            <w:r w:rsidRPr="00AB044F">
              <w:t>ğrenme becerilerinin d</w:t>
            </w:r>
            <w:r w:rsidRPr="00AB044F">
              <w:rPr>
                <w:rFonts w:hint="eastAsia"/>
              </w:rPr>
              <w:t>ü</w:t>
            </w:r>
            <w:r w:rsidRPr="00AB044F">
              <w:t>ş</w:t>
            </w:r>
            <w:r w:rsidRPr="00AB044F">
              <w:rPr>
                <w:rFonts w:hint="eastAsia"/>
              </w:rPr>
              <w:t>ü</w:t>
            </w:r>
            <w:r w:rsidRPr="00AB044F">
              <w:t>k olduğu anlamına gelmez.</w:t>
            </w:r>
            <w:r w:rsidRPr="00AB044F">
              <w:rPr>
                <w:rFonts w:ascii="Liberation Serif" w:eastAsia="NSimSun" w:hAnsi="Liberation Serif" w:cs="Lucida Sans"/>
                <w:lang w:eastAsia="zh-CN" w:bidi="hi-IN"/>
              </w:rPr>
              <w:t xml:space="preserve"> </w:t>
            </w:r>
            <w:r w:rsidRPr="00AB044F">
              <w:t xml:space="preserve">Bu noktada </w:t>
            </w:r>
            <w:r w:rsidRPr="00AB044F">
              <w:rPr>
                <w:rFonts w:hint="eastAsia"/>
              </w:rPr>
              <w:t>ö</w:t>
            </w:r>
            <w:r w:rsidRPr="00AB044F">
              <w:t>nemli olan, kendi hızlarında ilerleyebilmeleri i</w:t>
            </w:r>
            <w:r w:rsidRPr="00AB044F">
              <w:rPr>
                <w:rFonts w:hint="eastAsia"/>
              </w:rPr>
              <w:t>ç</w:t>
            </w:r>
            <w:r w:rsidRPr="00AB044F">
              <w:t>in gereken zamanı ve desteği almalarıdır.</w:t>
            </w:r>
            <w:r>
              <w:t xml:space="preserve"> Performans yönünden sınıftaki akranlarına</w:t>
            </w:r>
            <w:r w:rsidR="001200AA">
              <w:t xml:space="preserve"> göre geride kalan öğrencilerin sınıftaki akranlarına yetişebilmelerine olanak sağlamak için destekleme gereklidir.</w:t>
            </w:r>
          </w:p>
          <w:p w:rsidR="00533352" w:rsidRDefault="00533352" w:rsidP="00533352">
            <w:pPr>
              <w:pStyle w:val="TableParagraph"/>
              <w:ind w:left="420"/>
            </w:pPr>
            <w:r w:rsidRPr="00B35C1C">
              <w:rPr>
                <w:b/>
              </w:rPr>
              <w:t>Dersin</w:t>
            </w:r>
            <w:r w:rsidRPr="00B35C1C">
              <w:rPr>
                <w:b/>
                <w:spacing w:val="40"/>
              </w:rPr>
              <w:t xml:space="preserve"> </w:t>
            </w:r>
            <w:r w:rsidRPr="00B35C1C">
              <w:rPr>
                <w:b/>
              </w:rPr>
              <w:t>işlenişinde</w:t>
            </w:r>
            <w:r w:rsidRPr="00B35C1C">
              <w:rPr>
                <w:b/>
                <w:spacing w:val="40"/>
              </w:rPr>
              <w:t xml:space="preserve"> </w:t>
            </w:r>
            <w:r w:rsidRPr="00B35C1C">
              <w:rPr>
                <w:b/>
              </w:rPr>
              <w:t>zenginleştirme ve/veya</w:t>
            </w:r>
            <w:r w:rsidRPr="00B35C1C">
              <w:rPr>
                <w:b/>
                <w:spacing w:val="18"/>
              </w:rPr>
              <w:t xml:space="preserve"> </w:t>
            </w:r>
            <w:r w:rsidRPr="00B35C1C">
              <w:rPr>
                <w:b/>
              </w:rPr>
              <w:t>destekleme</w:t>
            </w:r>
            <w:r w:rsidRPr="00B35C1C">
              <w:rPr>
                <w:b/>
                <w:spacing w:val="22"/>
              </w:rPr>
              <w:t xml:space="preserve"> </w:t>
            </w:r>
            <w:r w:rsidRPr="00B35C1C">
              <w:rPr>
                <w:b/>
              </w:rPr>
              <w:t>gerektirecek</w:t>
            </w:r>
            <w:r w:rsidRPr="00B35C1C">
              <w:rPr>
                <w:b/>
                <w:spacing w:val="19"/>
              </w:rPr>
              <w:t xml:space="preserve"> </w:t>
            </w:r>
            <w:r w:rsidRPr="00B35C1C">
              <w:rPr>
                <w:b/>
              </w:rPr>
              <w:t>durumlar:</w:t>
            </w:r>
            <w:r w:rsidRPr="00C906CA">
              <w:t xml:space="preserve"> </w:t>
            </w:r>
            <w:r>
              <w:t>A</w:t>
            </w:r>
            <w:r w:rsidRPr="00C906CA">
              <w:t>kranlarına göre daha il</w:t>
            </w:r>
            <w:r>
              <w:t>eri düzeyde olan öğrencilerin dersten kopmalarını engellemek ve gelişimlerine katkıda bulunmak. Derinlemesine öğrenme fırsatı sağlamak,</w:t>
            </w:r>
            <w:r w:rsidRPr="00C906CA">
              <w:t xml:space="preserve"> öğrencilerin bilgi ve becerilerini mümkün olan en üst düzeyde</w:t>
            </w:r>
            <w:r>
              <w:t xml:space="preserve"> tutmak.</w:t>
            </w:r>
            <w:r w:rsidRPr="00975C59">
              <w:t xml:space="preserve"> </w:t>
            </w:r>
            <w:r>
              <w:t>K</w:t>
            </w:r>
            <w:r w:rsidRPr="00975C59">
              <w:t>endi hızlarında ilerleyebilmeleri i</w:t>
            </w:r>
            <w:r w:rsidRPr="00975C59">
              <w:rPr>
                <w:rFonts w:hint="eastAsia"/>
              </w:rPr>
              <w:t>ç</w:t>
            </w:r>
            <w:r w:rsidRPr="00975C59">
              <w:t>in gereken zamanı ve desteği</w:t>
            </w:r>
            <w:r>
              <w:t xml:space="preserve"> sağlamak.</w:t>
            </w:r>
            <w:r w:rsidRPr="00975C59">
              <w:rPr>
                <w:rFonts w:hint="eastAsia"/>
              </w:rPr>
              <w:t xml:space="preserve"> </w:t>
            </w:r>
            <w:r w:rsidRPr="00975C59">
              <w:t>Öğrencilerin g</w:t>
            </w:r>
            <w:r w:rsidRPr="00975C59">
              <w:rPr>
                <w:rFonts w:hint="eastAsia"/>
              </w:rPr>
              <w:t>üç</w:t>
            </w:r>
            <w:r w:rsidRPr="00975C59">
              <w:t>l</w:t>
            </w:r>
            <w:r w:rsidRPr="00975C59">
              <w:rPr>
                <w:rFonts w:hint="eastAsia"/>
              </w:rPr>
              <w:t>ü</w:t>
            </w:r>
            <w:r w:rsidRPr="00975C59">
              <w:t xml:space="preserve"> y</w:t>
            </w:r>
            <w:r w:rsidRPr="00975C59">
              <w:rPr>
                <w:rFonts w:hint="eastAsia"/>
              </w:rPr>
              <w:t>ö</w:t>
            </w:r>
            <w:r w:rsidRPr="00975C59">
              <w:t xml:space="preserve">nlerini ortaya </w:t>
            </w:r>
            <w:r w:rsidRPr="00975C59">
              <w:rPr>
                <w:rFonts w:hint="eastAsia"/>
              </w:rPr>
              <w:t>ç</w:t>
            </w:r>
            <w:r w:rsidRPr="00975C59">
              <w:t xml:space="preserve">ıkarmak ve </w:t>
            </w:r>
            <w:r w:rsidRPr="00975C59">
              <w:rPr>
                <w:rFonts w:hint="eastAsia"/>
              </w:rPr>
              <w:t>ö</w:t>
            </w:r>
            <w:r w:rsidRPr="00975C59">
              <w:t>z g</w:t>
            </w:r>
            <w:r w:rsidRPr="00975C59">
              <w:rPr>
                <w:rFonts w:hint="eastAsia"/>
              </w:rPr>
              <w:t>ü</w:t>
            </w:r>
            <w:r w:rsidRPr="00975C59">
              <w:t>venlerini inşa etme</w:t>
            </w:r>
            <w:r>
              <w:t>k,</w:t>
            </w:r>
            <w:r>
              <w:rPr>
                <w:rFonts w:hint="eastAsia"/>
              </w:rPr>
              <w:t xml:space="preserve"> ö</w:t>
            </w:r>
            <w:r>
              <w:t xml:space="preserve">ğrendiklerini ifade etmelerini sağlamak ve dikkat dağıtıcı unsurları azaltıp </w:t>
            </w:r>
            <w:r>
              <w:rPr>
                <w:rFonts w:hint="eastAsia"/>
              </w:rPr>
              <w:t>ö</w:t>
            </w:r>
            <w:r>
              <w:t>ğrenme ortamına teknolojiyi entegre etmektir.</w:t>
            </w:r>
          </w:p>
          <w:p w:rsidR="00533352" w:rsidRDefault="00533352" w:rsidP="00533352">
            <w:pPr>
              <w:pStyle w:val="TableParagraph"/>
              <w:numPr>
                <w:ilvl w:val="0"/>
                <w:numId w:val="6"/>
              </w:numPr>
              <w:rPr>
                <w:b/>
              </w:rPr>
            </w:pPr>
            <w:r w:rsidRPr="0007507D">
              <w:rPr>
                <w:rFonts w:hint="eastAsia"/>
              </w:rPr>
              <w:t>Ö</w:t>
            </w:r>
            <w:r w:rsidRPr="0007507D">
              <w:t>ğrencilerden gezip g</w:t>
            </w:r>
            <w:r w:rsidRPr="0007507D">
              <w:rPr>
                <w:rFonts w:hint="eastAsia"/>
              </w:rPr>
              <w:t>ö</w:t>
            </w:r>
            <w:r w:rsidRPr="0007507D">
              <w:t>rd</w:t>
            </w:r>
            <w:r w:rsidRPr="0007507D">
              <w:rPr>
                <w:rFonts w:hint="eastAsia"/>
              </w:rPr>
              <w:t>ü</w:t>
            </w:r>
            <w:r w:rsidRPr="0007507D">
              <w:t>kleri veya gitmek istedikleri yeri tanıtan bir broş</w:t>
            </w:r>
            <w:r w:rsidRPr="0007507D">
              <w:rPr>
                <w:rFonts w:hint="eastAsia"/>
              </w:rPr>
              <w:t>ü</w:t>
            </w:r>
            <w:r w:rsidRPr="0007507D">
              <w:t>r hazırlamaları istenebilir.</w:t>
            </w:r>
            <w:r w:rsidRPr="0007507D">
              <w:rPr>
                <w:b/>
              </w:rPr>
              <w:t xml:space="preserve">( zenginleştirme ) </w:t>
            </w:r>
          </w:p>
          <w:p w:rsidR="00533352" w:rsidRPr="00E43823" w:rsidRDefault="00533352" w:rsidP="00533352">
            <w:pPr>
              <w:pStyle w:val="TableParagraph"/>
              <w:widowControl w:val="0"/>
              <w:numPr>
                <w:ilvl w:val="0"/>
                <w:numId w:val="6"/>
              </w:numPr>
            </w:pPr>
            <w:r w:rsidRPr="0007507D">
              <w:t>Öğrencilerin gezi yazısı ile ilgili bir programı veya bir tiyatro oyununu izlemeleri sağlanabilir.</w:t>
            </w:r>
            <w:r>
              <w:rPr>
                <w:b/>
              </w:rPr>
              <w:t xml:space="preserve"> ( desteklemek )</w:t>
            </w:r>
          </w:p>
        </w:tc>
      </w:tr>
      <w:tr w:rsidR="00656271" w:rsidRPr="00E43823" w:rsidTr="00656271">
        <w:trPr>
          <w:trHeight w:val="827"/>
          <w:jc w:val="center"/>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656271" w:rsidRPr="00E43823" w:rsidRDefault="00656271" w:rsidP="00E43823">
            <w:pPr>
              <w:pStyle w:val="TableParagraph"/>
              <w:widowControl w:val="0"/>
            </w:pPr>
          </w:p>
          <w:p w:rsidR="00656271" w:rsidRPr="00E43823" w:rsidRDefault="00656271" w:rsidP="00E43823">
            <w:pPr>
              <w:pStyle w:val="TableParagraph"/>
              <w:widowControl w:val="0"/>
              <w:spacing w:before="140"/>
            </w:pPr>
          </w:p>
          <w:p w:rsidR="00656271" w:rsidRPr="00E43823" w:rsidRDefault="00656271" w:rsidP="00E43823">
            <w:pPr>
              <w:pStyle w:val="TableParagraph"/>
              <w:widowControl w:val="0"/>
              <w:ind w:left="107"/>
              <w:rPr>
                <w:b/>
              </w:rPr>
            </w:pPr>
            <w:r w:rsidRPr="00E43823">
              <w:rPr>
                <w:b/>
                <w:spacing w:val="-10"/>
              </w:rPr>
              <w:t>8</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656271" w:rsidRPr="00E43823" w:rsidRDefault="00656271" w:rsidP="00E43823">
            <w:pPr>
              <w:pStyle w:val="TableParagraph"/>
              <w:widowControl w:val="0"/>
              <w:spacing w:before="272"/>
              <w:ind w:left="107"/>
              <w:rPr>
                <w:b/>
              </w:rPr>
            </w:pPr>
            <w:r w:rsidRPr="00E43823">
              <w:rPr>
                <w:b/>
              </w:rPr>
              <w:t>Okul</w:t>
            </w:r>
            <w:r w:rsidRPr="00E43823">
              <w:rPr>
                <w:b/>
                <w:spacing w:val="-3"/>
              </w:rPr>
              <w:t xml:space="preserve"> </w:t>
            </w:r>
            <w:r w:rsidRPr="00E43823">
              <w:rPr>
                <w:b/>
              </w:rPr>
              <w:t>Temelli</w:t>
            </w:r>
            <w:r w:rsidRPr="00E43823">
              <w:rPr>
                <w:b/>
                <w:spacing w:val="-3"/>
              </w:rPr>
              <w:t xml:space="preserve"> </w:t>
            </w:r>
            <w:r w:rsidRPr="00E43823">
              <w:rPr>
                <w:b/>
                <w:spacing w:val="-2"/>
              </w:rPr>
              <w:t>Planlama</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656271" w:rsidRPr="00DD6958" w:rsidRDefault="00656271" w:rsidP="00DD6958">
            <w:pPr>
              <w:pStyle w:val="TableParagraph"/>
              <w:widowControl w:val="0"/>
              <w:ind w:left="107"/>
              <w:rPr>
                <w:b/>
              </w:rPr>
            </w:pPr>
            <w:r w:rsidRPr="00DD6958">
              <w:rPr>
                <w:b/>
              </w:rPr>
              <w:t>Yeni</w:t>
            </w:r>
            <w:r w:rsidRPr="00DD6958">
              <w:rPr>
                <w:b/>
                <w:spacing w:val="-2"/>
              </w:rPr>
              <w:t xml:space="preserve"> </w:t>
            </w:r>
            <w:r w:rsidRPr="00DD6958">
              <w:rPr>
                <w:b/>
              </w:rPr>
              <w:t>programda</w:t>
            </w:r>
            <w:r w:rsidRPr="00DD6958">
              <w:rPr>
                <w:b/>
                <w:spacing w:val="-3"/>
              </w:rPr>
              <w:t xml:space="preserve"> </w:t>
            </w:r>
            <w:r w:rsidRPr="00DD6958">
              <w:rPr>
                <w:b/>
              </w:rPr>
              <w:t>okul</w:t>
            </w:r>
            <w:r w:rsidRPr="00DD6958">
              <w:rPr>
                <w:b/>
                <w:spacing w:val="-2"/>
              </w:rPr>
              <w:t xml:space="preserve"> </w:t>
            </w:r>
            <w:r w:rsidRPr="00DD6958">
              <w:rPr>
                <w:b/>
              </w:rPr>
              <w:t>temelli</w:t>
            </w:r>
            <w:r w:rsidRPr="00DD6958">
              <w:rPr>
                <w:b/>
                <w:spacing w:val="-2"/>
              </w:rPr>
              <w:t xml:space="preserve"> </w:t>
            </w:r>
            <w:r w:rsidRPr="00DD6958">
              <w:rPr>
                <w:b/>
              </w:rPr>
              <w:t>planlama</w:t>
            </w:r>
            <w:r w:rsidRPr="00DD6958">
              <w:rPr>
                <w:b/>
                <w:spacing w:val="-1"/>
              </w:rPr>
              <w:t xml:space="preserve"> </w:t>
            </w:r>
            <w:r w:rsidRPr="00DD6958">
              <w:rPr>
                <w:b/>
              </w:rPr>
              <w:t>yapma</w:t>
            </w:r>
            <w:r w:rsidRPr="00DD6958">
              <w:rPr>
                <w:b/>
                <w:spacing w:val="-3"/>
              </w:rPr>
              <w:t xml:space="preserve"> </w:t>
            </w:r>
            <w:r w:rsidRPr="00DD6958">
              <w:rPr>
                <w:b/>
              </w:rPr>
              <w:t>imkânı</w:t>
            </w:r>
            <w:r w:rsidRPr="00DD6958">
              <w:rPr>
                <w:b/>
                <w:spacing w:val="-2"/>
              </w:rPr>
              <w:t xml:space="preserve"> </w:t>
            </w:r>
            <w:r w:rsidRPr="00DD6958">
              <w:rPr>
                <w:b/>
              </w:rPr>
              <w:t>bulunmaktadır. İlgili</w:t>
            </w:r>
            <w:r w:rsidRPr="00DD6958">
              <w:rPr>
                <w:b/>
                <w:spacing w:val="76"/>
                <w:w w:val="150"/>
              </w:rPr>
              <w:t xml:space="preserve"> </w:t>
            </w:r>
            <w:r w:rsidR="001200AA" w:rsidRPr="00DD6958">
              <w:rPr>
                <w:b/>
              </w:rPr>
              <w:t>bölümde</w:t>
            </w:r>
            <w:r w:rsidR="001200AA" w:rsidRPr="00DD6958">
              <w:rPr>
                <w:b/>
                <w:spacing w:val="25"/>
              </w:rPr>
              <w:t xml:space="preserve"> yapılan</w:t>
            </w:r>
            <w:r w:rsidRPr="00DD6958">
              <w:rPr>
                <w:b/>
                <w:spacing w:val="78"/>
                <w:w w:val="150"/>
              </w:rPr>
              <w:t xml:space="preserve"> </w:t>
            </w:r>
            <w:r w:rsidRPr="00DD6958">
              <w:rPr>
                <w:b/>
              </w:rPr>
              <w:t>açıklamaları</w:t>
            </w:r>
            <w:r w:rsidRPr="00DD6958">
              <w:rPr>
                <w:b/>
                <w:spacing w:val="77"/>
                <w:w w:val="150"/>
              </w:rPr>
              <w:t xml:space="preserve"> </w:t>
            </w:r>
            <w:r w:rsidRPr="00DD6958">
              <w:rPr>
                <w:b/>
              </w:rPr>
              <w:t>inceleyerek</w:t>
            </w:r>
            <w:r w:rsidRPr="00DD6958">
              <w:rPr>
                <w:b/>
                <w:spacing w:val="77"/>
                <w:w w:val="150"/>
              </w:rPr>
              <w:t xml:space="preserve"> </w:t>
            </w:r>
            <w:r w:rsidRPr="00DD6958">
              <w:rPr>
                <w:b/>
              </w:rPr>
              <w:t>eğitim</w:t>
            </w:r>
            <w:r w:rsidRPr="00DD6958">
              <w:rPr>
                <w:b/>
                <w:spacing w:val="77"/>
                <w:w w:val="150"/>
              </w:rPr>
              <w:t xml:space="preserve"> </w:t>
            </w:r>
            <w:r w:rsidRPr="00DD6958">
              <w:rPr>
                <w:b/>
                <w:spacing w:val="-2"/>
              </w:rPr>
              <w:t>kurumu</w:t>
            </w:r>
            <w:r w:rsidR="00DD6958">
              <w:rPr>
                <w:b/>
                <w:spacing w:val="-2"/>
              </w:rPr>
              <w:t xml:space="preserve"> </w:t>
            </w:r>
            <w:r w:rsidRPr="00DD6958">
              <w:rPr>
                <w:b/>
              </w:rPr>
              <w:t>düzeyinde</w:t>
            </w:r>
            <w:r w:rsidRPr="00DD6958">
              <w:rPr>
                <w:b/>
                <w:spacing w:val="-3"/>
              </w:rPr>
              <w:t xml:space="preserve"> </w:t>
            </w:r>
            <w:r w:rsidRPr="00DD6958">
              <w:rPr>
                <w:b/>
              </w:rPr>
              <w:t>yapılabilecek</w:t>
            </w:r>
            <w:r w:rsidRPr="00DD6958">
              <w:rPr>
                <w:b/>
                <w:spacing w:val="-2"/>
              </w:rPr>
              <w:t xml:space="preserve"> </w:t>
            </w:r>
            <w:r w:rsidRPr="00DD6958">
              <w:rPr>
                <w:b/>
              </w:rPr>
              <w:t>birkaç</w:t>
            </w:r>
            <w:r w:rsidRPr="00DD6958">
              <w:rPr>
                <w:b/>
                <w:spacing w:val="-4"/>
              </w:rPr>
              <w:t xml:space="preserve"> </w:t>
            </w:r>
            <w:r w:rsidRPr="00DD6958">
              <w:rPr>
                <w:b/>
              </w:rPr>
              <w:t>örneği</w:t>
            </w:r>
            <w:r w:rsidRPr="00DD6958">
              <w:rPr>
                <w:b/>
                <w:spacing w:val="-3"/>
              </w:rPr>
              <w:t xml:space="preserve"> </w:t>
            </w:r>
            <w:r w:rsidRPr="00DD6958">
              <w:rPr>
                <w:b/>
                <w:spacing w:val="-2"/>
              </w:rPr>
              <w:t>paylaşınız.</w:t>
            </w:r>
          </w:p>
        </w:tc>
      </w:tr>
      <w:tr w:rsidR="00656271" w:rsidRPr="00E43823" w:rsidTr="00656271">
        <w:trPr>
          <w:trHeight w:val="827"/>
          <w:jc w:val="center"/>
        </w:trPr>
        <w:tc>
          <w:tcPr>
            <w:tcW w:w="498" w:type="dxa"/>
            <w:vMerge/>
            <w:tcBorders>
              <w:left w:val="single" w:sz="4" w:space="0" w:color="000000"/>
              <w:bottom w:val="single" w:sz="4" w:space="0" w:color="000000"/>
              <w:right w:val="single" w:sz="4" w:space="0" w:color="000000"/>
            </w:tcBorders>
            <w:shd w:val="clear" w:color="auto" w:fill="E7E6E6"/>
          </w:tcPr>
          <w:p w:rsidR="00656271" w:rsidRPr="00E43823" w:rsidRDefault="00656271" w:rsidP="00E43823">
            <w:pPr>
              <w:widowControl w:val="0"/>
              <w:rPr>
                <w:rFonts w:ascii="Times New Roman" w:hAnsi="Times New Roman" w:cs="Times New Roman"/>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656271" w:rsidRDefault="001200AA" w:rsidP="00E43823">
            <w:pPr>
              <w:pStyle w:val="TableParagraph"/>
              <w:widowControl w:val="0"/>
            </w:pPr>
            <w:r w:rsidRPr="00DD6958">
              <w:rPr>
                <w:b/>
              </w:rPr>
              <w:t>Okul temelli planlama;</w:t>
            </w:r>
            <w:r w:rsidRPr="001200AA">
              <w:t xml:space="preserve"> z</w:t>
            </w:r>
            <w:r w:rsidRPr="001200AA">
              <w:rPr>
                <w:rFonts w:hint="eastAsia"/>
              </w:rPr>
              <w:t>ü</w:t>
            </w:r>
            <w:r w:rsidRPr="001200AA">
              <w:t xml:space="preserve">mre </w:t>
            </w:r>
            <w:r w:rsidRPr="001200AA">
              <w:rPr>
                <w:rFonts w:hint="eastAsia"/>
              </w:rPr>
              <w:t>ö</w:t>
            </w:r>
            <w:r w:rsidRPr="001200AA">
              <w:t>ğretmenler kurulu tarafından ders kapsamında ger</w:t>
            </w:r>
            <w:r w:rsidRPr="001200AA">
              <w:rPr>
                <w:rFonts w:hint="eastAsia"/>
              </w:rPr>
              <w:t>ç</w:t>
            </w:r>
            <w:r w:rsidRPr="001200AA">
              <w:t>ekleştirilmesi kararlaştırılan araştırma ve g</w:t>
            </w:r>
            <w:r w:rsidRPr="001200AA">
              <w:rPr>
                <w:rFonts w:hint="eastAsia"/>
              </w:rPr>
              <w:t>ö</w:t>
            </w:r>
            <w:r w:rsidRPr="001200AA">
              <w:t xml:space="preserve">zlem, sosyal etkinlikler, proje </w:t>
            </w:r>
            <w:r w:rsidRPr="001200AA">
              <w:rPr>
                <w:rFonts w:hint="eastAsia"/>
              </w:rPr>
              <w:t>ç</w:t>
            </w:r>
            <w:r w:rsidRPr="001200AA">
              <w:t xml:space="preserve">alışmaları, yerel </w:t>
            </w:r>
            <w:r w:rsidRPr="001200AA">
              <w:rPr>
                <w:rFonts w:hint="eastAsia"/>
              </w:rPr>
              <w:t>ç</w:t>
            </w:r>
            <w:r w:rsidRPr="001200AA">
              <w:t xml:space="preserve">alışmalar, okuma </w:t>
            </w:r>
            <w:r w:rsidRPr="001200AA">
              <w:rPr>
                <w:rFonts w:hint="eastAsia"/>
              </w:rPr>
              <w:t>ç</w:t>
            </w:r>
            <w:r w:rsidRPr="001200AA">
              <w:t xml:space="preserve">alışmaları vb. </w:t>
            </w:r>
            <w:r w:rsidRPr="001200AA">
              <w:rPr>
                <w:rFonts w:hint="eastAsia"/>
              </w:rPr>
              <w:t>ç</w:t>
            </w:r>
            <w:r w:rsidRPr="001200AA">
              <w:t>alışmaları kapsamaktadır.</w:t>
            </w:r>
          </w:p>
          <w:p w:rsidR="009528AD" w:rsidRDefault="009528AD" w:rsidP="00AD1427">
            <w:pPr>
              <w:pStyle w:val="TableParagraph"/>
              <w:widowControl w:val="0"/>
              <w:numPr>
                <w:ilvl w:val="0"/>
                <w:numId w:val="7"/>
              </w:numPr>
            </w:pPr>
            <w:r w:rsidRPr="009528AD">
              <w:t>İyi beslenme ve bunun toplum i</w:t>
            </w:r>
            <w:r w:rsidRPr="009528AD">
              <w:rPr>
                <w:rFonts w:hint="eastAsia"/>
              </w:rPr>
              <w:t>ç</w:t>
            </w:r>
            <w:r w:rsidRPr="009528AD">
              <w:t xml:space="preserve">in </w:t>
            </w:r>
            <w:r w:rsidRPr="009528AD">
              <w:rPr>
                <w:rFonts w:hint="eastAsia"/>
              </w:rPr>
              <w:t>ö</w:t>
            </w:r>
            <w:r w:rsidRPr="009528AD">
              <w:t xml:space="preserve">nemi hakkında bir </w:t>
            </w:r>
            <w:r w:rsidRPr="009528AD">
              <w:rPr>
                <w:rFonts w:hint="eastAsia"/>
              </w:rPr>
              <w:t>ç</w:t>
            </w:r>
            <w:r w:rsidRPr="009528AD">
              <w:t>alışmanın başlatılması</w:t>
            </w:r>
            <w:r>
              <w:t xml:space="preserve"> </w:t>
            </w:r>
            <w:r w:rsidRPr="00DD6958">
              <w:rPr>
                <w:b/>
              </w:rPr>
              <w:t>( Etkinlik  )</w:t>
            </w:r>
          </w:p>
          <w:p w:rsidR="009528AD" w:rsidRDefault="009528AD" w:rsidP="00AD1427">
            <w:pPr>
              <w:pStyle w:val="TableParagraph"/>
              <w:widowControl w:val="0"/>
              <w:numPr>
                <w:ilvl w:val="0"/>
                <w:numId w:val="7"/>
              </w:numPr>
            </w:pPr>
            <w:r w:rsidRPr="009528AD">
              <w:t>Bilin</w:t>
            </w:r>
            <w:r w:rsidRPr="009528AD">
              <w:rPr>
                <w:rFonts w:hint="eastAsia"/>
              </w:rPr>
              <w:t>ç</w:t>
            </w:r>
            <w:r w:rsidRPr="009528AD">
              <w:t>li t</w:t>
            </w:r>
            <w:r w:rsidRPr="009528AD">
              <w:rPr>
                <w:rFonts w:hint="eastAsia"/>
              </w:rPr>
              <w:t>ü</w:t>
            </w:r>
            <w:r w:rsidRPr="009528AD">
              <w:t xml:space="preserve">ketim </w:t>
            </w:r>
            <w:r w:rsidRPr="009528AD">
              <w:rPr>
                <w:rFonts w:hint="eastAsia"/>
              </w:rPr>
              <w:t>ç</w:t>
            </w:r>
            <w:r w:rsidRPr="009528AD">
              <w:t>alışmaları,</w:t>
            </w:r>
            <w:r>
              <w:t xml:space="preserve"> </w:t>
            </w:r>
            <w:r w:rsidRPr="00DD6958">
              <w:rPr>
                <w:b/>
              </w:rPr>
              <w:t>( Görev )</w:t>
            </w:r>
            <w:r>
              <w:t xml:space="preserve"> </w:t>
            </w:r>
          </w:p>
          <w:p w:rsidR="009528AD" w:rsidRDefault="009528AD" w:rsidP="00AD1427">
            <w:pPr>
              <w:pStyle w:val="TableParagraph"/>
              <w:widowControl w:val="0"/>
              <w:numPr>
                <w:ilvl w:val="0"/>
                <w:numId w:val="7"/>
              </w:numPr>
            </w:pPr>
            <w:r w:rsidRPr="009528AD">
              <w:t>G</w:t>
            </w:r>
            <w:r w:rsidRPr="009528AD">
              <w:rPr>
                <w:rFonts w:hint="eastAsia"/>
              </w:rPr>
              <w:t>ü</w:t>
            </w:r>
            <w:r w:rsidRPr="009528AD">
              <w:t xml:space="preserve">venli gıda kullanımı ile ilgili riskler ve </w:t>
            </w:r>
            <w:r w:rsidRPr="009528AD">
              <w:rPr>
                <w:rFonts w:hint="eastAsia"/>
              </w:rPr>
              <w:t>ö</w:t>
            </w:r>
            <w:r w:rsidRPr="009528AD">
              <w:t>nerilerin yer aldığı basılı ve dijital i</w:t>
            </w:r>
            <w:r w:rsidRPr="009528AD">
              <w:rPr>
                <w:rFonts w:hint="eastAsia"/>
              </w:rPr>
              <w:t>ç</w:t>
            </w:r>
            <w:r w:rsidRPr="009528AD">
              <w:t>eriklerin hazırlanması,</w:t>
            </w:r>
            <w:r w:rsidR="00DD6958">
              <w:t xml:space="preserve"> </w:t>
            </w:r>
            <w:r w:rsidRPr="00DD6958">
              <w:rPr>
                <w:b/>
              </w:rPr>
              <w:t xml:space="preserve">( proje ) </w:t>
            </w:r>
          </w:p>
          <w:p w:rsidR="00AD1427" w:rsidRDefault="009528AD" w:rsidP="00AD1427">
            <w:pPr>
              <w:pStyle w:val="TableParagraph"/>
              <w:widowControl w:val="0"/>
              <w:numPr>
                <w:ilvl w:val="0"/>
                <w:numId w:val="7"/>
              </w:numPr>
            </w:pPr>
            <w:r w:rsidRPr="009528AD">
              <w:rPr>
                <w:rFonts w:hint="eastAsia"/>
              </w:rPr>
              <w:t>Hastane ziyaretleri</w:t>
            </w:r>
            <w:r>
              <w:t xml:space="preserve"> </w:t>
            </w:r>
            <w:r w:rsidRPr="00DD6958">
              <w:rPr>
                <w:b/>
              </w:rPr>
              <w:t xml:space="preserve">( Görev ) </w:t>
            </w:r>
            <w:r>
              <w:t xml:space="preserve">, </w:t>
            </w:r>
          </w:p>
          <w:p w:rsidR="00AD1427" w:rsidRDefault="009528AD" w:rsidP="00AD1427">
            <w:pPr>
              <w:pStyle w:val="TableParagraph"/>
              <w:widowControl w:val="0"/>
              <w:numPr>
                <w:ilvl w:val="0"/>
                <w:numId w:val="7"/>
              </w:numPr>
            </w:pPr>
            <w:r w:rsidRPr="009528AD">
              <w:t xml:space="preserve">Yaşlılarla ilgili </w:t>
            </w:r>
            <w:r w:rsidRPr="009528AD">
              <w:rPr>
                <w:rFonts w:hint="eastAsia"/>
              </w:rPr>
              <w:t>ç</w:t>
            </w:r>
            <w:r>
              <w:t xml:space="preserve">alışmalar </w:t>
            </w:r>
            <w:r w:rsidRPr="00DD6958">
              <w:rPr>
                <w:b/>
              </w:rPr>
              <w:t>( Etkinlik )</w:t>
            </w:r>
            <w:r>
              <w:t xml:space="preserve"> , </w:t>
            </w:r>
          </w:p>
          <w:p w:rsidR="009528AD" w:rsidRDefault="009528AD" w:rsidP="00AD1427">
            <w:pPr>
              <w:pStyle w:val="TableParagraph"/>
              <w:widowControl w:val="0"/>
              <w:numPr>
                <w:ilvl w:val="0"/>
                <w:numId w:val="7"/>
              </w:numPr>
            </w:pPr>
            <w:r w:rsidRPr="009528AD">
              <w:t>Engelsiz yaşam i</w:t>
            </w:r>
            <w:r w:rsidRPr="009528AD">
              <w:rPr>
                <w:rFonts w:hint="eastAsia"/>
              </w:rPr>
              <w:t>ç</w:t>
            </w:r>
            <w:r w:rsidRPr="009528AD">
              <w:t>in okul i</w:t>
            </w:r>
            <w:r w:rsidRPr="009528AD">
              <w:rPr>
                <w:rFonts w:hint="eastAsia"/>
              </w:rPr>
              <w:t>ç</w:t>
            </w:r>
            <w:r w:rsidRPr="009528AD">
              <w:t>i ve okul dışı ortamların d</w:t>
            </w:r>
            <w:r w:rsidRPr="009528AD">
              <w:rPr>
                <w:rFonts w:hint="eastAsia"/>
              </w:rPr>
              <w:t>ü</w:t>
            </w:r>
            <w:r w:rsidRPr="009528AD">
              <w:t xml:space="preserve">zenlenmesi ve bilgilendirme </w:t>
            </w:r>
            <w:r w:rsidRPr="009528AD">
              <w:rPr>
                <w:rFonts w:hint="eastAsia"/>
              </w:rPr>
              <w:t>ç</w:t>
            </w:r>
            <w:r>
              <w:t>alışmaları</w:t>
            </w:r>
            <w:r w:rsidR="00AD1427">
              <w:t xml:space="preserve"> </w:t>
            </w:r>
            <w:r>
              <w:t xml:space="preserve"> </w:t>
            </w:r>
            <w:r w:rsidRPr="00AD1427">
              <w:rPr>
                <w:b/>
              </w:rPr>
              <w:t>( Proje )</w:t>
            </w:r>
            <w:r>
              <w:t xml:space="preserve"> </w:t>
            </w:r>
          </w:p>
          <w:p w:rsidR="009528AD" w:rsidRDefault="009528AD" w:rsidP="00AD1427">
            <w:pPr>
              <w:pStyle w:val="TableParagraph"/>
              <w:widowControl w:val="0"/>
              <w:numPr>
                <w:ilvl w:val="0"/>
                <w:numId w:val="7"/>
              </w:numPr>
            </w:pPr>
            <w:r w:rsidRPr="009528AD">
              <w:t>Yazar, şair, devlet adamı, mezarlarını tespit, ziyaret ve mezar bakımı,</w:t>
            </w:r>
            <w:r>
              <w:t xml:space="preserve"> </w:t>
            </w:r>
            <w:r w:rsidRPr="00AD1427">
              <w:rPr>
                <w:b/>
              </w:rPr>
              <w:t>( Etkinlik )</w:t>
            </w:r>
            <w:r>
              <w:t xml:space="preserve"> </w:t>
            </w:r>
          </w:p>
          <w:p w:rsidR="009528AD" w:rsidRPr="00AD1427" w:rsidRDefault="009528AD" w:rsidP="00AD1427">
            <w:pPr>
              <w:pStyle w:val="TableParagraph"/>
              <w:widowControl w:val="0"/>
              <w:numPr>
                <w:ilvl w:val="0"/>
                <w:numId w:val="7"/>
              </w:numPr>
              <w:rPr>
                <w:b/>
              </w:rPr>
            </w:pPr>
            <w:r w:rsidRPr="009528AD">
              <w:t>G</w:t>
            </w:r>
            <w:r w:rsidRPr="009528AD">
              <w:rPr>
                <w:rFonts w:hint="eastAsia"/>
              </w:rPr>
              <w:t>ö</w:t>
            </w:r>
            <w:r w:rsidRPr="009528AD">
              <w:t>rme engelliler i</w:t>
            </w:r>
            <w:r w:rsidRPr="009528AD">
              <w:rPr>
                <w:rFonts w:hint="eastAsia"/>
              </w:rPr>
              <w:t>ç</w:t>
            </w:r>
            <w:r w:rsidRPr="009528AD">
              <w:t xml:space="preserve">in okuma-seslendirme </w:t>
            </w:r>
            <w:r w:rsidRPr="009528AD">
              <w:rPr>
                <w:rFonts w:hint="eastAsia"/>
              </w:rPr>
              <w:t>ç</w:t>
            </w:r>
            <w:r w:rsidRPr="009528AD">
              <w:t>alışmaları,</w:t>
            </w:r>
            <w:r>
              <w:t xml:space="preserve"> </w:t>
            </w:r>
            <w:r w:rsidRPr="00AD1427">
              <w:rPr>
                <w:b/>
              </w:rPr>
              <w:t xml:space="preserve">( Proje ) </w:t>
            </w:r>
          </w:p>
          <w:p w:rsidR="009528AD" w:rsidRDefault="009528AD" w:rsidP="00AD1427">
            <w:pPr>
              <w:pStyle w:val="TableParagraph"/>
              <w:widowControl w:val="0"/>
              <w:numPr>
                <w:ilvl w:val="0"/>
                <w:numId w:val="7"/>
              </w:numPr>
            </w:pPr>
            <w:r w:rsidRPr="009528AD">
              <w:t>K</w:t>
            </w:r>
            <w:r w:rsidRPr="009528AD">
              <w:rPr>
                <w:rFonts w:hint="eastAsia"/>
              </w:rPr>
              <w:t>ü</w:t>
            </w:r>
            <w:r w:rsidRPr="009528AD">
              <w:t>t</w:t>
            </w:r>
            <w:r w:rsidRPr="009528AD">
              <w:rPr>
                <w:rFonts w:hint="eastAsia"/>
              </w:rPr>
              <w:t>ü</w:t>
            </w:r>
            <w:r w:rsidRPr="009528AD">
              <w:t xml:space="preserve">phanelerin </w:t>
            </w:r>
            <w:r w:rsidRPr="009528AD">
              <w:rPr>
                <w:rFonts w:hint="eastAsia"/>
              </w:rPr>
              <w:t>ö</w:t>
            </w:r>
            <w:r w:rsidRPr="009528AD">
              <w:t>nemi ve okuma k</w:t>
            </w:r>
            <w:r w:rsidRPr="009528AD">
              <w:rPr>
                <w:rFonts w:hint="eastAsia"/>
              </w:rPr>
              <w:t>ü</w:t>
            </w:r>
            <w:r w:rsidRPr="009528AD">
              <w:t>lt</w:t>
            </w:r>
            <w:r w:rsidRPr="009528AD">
              <w:rPr>
                <w:rFonts w:hint="eastAsia"/>
              </w:rPr>
              <w:t>ü</w:t>
            </w:r>
            <w:r w:rsidRPr="009528AD">
              <w:t>r</w:t>
            </w:r>
            <w:r w:rsidRPr="009528AD">
              <w:rPr>
                <w:rFonts w:hint="eastAsia"/>
              </w:rPr>
              <w:t>ü</w:t>
            </w:r>
            <w:r w:rsidRPr="009528AD">
              <w:t>n</w:t>
            </w:r>
            <w:r w:rsidRPr="009528AD">
              <w:rPr>
                <w:rFonts w:hint="eastAsia"/>
              </w:rPr>
              <w:t>ü</w:t>
            </w:r>
            <w:r w:rsidRPr="009528AD">
              <w:t xml:space="preserve">n yaygınlaştırılması </w:t>
            </w:r>
            <w:r w:rsidRPr="009528AD">
              <w:rPr>
                <w:rFonts w:hint="eastAsia"/>
              </w:rPr>
              <w:t>ç</w:t>
            </w:r>
            <w:r w:rsidR="00EE7242">
              <w:t>alışmaları</w:t>
            </w:r>
            <w:r w:rsidR="00AD1427">
              <w:t>,</w:t>
            </w:r>
            <w:r w:rsidR="00EE7242">
              <w:t xml:space="preserve"> </w:t>
            </w:r>
            <w:r w:rsidR="00EE7242" w:rsidRPr="00AD1427">
              <w:rPr>
                <w:b/>
              </w:rPr>
              <w:t>( Etkinlik )</w:t>
            </w:r>
            <w:r w:rsidR="00EE7242">
              <w:t xml:space="preserve"> </w:t>
            </w:r>
          </w:p>
          <w:p w:rsidR="00AD1427" w:rsidRDefault="00EE7242" w:rsidP="00AD1427">
            <w:pPr>
              <w:pStyle w:val="TableParagraph"/>
              <w:widowControl w:val="0"/>
              <w:numPr>
                <w:ilvl w:val="0"/>
                <w:numId w:val="7"/>
              </w:numPr>
            </w:pPr>
            <w:r>
              <w:t>Oku-yorum</w:t>
            </w:r>
            <w:r w:rsidR="00AD1427">
              <w:t>,</w:t>
            </w:r>
            <w:r>
              <w:t xml:space="preserve"> </w:t>
            </w:r>
            <w:r w:rsidRPr="00AD1427">
              <w:rPr>
                <w:b/>
              </w:rPr>
              <w:t>( Proje )</w:t>
            </w:r>
            <w:r w:rsidR="00AD1427">
              <w:t xml:space="preserve"> </w:t>
            </w:r>
          </w:p>
          <w:p w:rsidR="00AD1427" w:rsidRDefault="00EE7242" w:rsidP="00AD1427">
            <w:pPr>
              <w:pStyle w:val="TableParagraph"/>
              <w:widowControl w:val="0"/>
              <w:numPr>
                <w:ilvl w:val="0"/>
                <w:numId w:val="7"/>
              </w:numPr>
            </w:pPr>
            <w:r w:rsidRPr="00EE7242">
              <w:t>T</w:t>
            </w:r>
            <w:r w:rsidRPr="00EE7242">
              <w:rPr>
                <w:rFonts w:hint="eastAsia"/>
              </w:rPr>
              <w:t>ü</w:t>
            </w:r>
            <w:r w:rsidRPr="00EE7242">
              <w:t>rk</w:t>
            </w:r>
            <w:r w:rsidRPr="00EE7242">
              <w:rPr>
                <w:rFonts w:hint="eastAsia"/>
              </w:rPr>
              <w:t>ç</w:t>
            </w:r>
            <w:r w:rsidRPr="00EE7242">
              <w:t>emizin doğru ve etkili kullanılmasına y</w:t>
            </w:r>
            <w:r w:rsidRPr="00EE7242">
              <w:rPr>
                <w:rFonts w:hint="eastAsia"/>
              </w:rPr>
              <w:t>ö</w:t>
            </w:r>
            <w:r w:rsidRPr="00EE7242">
              <w:t>nelik broş</w:t>
            </w:r>
            <w:r w:rsidRPr="00EE7242">
              <w:rPr>
                <w:rFonts w:hint="eastAsia"/>
              </w:rPr>
              <w:t>ü</w:t>
            </w:r>
            <w:r w:rsidRPr="00EE7242">
              <w:t>rler ve el ilanlarının hazırl</w:t>
            </w:r>
            <w:r>
              <w:t>anması</w:t>
            </w:r>
            <w:r w:rsidR="00AD1427">
              <w:t>,</w:t>
            </w:r>
            <w:r>
              <w:t xml:space="preserve"> </w:t>
            </w:r>
            <w:r w:rsidR="00AD1427">
              <w:t xml:space="preserve">       </w:t>
            </w:r>
            <w:r w:rsidR="00AD1427">
              <w:rPr>
                <w:b/>
              </w:rPr>
              <w:t xml:space="preserve">( Görev ) </w:t>
            </w:r>
          </w:p>
          <w:p w:rsidR="00EE7242" w:rsidRDefault="00EE7242" w:rsidP="00AD1427">
            <w:pPr>
              <w:pStyle w:val="TableParagraph"/>
              <w:widowControl w:val="0"/>
              <w:numPr>
                <w:ilvl w:val="0"/>
                <w:numId w:val="7"/>
              </w:numPr>
            </w:pPr>
            <w:r w:rsidRPr="00EE7242">
              <w:t xml:space="preserve">Bir </w:t>
            </w:r>
            <w:r w:rsidRPr="00EE7242">
              <w:rPr>
                <w:rFonts w:hint="eastAsia"/>
              </w:rPr>
              <w:t>ç</w:t>
            </w:r>
            <w:r w:rsidRPr="00EE7242">
              <w:t>ocuk kitabının/ hik</w:t>
            </w:r>
            <w:r w:rsidRPr="00EE7242">
              <w:rPr>
                <w:rFonts w:hint="eastAsia"/>
              </w:rPr>
              <w:t>â</w:t>
            </w:r>
            <w:r w:rsidRPr="00EE7242">
              <w:t>ye/ masal/ okuma par</w:t>
            </w:r>
            <w:r w:rsidRPr="00EE7242">
              <w:rPr>
                <w:rFonts w:hint="eastAsia"/>
              </w:rPr>
              <w:t>ç</w:t>
            </w:r>
            <w:r>
              <w:t>asının yazılması</w:t>
            </w:r>
            <w:r w:rsidR="00AD1427">
              <w:t xml:space="preserve">, </w:t>
            </w:r>
            <w:r w:rsidR="00AD1427" w:rsidRPr="00AD1427">
              <w:rPr>
                <w:b/>
              </w:rPr>
              <w:t>( Proje )</w:t>
            </w:r>
          </w:p>
          <w:p w:rsidR="00AD1427" w:rsidRDefault="00EE7242" w:rsidP="00AD1427">
            <w:pPr>
              <w:pStyle w:val="TableParagraph"/>
              <w:widowControl w:val="0"/>
              <w:numPr>
                <w:ilvl w:val="0"/>
                <w:numId w:val="7"/>
              </w:numPr>
            </w:pPr>
            <w:r w:rsidRPr="00EE7242">
              <w:t xml:space="preserve">Sosyal medya riskleri ve doğru kullanımı hakkında bilgilendirme </w:t>
            </w:r>
            <w:r w:rsidRPr="00EE7242">
              <w:rPr>
                <w:rFonts w:hint="eastAsia"/>
              </w:rPr>
              <w:t>ç</w:t>
            </w:r>
            <w:r>
              <w:t>alışm</w:t>
            </w:r>
            <w:r w:rsidR="00AD1427">
              <w:t xml:space="preserve">aları, </w:t>
            </w:r>
            <w:r w:rsidR="00AD1427" w:rsidRPr="00AD1427">
              <w:rPr>
                <w:b/>
              </w:rPr>
              <w:t>( Etkinlik )</w:t>
            </w:r>
            <w:r>
              <w:t xml:space="preserve"> </w:t>
            </w:r>
          </w:p>
          <w:p w:rsidR="00AD1427" w:rsidRDefault="00EE7242" w:rsidP="00AD1427">
            <w:pPr>
              <w:pStyle w:val="TableParagraph"/>
              <w:widowControl w:val="0"/>
              <w:numPr>
                <w:ilvl w:val="0"/>
                <w:numId w:val="7"/>
              </w:numPr>
            </w:pPr>
            <w:r w:rsidRPr="00EE7242">
              <w:t>Nezaket ekipleri kurularak nezaket ifade eden kelime ve c</w:t>
            </w:r>
            <w:r w:rsidRPr="00EE7242">
              <w:rPr>
                <w:rFonts w:hint="eastAsia"/>
              </w:rPr>
              <w:t>ü</w:t>
            </w:r>
            <w:r w:rsidRPr="00EE7242">
              <w:t>mleleri i</w:t>
            </w:r>
            <w:r w:rsidRPr="00EE7242">
              <w:rPr>
                <w:rFonts w:hint="eastAsia"/>
              </w:rPr>
              <w:t>ç</w:t>
            </w:r>
            <w:r w:rsidRPr="00EE7242">
              <w:t>eren kartların vatandaşlara hediye ed</w:t>
            </w:r>
            <w:r w:rsidR="00AD1427">
              <w:t xml:space="preserve">ilmesi, </w:t>
            </w:r>
            <w:r w:rsidR="00AD1427" w:rsidRPr="00AD1427">
              <w:rPr>
                <w:b/>
              </w:rPr>
              <w:t>( Etkinlik )</w:t>
            </w:r>
            <w:r w:rsidR="00AD1427">
              <w:t xml:space="preserve"> </w:t>
            </w:r>
          </w:p>
          <w:p w:rsidR="00EE7242" w:rsidRPr="00E43823" w:rsidRDefault="00EE7242" w:rsidP="00AD1427">
            <w:pPr>
              <w:pStyle w:val="TableParagraph"/>
              <w:widowControl w:val="0"/>
              <w:numPr>
                <w:ilvl w:val="0"/>
                <w:numId w:val="7"/>
              </w:numPr>
            </w:pPr>
            <w:r w:rsidRPr="00EE7242">
              <w:t>Eskimiş tanıtım tabelalar</w:t>
            </w:r>
            <w:r w:rsidR="00AD1427">
              <w:t>ını yenileme, değiştirme .</w:t>
            </w:r>
            <w:r>
              <w:t xml:space="preserve"> </w:t>
            </w:r>
            <w:r w:rsidRPr="00AD1427">
              <w:rPr>
                <w:b/>
              </w:rPr>
              <w:t>( Proje )</w:t>
            </w:r>
            <w:r>
              <w:t xml:space="preserve"> </w:t>
            </w:r>
          </w:p>
        </w:tc>
      </w:tr>
    </w:tbl>
    <w:p w:rsidR="00E43823" w:rsidRDefault="00E43823">
      <w:pPr>
        <w:rPr>
          <w:rFonts w:hint="eastAsia"/>
        </w:rPr>
      </w:pPr>
    </w:p>
    <w:sectPr w:rsidR="00E43823" w:rsidSect="0065627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A2"/>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3F9D"/>
    <w:multiLevelType w:val="hybridMultilevel"/>
    <w:tmpl w:val="93049392"/>
    <w:lvl w:ilvl="0" w:tplc="041F000D">
      <w:start w:val="1"/>
      <w:numFmt w:val="bullet"/>
      <w:lvlText w:val=""/>
      <w:lvlJc w:val="left"/>
      <w:pPr>
        <w:ind w:left="1140" w:hanging="360"/>
      </w:pPr>
      <w:rPr>
        <w:rFonts w:ascii="Wingdings" w:hAnsi="Wingdings"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 w15:restartNumberingAfterBreak="0">
    <w:nsid w:val="210325B9"/>
    <w:multiLevelType w:val="multilevel"/>
    <w:tmpl w:val="30662D22"/>
    <w:lvl w:ilvl="0">
      <w:numFmt w:val="bullet"/>
      <w:lvlText w:val=""/>
      <w:lvlJc w:val="left"/>
      <w:pPr>
        <w:tabs>
          <w:tab w:val="num" w:pos="0"/>
        </w:tabs>
        <w:ind w:left="832" w:hanging="360"/>
      </w:pPr>
      <w:rPr>
        <w:rFonts w:ascii="Symbol" w:hAnsi="Symbol" w:cs="Symbol" w:hint="default"/>
        <w:b w:val="0"/>
        <w:bCs w:val="0"/>
        <w:i w:val="0"/>
        <w:iCs w:val="0"/>
        <w:spacing w:val="0"/>
        <w:w w:val="100"/>
        <w:sz w:val="24"/>
        <w:szCs w:val="24"/>
        <w:lang w:val="tr-TR" w:eastAsia="en-US" w:bidi="ar-SA"/>
      </w:rPr>
    </w:lvl>
    <w:lvl w:ilvl="1">
      <w:numFmt w:val="bullet"/>
      <w:lvlText w:val=""/>
      <w:lvlJc w:val="left"/>
      <w:pPr>
        <w:tabs>
          <w:tab w:val="num" w:pos="0"/>
        </w:tabs>
        <w:ind w:left="1826" w:hanging="360"/>
      </w:pPr>
      <w:rPr>
        <w:rFonts w:ascii="Symbol" w:hAnsi="Symbol" w:cs="Symbol" w:hint="default"/>
        <w:lang w:val="tr-TR" w:eastAsia="en-US" w:bidi="ar-SA"/>
      </w:rPr>
    </w:lvl>
    <w:lvl w:ilvl="2">
      <w:numFmt w:val="bullet"/>
      <w:lvlText w:val=""/>
      <w:lvlJc w:val="left"/>
      <w:pPr>
        <w:tabs>
          <w:tab w:val="num" w:pos="0"/>
        </w:tabs>
        <w:ind w:left="2813" w:hanging="360"/>
      </w:pPr>
      <w:rPr>
        <w:rFonts w:ascii="Symbol" w:hAnsi="Symbol" w:cs="Symbol" w:hint="default"/>
        <w:lang w:val="tr-TR" w:eastAsia="en-US" w:bidi="ar-SA"/>
      </w:rPr>
    </w:lvl>
    <w:lvl w:ilvl="3">
      <w:numFmt w:val="bullet"/>
      <w:lvlText w:val=""/>
      <w:lvlJc w:val="left"/>
      <w:pPr>
        <w:tabs>
          <w:tab w:val="num" w:pos="0"/>
        </w:tabs>
        <w:ind w:left="3799" w:hanging="360"/>
      </w:pPr>
      <w:rPr>
        <w:rFonts w:ascii="Symbol" w:hAnsi="Symbol" w:cs="Symbol" w:hint="default"/>
        <w:lang w:val="tr-TR" w:eastAsia="en-US" w:bidi="ar-SA"/>
      </w:rPr>
    </w:lvl>
    <w:lvl w:ilvl="4">
      <w:numFmt w:val="bullet"/>
      <w:lvlText w:val=""/>
      <w:lvlJc w:val="left"/>
      <w:pPr>
        <w:tabs>
          <w:tab w:val="num" w:pos="0"/>
        </w:tabs>
        <w:ind w:left="4786" w:hanging="360"/>
      </w:pPr>
      <w:rPr>
        <w:rFonts w:ascii="Symbol" w:hAnsi="Symbol" w:cs="Symbol" w:hint="default"/>
        <w:lang w:val="tr-TR" w:eastAsia="en-US" w:bidi="ar-SA"/>
      </w:rPr>
    </w:lvl>
    <w:lvl w:ilvl="5">
      <w:numFmt w:val="bullet"/>
      <w:lvlText w:val=""/>
      <w:lvlJc w:val="left"/>
      <w:pPr>
        <w:tabs>
          <w:tab w:val="num" w:pos="0"/>
        </w:tabs>
        <w:ind w:left="5773" w:hanging="360"/>
      </w:pPr>
      <w:rPr>
        <w:rFonts w:ascii="Symbol" w:hAnsi="Symbol" w:cs="Symbol" w:hint="default"/>
        <w:lang w:val="tr-TR" w:eastAsia="en-US" w:bidi="ar-SA"/>
      </w:rPr>
    </w:lvl>
    <w:lvl w:ilvl="6">
      <w:numFmt w:val="bullet"/>
      <w:lvlText w:val=""/>
      <w:lvlJc w:val="left"/>
      <w:pPr>
        <w:tabs>
          <w:tab w:val="num" w:pos="0"/>
        </w:tabs>
        <w:ind w:left="6759" w:hanging="360"/>
      </w:pPr>
      <w:rPr>
        <w:rFonts w:ascii="Symbol" w:hAnsi="Symbol" w:cs="Symbol" w:hint="default"/>
        <w:lang w:val="tr-TR" w:eastAsia="en-US" w:bidi="ar-SA"/>
      </w:rPr>
    </w:lvl>
    <w:lvl w:ilvl="7">
      <w:numFmt w:val="bullet"/>
      <w:lvlText w:val=""/>
      <w:lvlJc w:val="left"/>
      <w:pPr>
        <w:tabs>
          <w:tab w:val="num" w:pos="0"/>
        </w:tabs>
        <w:ind w:left="7746" w:hanging="360"/>
      </w:pPr>
      <w:rPr>
        <w:rFonts w:ascii="Symbol" w:hAnsi="Symbol" w:cs="Symbol" w:hint="default"/>
        <w:lang w:val="tr-TR" w:eastAsia="en-US" w:bidi="ar-SA"/>
      </w:rPr>
    </w:lvl>
    <w:lvl w:ilvl="8">
      <w:numFmt w:val="bullet"/>
      <w:lvlText w:val=""/>
      <w:lvlJc w:val="left"/>
      <w:pPr>
        <w:tabs>
          <w:tab w:val="num" w:pos="0"/>
        </w:tabs>
        <w:ind w:left="8733" w:hanging="360"/>
      </w:pPr>
      <w:rPr>
        <w:rFonts w:ascii="Symbol" w:hAnsi="Symbol" w:cs="Symbol" w:hint="default"/>
        <w:lang w:val="tr-TR" w:eastAsia="en-US" w:bidi="ar-SA"/>
      </w:rPr>
    </w:lvl>
  </w:abstractNum>
  <w:abstractNum w:abstractNumId="2" w15:restartNumberingAfterBreak="0">
    <w:nsid w:val="2B3C4AC5"/>
    <w:multiLevelType w:val="hybridMultilevel"/>
    <w:tmpl w:val="BF58028C"/>
    <w:lvl w:ilvl="0" w:tplc="B2225B7A">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15:restartNumberingAfterBreak="0">
    <w:nsid w:val="2D0559CB"/>
    <w:multiLevelType w:val="hybridMultilevel"/>
    <w:tmpl w:val="F2C27CDC"/>
    <w:lvl w:ilvl="0" w:tplc="AB80F0B4">
      <w:start w:val="1"/>
      <w:numFmt w:val="bullet"/>
      <w:lvlText w:val="•"/>
      <w:lvlJc w:val="left"/>
      <w:pPr>
        <w:tabs>
          <w:tab w:val="num" w:pos="720"/>
        </w:tabs>
        <w:ind w:left="720" w:hanging="360"/>
      </w:pPr>
      <w:rPr>
        <w:rFonts w:ascii="Arial" w:hAnsi="Arial" w:hint="default"/>
      </w:rPr>
    </w:lvl>
    <w:lvl w:ilvl="1" w:tplc="B21420FE" w:tentative="1">
      <w:start w:val="1"/>
      <w:numFmt w:val="bullet"/>
      <w:lvlText w:val="•"/>
      <w:lvlJc w:val="left"/>
      <w:pPr>
        <w:tabs>
          <w:tab w:val="num" w:pos="1440"/>
        </w:tabs>
        <w:ind w:left="1440" w:hanging="360"/>
      </w:pPr>
      <w:rPr>
        <w:rFonts w:ascii="Arial" w:hAnsi="Arial" w:hint="default"/>
      </w:rPr>
    </w:lvl>
    <w:lvl w:ilvl="2" w:tplc="04523374" w:tentative="1">
      <w:start w:val="1"/>
      <w:numFmt w:val="bullet"/>
      <w:lvlText w:val="•"/>
      <w:lvlJc w:val="left"/>
      <w:pPr>
        <w:tabs>
          <w:tab w:val="num" w:pos="2160"/>
        </w:tabs>
        <w:ind w:left="2160" w:hanging="360"/>
      </w:pPr>
      <w:rPr>
        <w:rFonts w:ascii="Arial" w:hAnsi="Arial" w:hint="default"/>
      </w:rPr>
    </w:lvl>
    <w:lvl w:ilvl="3" w:tplc="37A2940C" w:tentative="1">
      <w:start w:val="1"/>
      <w:numFmt w:val="bullet"/>
      <w:lvlText w:val="•"/>
      <w:lvlJc w:val="left"/>
      <w:pPr>
        <w:tabs>
          <w:tab w:val="num" w:pos="2880"/>
        </w:tabs>
        <w:ind w:left="2880" w:hanging="360"/>
      </w:pPr>
      <w:rPr>
        <w:rFonts w:ascii="Arial" w:hAnsi="Arial" w:hint="default"/>
      </w:rPr>
    </w:lvl>
    <w:lvl w:ilvl="4" w:tplc="1DCA1EE4" w:tentative="1">
      <w:start w:val="1"/>
      <w:numFmt w:val="bullet"/>
      <w:lvlText w:val="•"/>
      <w:lvlJc w:val="left"/>
      <w:pPr>
        <w:tabs>
          <w:tab w:val="num" w:pos="3600"/>
        </w:tabs>
        <w:ind w:left="3600" w:hanging="360"/>
      </w:pPr>
      <w:rPr>
        <w:rFonts w:ascii="Arial" w:hAnsi="Arial" w:hint="default"/>
      </w:rPr>
    </w:lvl>
    <w:lvl w:ilvl="5" w:tplc="61406CAA" w:tentative="1">
      <w:start w:val="1"/>
      <w:numFmt w:val="bullet"/>
      <w:lvlText w:val="•"/>
      <w:lvlJc w:val="left"/>
      <w:pPr>
        <w:tabs>
          <w:tab w:val="num" w:pos="4320"/>
        </w:tabs>
        <w:ind w:left="4320" w:hanging="360"/>
      </w:pPr>
      <w:rPr>
        <w:rFonts w:ascii="Arial" w:hAnsi="Arial" w:hint="default"/>
      </w:rPr>
    </w:lvl>
    <w:lvl w:ilvl="6" w:tplc="272ABDE6" w:tentative="1">
      <w:start w:val="1"/>
      <w:numFmt w:val="bullet"/>
      <w:lvlText w:val="•"/>
      <w:lvlJc w:val="left"/>
      <w:pPr>
        <w:tabs>
          <w:tab w:val="num" w:pos="5040"/>
        </w:tabs>
        <w:ind w:left="5040" w:hanging="360"/>
      </w:pPr>
      <w:rPr>
        <w:rFonts w:ascii="Arial" w:hAnsi="Arial" w:hint="default"/>
      </w:rPr>
    </w:lvl>
    <w:lvl w:ilvl="7" w:tplc="B1C694F4" w:tentative="1">
      <w:start w:val="1"/>
      <w:numFmt w:val="bullet"/>
      <w:lvlText w:val="•"/>
      <w:lvlJc w:val="left"/>
      <w:pPr>
        <w:tabs>
          <w:tab w:val="num" w:pos="5760"/>
        </w:tabs>
        <w:ind w:left="5760" w:hanging="360"/>
      </w:pPr>
      <w:rPr>
        <w:rFonts w:ascii="Arial" w:hAnsi="Arial" w:hint="default"/>
      </w:rPr>
    </w:lvl>
    <w:lvl w:ilvl="8" w:tplc="C71630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7825FA"/>
    <w:multiLevelType w:val="hybridMultilevel"/>
    <w:tmpl w:val="21F89250"/>
    <w:lvl w:ilvl="0" w:tplc="81F6488A">
      <w:start w:val="1"/>
      <w:numFmt w:val="bullet"/>
      <w:lvlText w:val="•"/>
      <w:lvlJc w:val="left"/>
      <w:pPr>
        <w:tabs>
          <w:tab w:val="num" w:pos="720"/>
        </w:tabs>
        <w:ind w:left="720" w:hanging="360"/>
      </w:pPr>
      <w:rPr>
        <w:rFonts w:ascii="Arial" w:hAnsi="Arial" w:hint="default"/>
      </w:rPr>
    </w:lvl>
    <w:lvl w:ilvl="1" w:tplc="4710B51A" w:tentative="1">
      <w:start w:val="1"/>
      <w:numFmt w:val="bullet"/>
      <w:lvlText w:val="•"/>
      <w:lvlJc w:val="left"/>
      <w:pPr>
        <w:tabs>
          <w:tab w:val="num" w:pos="1440"/>
        </w:tabs>
        <w:ind w:left="1440" w:hanging="360"/>
      </w:pPr>
      <w:rPr>
        <w:rFonts w:ascii="Arial" w:hAnsi="Arial" w:hint="default"/>
      </w:rPr>
    </w:lvl>
    <w:lvl w:ilvl="2" w:tplc="31A4C1D4" w:tentative="1">
      <w:start w:val="1"/>
      <w:numFmt w:val="bullet"/>
      <w:lvlText w:val="•"/>
      <w:lvlJc w:val="left"/>
      <w:pPr>
        <w:tabs>
          <w:tab w:val="num" w:pos="2160"/>
        </w:tabs>
        <w:ind w:left="2160" w:hanging="360"/>
      </w:pPr>
      <w:rPr>
        <w:rFonts w:ascii="Arial" w:hAnsi="Arial" w:hint="default"/>
      </w:rPr>
    </w:lvl>
    <w:lvl w:ilvl="3" w:tplc="596AAE92" w:tentative="1">
      <w:start w:val="1"/>
      <w:numFmt w:val="bullet"/>
      <w:lvlText w:val="•"/>
      <w:lvlJc w:val="left"/>
      <w:pPr>
        <w:tabs>
          <w:tab w:val="num" w:pos="2880"/>
        </w:tabs>
        <w:ind w:left="2880" w:hanging="360"/>
      </w:pPr>
      <w:rPr>
        <w:rFonts w:ascii="Arial" w:hAnsi="Arial" w:hint="default"/>
      </w:rPr>
    </w:lvl>
    <w:lvl w:ilvl="4" w:tplc="892E184A" w:tentative="1">
      <w:start w:val="1"/>
      <w:numFmt w:val="bullet"/>
      <w:lvlText w:val="•"/>
      <w:lvlJc w:val="left"/>
      <w:pPr>
        <w:tabs>
          <w:tab w:val="num" w:pos="3600"/>
        </w:tabs>
        <w:ind w:left="3600" w:hanging="360"/>
      </w:pPr>
      <w:rPr>
        <w:rFonts w:ascii="Arial" w:hAnsi="Arial" w:hint="default"/>
      </w:rPr>
    </w:lvl>
    <w:lvl w:ilvl="5" w:tplc="1D688BFC" w:tentative="1">
      <w:start w:val="1"/>
      <w:numFmt w:val="bullet"/>
      <w:lvlText w:val="•"/>
      <w:lvlJc w:val="left"/>
      <w:pPr>
        <w:tabs>
          <w:tab w:val="num" w:pos="4320"/>
        </w:tabs>
        <w:ind w:left="4320" w:hanging="360"/>
      </w:pPr>
      <w:rPr>
        <w:rFonts w:ascii="Arial" w:hAnsi="Arial" w:hint="default"/>
      </w:rPr>
    </w:lvl>
    <w:lvl w:ilvl="6" w:tplc="BE9AAD94" w:tentative="1">
      <w:start w:val="1"/>
      <w:numFmt w:val="bullet"/>
      <w:lvlText w:val="•"/>
      <w:lvlJc w:val="left"/>
      <w:pPr>
        <w:tabs>
          <w:tab w:val="num" w:pos="5040"/>
        </w:tabs>
        <w:ind w:left="5040" w:hanging="360"/>
      </w:pPr>
      <w:rPr>
        <w:rFonts w:ascii="Arial" w:hAnsi="Arial" w:hint="default"/>
      </w:rPr>
    </w:lvl>
    <w:lvl w:ilvl="7" w:tplc="7250F6E2" w:tentative="1">
      <w:start w:val="1"/>
      <w:numFmt w:val="bullet"/>
      <w:lvlText w:val="•"/>
      <w:lvlJc w:val="left"/>
      <w:pPr>
        <w:tabs>
          <w:tab w:val="num" w:pos="5760"/>
        </w:tabs>
        <w:ind w:left="5760" w:hanging="360"/>
      </w:pPr>
      <w:rPr>
        <w:rFonts w:ascii="Arial" w:hAnsi="Arial" w:hint="default"/>
      </w:rPr>
    </w:lvl>
    <w:lvl w:ilvl="8" w:tplc="E9EA6FA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8D432B5"/>
    <w:multiLevelType w:val="hybridMultilevel"/>
    <w:tmpl w:val="61706228"/>
    <w:lvl w:ilvl="0" w:tplc="52585DF8">
      <w:start w:val="1"/>
      <w:numFmt w:val="decimal"/>
      <w:lvlText w:val="%1.)"/>
      <w:lvlJc w:val="left"/>
      <w:pPr>
        <w:ind w:left="420" w:hanging="360"/>
      </w:pPr>
      <w:rPr>
        <w:rFonts w:hint="default"/>
        <w:b/>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6" w15:restartNumberingAfterBreak="0">
    <w:nsid w:val="5DFB2511"/>
    <w:multiLevelType w:val="hybridMultilevel"/>
    <w:tmpl w:val="357A117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91813274">
    <w:abstractNumId w:val="1"/>
  </w:num>
  <w:num w:numId="2" w16cid:durableId="280184088">
    <w:abstractNumId w:val="4"/>
  </w:num>
  <w:num w:numId="3" w16cid:durableId="1921057256">
    <w:abstractNumId w:val="3"/>
  </w:num>
  <w:num w:numId="4" w16cid:durableId="1244072453">
    <w:abstractNumId w:val="2"/>
  </w:num>
  <w:num w:numId="5" w16cid:durableId="375935322">
    <w:abstractNumId w:val="5"/>
  </w:num>
  <w:num w:numId="6" w16cid:durableId="644241311">
    <w:abstractNumId w:val="0"/>
  </w:num>
  <w:num w:numId="7" w16cid:durableId="11944910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271"/>
    <w:rsid w:val="00036B67"/>
    <w:rsid w:val="001200AA"/>
    <w:rsid w:val="00141A51"/>
    <w:rsid w:val="00185A8C"/>
    <w:rsid w:val="001B3C57"/>
    <w:rsid w:val="001E2135"/>
    <w:rsid w:val="00396E4B"/>
    <w:rsid w:val="003B09DD"/>
    <w:rsid w:val="003C4B3C"/>
    <w:rsid w:val="003D04C8"/>
    <w:rsid w:val="00455476"/>
    <w:rsid w:val="004D6B22"/>
    <w:rsid w:val="00533352"/>
    <w:rsid w:val="00583373"/>
    <w:rsid w:val="00585144"/>
    <w:rsid w:val="005E3B4C"/>
    <w:rsid w:val="00656271"/>
    <w:rsid w:val="00692BD5"/>
    <w:rsid w:val="0086410F"/>
    <w:rsid w:val="00884B1F"/>
    <w:rsid w:val="008F1206"/>
    <w:rsid w:val="009310CC"/>
    <w:rsid w:val="009514BE"/>
    <w:rsid w:val="009528AD"/>
    <w:rsid w:val="00993E45"/>
    <w:rsid w:val="009A2D48"/>
    <w:rsid w:val="00A07C03"/>
    <w:rsid w:val="00A351FB"/>
    <w:rsid w:val="00A6643C"/>
    <w:rsid w:val="00A66DD1"/>
    <w:rsid w:val="00AB044F"/>
    <w:rsid w:val="00AD1427"/>
    <w:rsid w:val="00B5368C"/>
    <w:rsid w:val="00BF24A0"/>
    <w:rsid w:val="00C51C64"/>
    <w:rsid w:val="00CA11FC"/>
    <w:rsid w:val="00D37AC5"/>
    <w:rsid w:val="00D747A6"/>
    <w:rsid w:val="00DA3E56"/>
    <w:rsid w:val="00DD6958"/>
    <w:rsid w:val="00DE7A64"/>
    <w:rsid w:val="00DF7520"/>
    <w:rsid w:val="00E33807"/>
    <w:rsid w:val="00E43823"/>
    <w:rsid w:val="00ED46C3"/>
    <w:rsid w:val="00EE7242"/>
    <w:rsid w:val="00F21D79"/>
    <w:rsid w:val="00F54A2D"/>
    <w:rsid w:val="00F84A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9EC3260-9992-D944-96B1-07175009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271"/>
    <w:pPr>
      <w:suppressAutoHyphens/>
    </w:pPr>
    <w:rPr>
      <w:rFonts w:ascii="Liberation Serif" w:eastAsia="NSimSun" w:hAnsi="Liberation Serif" w:cs="Lucida Sans"/>
      <w:kern w:val="2"/>
      <w:sz w:val="24"/>
      <w:szCs w:val="24"/>
      <w:lang w:eastAsia="zh-CN" w:bidi="hi-I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656271"/>
    <w:pPr>
      <w:spacing w:after="140" w:line="276" w:lineRule="auto"/>
    </w:pPr>
  </w:style>
  <w:style w:type="character" w:customStyle="1" w:styleId="GvdeMetniChar">
    <w:name w:val="Gövde Metni Char"/>
    <w:link w:val="GvdeMetni"/>
    <w:rsid w:val="00656271"/>
    <w:rPr>
      <w:rFonts w:ascii="Liberation Serif" w:eastAsia="NSimSun" w:hAnsi="Liberation Serif" w:cs="Lucida Sans"/>
      <w:kern w:val="2"/>
      <w:sz w:val="24"/>
      <w:szCs w:val="24"/>
      <w:lang w:eastAsia="zh-CN" w:bidi="hi-IN"/>
    </w:rPr>
  </w:style>
  <w:style w:type="paragraph" w:styleId="ListeParagraf">
    <w:name w:val="List Paragraph"/>
    <w:basedOn w:val="Normal"/>
    <w:qFormat/>
    <w:rsid w:val="00656271"/>
    <w:pPr>
      <w:ind w:left="1244" w:right="104" w:hanging="425"/>
      <w:jc w:val="both"/>
    </w:pPr>
    <w:rPr>
      <w:rFonts w:ascii="Times New Roman" w:eastAsia="Times New Roman" w:hAnsi="Times New Roman" w:cs="Times New Roman"/>
      <w:lang w:eastAsia="en-US" w:bidi="ar-SA"/>
    </w:rPr>
  </w:style>
  <w:style w:type="paragraph" w:customStyle="1" w:styleId="TableParagraph">
    <w:name w:val="Table Paragraph"/>
    <w:basedOn w:val="Normal"/>
    <w:uiPriority w:val="1"/>
    <w:qFormat/>
    <w:rsid w:val="00656271"/>
    <w:rPr>
      <w:rFonts w:ascii="Times New Roman" w:eastAsia="Times New Roman" w:hAnsi="Times New Roman" w:cs="Times New Roman"/>
      <w:lang w:eastAsia="en-US" w:bidi="ar-SA"/>
    </w:rPr>
  </w:style>
  <w:style w:type="paragraph" w:styleId="NormalWeb">
    <w:name w:val="Normal (Web)"/>
    <w:basedOn w:val="Normal"/>
    <w:uiPriority w:val="99"/>
    <w:semiHidden/>
    <w:unhideWhenUsed/>
    <w:rsid w:val="00A6643C"/>
    <w:pPr>
      <w:suppressAutoHyphens w:val="0"/>
      <w:spacing w:before="100" w:beforeAutospacing="1" w:after="100" w:afterAutospacing="1"/>
    </w:pPr>
    <w:rPr>
      <w:rFonts w:ascii="Times New Roman" w:eastAsia="Times New Roman" w:hAnsi="Times New Roman" w:cs="Times New Roman"/>
      <w:kern w:val="0"/>
      <w:lang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4382">
      <w:bodyDiv w:val="1"/>
      <w:marLeft w:val="0"/>
      <w:marRight w:val="0"/>
      <w:marTop w:val="0"/>
      <w:marBottom w:val="0"/>
      <w:divBdr>
        <w:top w:val="none" w:sz="0" w:space="0" w:color="auto"/>
        <w:left w:val="none" w:sz="0" w:space="0" w:color="auto"/>
        <w:bottom w:val="none" w:sz="0" w:space="0" w:color="auto"/>
        <w:right w:val="none" w:sz="0" w:space="0" w:color="auto"/>
      </w:divBdr>
    </w:div>
    <w:div w:id="185826007">
      <w:bodyDiv w:val="1"/>
      <w:marLeft w:val="0"/>
      <w:marRight w:val="0"/>
      <w:marTop w:val="0"/>
      <w:marBottom w:val="0"/>
      <w:divBdr>
        <w:top w:val="none" w:sz="0" w:space="0" w:color="auto"/>
        <w:left w:val="none" w:sz="0" w:space="0" w:color="auto"/>
        <w:bottom w:val="none" w:sz="0" w:space="0" w:color="auto"/>
        <w:right w:val="none" w:sz="0" w:space="0" w:color="auto"/>
      </w:divBdr>
    </w:div>
    <w:div w:id="387605310">
      <w:bodyDiv w:val="1"/>
      <w:marLeft w:val="0"/>
      <w:marRight w:val="0"/>
      <w:marTop w:val="0"/>
      <w:marBottom w:val="0"/>
      <w:divBdr>
        <w:top w:val="none" w:sz="0" w:space="0" w:color="auto"/>
        <w:left w:val="none" w:sz="0" w:space="0" w:color="auto"/>
        <w:bottom w:val="none" w:sz="0" w:space="0" w:color="auto"/>
        <w:right w:val="none" w:sz="0" w:space="0" w:color="auto"/>
      </w:divBdr>
    </w:div>
    <w:div w:id="434248643">
      <w:bodyDiv w:val="1"/>
      <w:marLeft w:val="0"/>
      <w:marRight w:val="0"/>
      <w:marTop w:val="0"/>
      <w:marBottom w:val="0"/>
      <w:divBdr>
        <w:top w:val="none" w:sz="0" w:space="0" w:color="auto"/>
        <w:left w:val="none" w:sz="0" w:space="0" w:color="auto"/>
        <w:bottom w:val="none" w:sz="0" w:space="0" w:color="auto"/>
        <w:right w:val="none" w:sz="0" w:space="0" w:color="auto"/>
      </w:divBdr>
    </w:div>
    <w:div w:id="455029083">
      <w:bodyDiv w:val="1"/>
      <w:marLeft w:val="0"/>
      <w:marRight w:val="0"/>
      <w:marTop w:val="0"/>
      <w:marBottom w:val="0"/>
      <w:divBdr>
        <w:top w:val="none" w:sz="0" w:space="0" w:color="auto"/>
        <w:left w:val="none" w:sz="0" w:space="0" w:color="auto"/>
        <w:bottom w:val="none" w:sz="0" w:space="0" w:color="auto"/>
        <w:right w:val="none" w:sz="0" w:space="0" w:color="auto"/>
      </w:divBdr>
      <w:divsChild>
        <w:div w:id="621349245">
          <w:marLeft w:val="446"/>
          <w:marRight w:val="0"/>
          <w:marTop w:val="0"/>
          <w:marBottom w:val="240"/>
          <w:divBdr>
            <w:top w:val="none" w:sz="0" w:space="0" w:color="auto"/>
            <w:left w:val="none" w:sz="0" w:space="0" w:color="auto"/>
            <w:bottom w:val="none" w:sz="0" w:space="0" w:color="auto"/>
            <w:right w:val="none" w:sz="0" w:space="0" w:color="auto"/>
          </w:divBdr>
        </w:div>
      </w:divsChild>
    </w:div>
    <w:div w:id="477919309">
      <w:bodyDiv w:val="1"/>
      <w:marLeft w:val="0"/>
      <w:marRight w:val="0"/>
      <w:marTop w:val="0"/>
      <w:marBottom w:val="0"/>
      <w:divBdr>
        <w:top w:val="none" w:sz="0" w:space="0" w:color="auto"/>
        <w:left w:val="none" w:sz="0" w:space="0" w:color="auto"/>
        <w:bottom w:val="none" w:sz="0" w:space="0" w:color="auto"/>
        <w:right w:val="none" w:sz="0" w:space="0" w:color="auto"/>
      </w:divBdr>
      <w:divsChild>
        <w:div w:id="485899649">
          <w:marLeft w:val="446"/>
          <w:marRight w:val="0"/>
          <w:marTop w:val="0"/>
          <w:marBottom w:val="0"/>
          <w:divBdr>
            <w:top w:val="none" w:sz="0" w:space="0" w:color="auto"/>
            <w:left w:val="none" w:sz="0" w:space="0" w:color="auto"/>
            <w:bottom w:val="none" w:sz="0" w:space="0" w:color="auto"/>
            <w:right w:val="none" w:sz="0" w:space="0" w:color="auto"/>
          </w:divBdr>
        </w:div>
      </w:divsChild>
    </w:div>
    <w:div w:id="489950378">
      <w:bodyDiv w:val="1"/>
      <w:marLeft w:val="0"/>
      <w:marRight w:val="0"/>
      <w:marTop w:val="0"/>
      <w:marBottom w:val="0"/>
      <w:divBdr>
        <w:top w:val="none" w:sz="0" w:space="0" w:color="auto"/>
        <w:left w:val="none" w:sz="0" w:space="0" w:color="auto"/>
        <w:bottom w:val="none" w:sz="0" w:space="0" w:color="auto"/>
        <w:right w:val="none" w:sz="0" w:space="0" w:color="auto"/>
      </w:divBdr>
    </w:div>
    <w:div w:id="509687797">
      <w:bodyDiv w:val="1"/>
      <w:marLeft w:val="0"/>
      <w:marRight w:val="0"/>
      <w:marTop w:val="0"/>
      <w:marBottom w:val="0"/>
      <w:divBdr>
        <w:top w:val="none" w:sz="0" w:space="0" w:color="auto"/>
        <w:left w:val="none" w:sz="0" w:space="0" w:color="auto"/>
        <w:bottom w:val="none" w:sz="0" w:space="0" w:color="auto"/>
        <w:right w:val="none" w:sz="0" w:space="0" w:color="auto"/>
      </w:divBdr>
    </w:div>
    <w:div w:id="658536034">
      <w:bodyDiv w:val="1"/>
      <w:marLeft w:val="0"/>
      <w:marRight w:val="0"/>
      <w:marTop w:val="0"/>
      <w:marBottom w:val="0"/>
      <w:divBdr>
        <w:top w:val="none" w:sz="0" w:space="0" w:color="auto"/>
        <w:left w:val="none" w:sz="0" w:space="0" w:color="auto"/>
        <w:bottom w:val="none" w:sz="0" w:space="0" w:color="auto"/>
        <w:right w:val="none" w:sz="0" w:space="0" w:color="auto"/>
      </w:divBdr>
    </w:div>
    <w:div w:id="959653194">
      <w:bodyDiv w:val="1"/>
      <w:marLeft w:val="0"/>
      <w:marRight w:val="0"/>
      <w:marTop w:val="0"/>
      <w:marBottom w:val="0"/>
      <w:divBdr>
        <w:top w:val="none" w:sz="0" w:space="0" w:color="auto"/>
        <w:left w:val="none" w:sz="0" w:space="0" w:color="auto"/>
        <w:bottom w:val="none" w:sz="0" w:space="0" w:color="auto"/>
        <w:right w:val="none" w:sz="0" w:space="0" w:color="auto"/>
      </w:divBdr>
    </w:div>
    <w:div w:id="1000042068">
      <w:bodyDiv w:val="1"/>
      <w:marLeft w:val="0"/>
      <w:marRight w:val="0"/>
      <w:marTop w:val="0"/>
      <w:marBottom w:val="0"/>
      <w:divBdr>
        <w:top w:val="none" w:sz="0" w:space="0" w:color="auto"/>
        <w:left w:val="none" w:sz="0" w:space="0" w:color="auto"/>
        <w:bottom w:val="none" w:sz="0" w:space="0" w:color="auto"/>
        <w:right w:val="none" w:sz="0" w:space="0" w:color="auto"/>
      </w:divBdr>
    </w:div>
    <w:div w:id="1025640631">
      <w:bodyDiv w:val="1"/>
      <w:marLeft w:val="0"/>
      <w:marRight w:val="0"/>
      <w:marTop w:val="0"/>
      <w:marBottom w:val="0"/>
      <w:divBdr>
        <w:top w:val="none" w:sz="0" w:space="0" w:color="auto"/>
        <w:left w:val="none" w:sz="0" w:space="0" w:color="auto"/>
        <w:bottom w:val="none" w:sz="0" w:space="0" w:color="auto"/>
        <w:right w:val="none" w:sz="0" w:space="0" w:color="auto"/>
      </w:divBdr>
    </w:div>
    <w:div w:id="1068839867">
      <w:bodyDiv w:val="1"/>
      <w:marLeft w:val="0"/>
      <w:marRight w:val="0"/>
      <w:marTop w:val="0"/>
      <w:marBottom w:val="0"/>
      <w:divBdr>
        <w:top w:val="none" w:sz="0" w:space="0" w:color="auto"/>
        <w:left w:val="none" w:sz="0" w:space="0" w:color="auto"/>
        <w:bottom w:val="none" w:sz="0" w:space="0" w:color="auto"/>
        <w:right w:val="none" w:sz="0" w:space="0" w:color="auto"/>
      </w:divBdr>
      <w:divsChild>
        <w:div w:id="669679233">
          <w:marLeft w:val="547"/>
          <w:marRight w:val="0"/>
          <w:marTop w:val="0"/>
          <w:marBottom w:val="0"/>
          <w:divBdr>
            <w:top w:val="none" w:sz="0" w:space="0" w:color="auto"/>
            <w:left w:val="none" w:sz="0" w:space="0" w:color="auto"/>
            <w:bottom w:val="none" w:sz="0" w:space="0" w:color="auto"/>
            <w:right w:val="none" w:sz="0" w:space="0" w:color="auto"/>
          </w:divBdr>
        </w:div>
      </w:divsChild>
    </w:div>
    <w:div w:id="1107582926">
      <w:bodyDiv w:val="1"/>
      <w:marLeft w:val="0"/>
      <w:marRight w:val="0"/>
      <w:marTop w:val="0"/>
      <w:marBottom w:val="0"/>
      <w:divBdr>
        <w:top w:val="none" w:sz="0" w:space="0" w:color="auto"/>
        <w:left w:val="none" w:sz="0" w:space="0" w:color="auto"/>
        <w:bottom w:val="none" w:sz="0" w:space="0" w:color="auto"/>
        <w:right w:val="none" w:sz="0" w:space="0" w:color="auto"/>
      </w:divBdr>
    </w:div>
    <w:div w:id="1217933520">
      <w:bodyDiv w:val="1"/>
      <w:marLeft w:val="0"/>
      <w:marRight w:val="0"/>
      <w:marTop w:val="0"/>
      <w:marBottom w:val="0"/>
      <w:divBdr>
        <w:top w:val="none" w:sz="0" w:space="0" w:color="auto"/>
        <w:left w:val="none" w:sz="0" w:space="0" w:color="auto"/>
        <w:bottom w:val="none" w:sz="0" w:space="0" w:color="auto"/>
        <w:right w:val="none" w:sz="0" w:space="0" w:color="auto"/>
      </w:divBdr>
      <w:divsChild>
        <w:div w:id="1848522918">
          <w:marLeft w:val="446"/>
          <w:marRight w:val="0"/>
          <w:marTop w:val="0"/>
          <w:marBottom w:val="360"/>
          <w:divBdr>
            <w:top w:val="none" w:sz="0" w:space="0" w:color="auto"/>
            <w:left w:val="none" w:sz="0" w:space="0" w:color="auto"/>
            <w:bottom w:val="none" w:sz="0" w:space="0" w:color="auto"/>
            <w:right w:val="none" w:sz="0" w:space="0" w:color="auto"/>
          </w:divBdr>
        </w:div>
      </w:divsChild>
    </w:div>
    <w:div w:id="1288468240">
      <w:bodyDiv w:val="1"/>
      <w:marLeft w:val="0"/>
      <w:marRight w:val="0"/>
      <w:marTop w:val="0"/>
      <w:marBottom w:val="0"/>
      <w:divBdr>
        <w:top w:val="none" w:sz="0" w:space="0" w:color="auto"/>
        <w:left w:val="none" w:sz="0" w:space="0" w:color="auto"/>
        <w:bottom w:val="none" w:sz="0" w:space="0" w:color="auto"/>
        <w:right w:val="none" w:sz="0" w:space="0" w:color="auto"/>
      </w:divBdr>
    </w:div>
    <w:div w:id="1388259631">
      <w:bodyDiv w:val="1"/>
      <w:marLeft w:val="0"/>
      <w:marRight w:val="0"/>
      <w:marTop w:val="0"/>
      <w:marBottom w:val="0"/>
      <w:divBdr>
        <w:top w:val="none" w:sz="0" w:space="0" w:color="auto"/>
        <w:left w:val="none" w:sz="0" w:space="0" w:color="auto"/>
        <w:bottom w:val="none" w:sz="0" w:space="0" w:color="auto"/>
        <w:right w:val="none" w:sz="0" w:space="0" w:color="auto"/>
      </w:divBdr>
    </w:div>
    <w:div w:id="1418791359">
      <w:bodyDiv w:val="1"/>
      <w:marLeft w:val="0"/>
      <w:marRight w:val="0"/>
      <w:marTop w:val="0"/>
      <w:marBottom w:val="0"/>
      <w:divBdr>
        <w:top w:val="none" w:sz="0" w:space="0" w:color="auto"/>
        <w:left w:val="none" w:sz="0" w:space="0" w:color="auto"/>
        <w:bottom w:val="none" w:sz="0" w:space="0" w:color="auto"/>
        <w:right w:val="none" w:sz="0" w:space="0" w:color="auto"/>
      </w:divBdr>
    </w:div>
    <w:div w:id="1471628616">
      <w:bodyDiv w:val="1"/>
      <w:marLeft w:val="0"/>
      <w:marRight w:val="0"/>
      <w:marTop w:val="0"/>
      <w:marBottom w:val="0"/>
      <w:divBdr>
        <w:top w:val="none" w:sz="0" w:space="0" w:color="auto"/>
        <w:left w:val="none" w:sz="0" w:space="0" w:color="auto"/>
        <w:bottom w:val="none" w:sz="0" w:space="0" w:color="auto"/>
        <w:right w:val="none" w:sz="0" w:space="0" w:color="auto"/>
      </w:divBdr>
    </w:div>
    <w:div w:id="1593928070">
      <w:bodyDiv w:val="1"/>
      <w:marLeft w:val="0"/>
      <w:marRight w:val="0"/>
      <w:marTop w:val="0"/>
      <w:marBottom w:val="0"/>
      <w:divBdr>
        <w:top w:val="none" w:sz="0" w:space="0" w:color="auto"/>
        <w:left w:val="none" w:sz="0" w:space="0" w:color="auto"/>
        <w:bottom w:val="none" w:sz="0" w:space="0" w:color="auto"/>
        <w:right w:val="none" w:sz="0" w:space="0" w:color="auto"/>
      </w:divBdr>
      <w:divsChild>
        <w:div w:id="2127307681">
          <w:marLeft w:val="446"/>
          <w:marRight w:val="0"/>
          <w:marTop w:val="0"/>
          <w:marBottom w:val="0"/>
          <w:divBdr>
            <w:top w:val="none" w:sz="0" w:space="0" w:color="auto"/>
            <w:left w:val="none" w:sz="0" w:space="0" w:color="auto"/>
            <w:bottom w:val="none" w:sz="0" w:space="0" w:color="auto"/>
            <w:right w:val="none" w:sz="0" w:space="0" w:color="auto"/>
          </w:divBdr>
        </w:div>
      </w:divsChild>
    </w:div>
    <w:div w:id="1652060297">
      <w:bodyDiv w:val="1"/>
      <w:marLeft w:val="0"/>
      <w:marRight w:val="0"/>
      <w:marTop w:val="0"/>
      <w:marBottom w:val="0"/>
      <w:divBdr>
        <w:top w:val="none" w:sz="0" w:space="0" w:color="auto"/>
        <w:left w:val="none" w:sz="0" w:space="0" w:color="auto"/>
        <w:bottom w:val="none" w:sz="0" w:space="0" w:color="auto"/>
        <w:right w:val="none" w:sz="0" w:space="0" w:color="auto"/>
      </w:divBdr>
      <w:divsChild>
        <w:div w:id="384447374">
          <w:marLeft w:val="446"/>
          <w:marRight w:val="0"/>
          <w:marTop w:val="0"/>
          <w:marBottom w:val="360"/>
          <w:divBdr>
            <w:top w:val="none" w:sz="0" w:space="0" w:color="auto"/>
            <w:left w:val="none" w:sz="0" w:space="0" w:color="auto"/>
            <w:bottom w:val="none" w:sz="0" w:space="0" w:color="auto"/>
            <w:right w:val="none" w:sz="0" w:space="0" w:color="auto"/>
          </w:divBdr>
        </w:div>
      </w:divsChild>
    </w:div>
    <w:div w:id="1653607266">
      <w:bodyDiv w:val="1"/>
      <w:marLeft w:val="0"/>
      <w:marRight w:val="0"/>
      <w:marTop w:val="0"/>
      <w:marBottom w:val="0"/>
      <w:divBdr>
        <w:top w:val="none" w:sz="0" w:space="0" w:color="auto"/>
        <w:left w:val="none" w:sz="0" w:space="0" w:color="auto"/>
        <w:bottom w:val="none" w:sz="0" w:space="0" w:color="auto"/>
        <w:right w:val="none" w:sz="0" w:space="0" w:color="auto"/>
      </w:divBdr>
    </w:div>
    <w:div w:id="1655183622">
      <w:bodyDiv w:val="1"/>
      <w:marLeft w:val="0"/>
      <w:marRight w:val="0"/>
      <w:marTop w:val="0"/>
      <w:marBottom w:val="0"/>
      <w:divBdr>
        <w:top w:val="none" w:sz="0" w:space="0" w:color="auto"/>
        <w:left w:val="none" w:sz="0" w:space="0" w:color="auto"/>
        <w:bottom w:val="none" w:sz="0" w:space="0" w:color="auto"/>
        <w:right w:val="none" w:sz="0" w:space="0" w:color="auto"/>
      </w:divBdr>
      <w:divsChild>
        <w:div w:id="773600569">
          <w:marLeft w:val="446"/>
          <w:marRight w:val="0"/>
          <w:marTop w:val="0"/>
          <w:marBottom w:val="360"/>
          <w:divBdr>
            <w:top w:val="none" w:sz="0" w:space="0" w:color="auto"/>
            <w:left w:val="none" w:sz="0" w:space="0" w:color="auto"/>
            <w:bottom w:val="none" w:sz="0" w:space="0" w:color="auto"/>
            <w:right w:val="none" w:sz="0" w:space="0" w:color="auto"/>
          </w:divBdr>
        </w:div>
      </w:divsChild>
    </w:div>
    <w:div w:id="1692296907">
      <w:bodyDiv w:val="1"/>
      <w:marLeft w:val="0"/>
      <w:marRight w:val="0"/>
      <w:marTop w:val="0"/>
      <w:marBottom w:val="0"/>
      <w:divBdr>
        <w:top w:val="none" w:sz="0" w:space="0" w:color="auto"/>
        <w:left w:val="none" w:sz="0" w:space="0" w:color="auto"/>
        <w:bottom w:val="none" w:sz="0" w:space="0" w:color="auto"/>
        <w:right w:val="none" w:sz="0" w:space="0" w:color="auto"/>
      </w:divBdr>
    </w:div>
    <w:div w:id="1716001536">
      <w:bodyDiv w:val="1"/>
      <w:marLeft w:val="0"/>
      <w:marRight w:val="0"/>
      <w:marTop w:val="0"/>
      <w:marBottom w:val="0"/>
      <w:divBdr>
        <w:top w:val="none" w:sz="0" w:space="0" w:color="auto"/>
        <w:left w:val="none" w:sz="0" w:space="0" w:color="auto"/>
        <w:bottom w:val="none" w:sz="0" w:space="0" w:color="auto"/>
        <w:right w:val="none" w:sz="0" w:space="0" w:color="auto"/>
      </w:divBdr>
    </w:div>
    <w:div w:id="1716150400">
      <w:bodyDiv w:val="1"/>
      <w:marLeft w:val="0"/>
      <w:marRight w:val="0"/>
      <w:marTop w:val="0"/>
      <w:marBottom w:val="0"/>
      <w:divBdr>
        <w:top w:val="none" w:sz="0" w:space="0" w:color="auto"/>
        <w:left w:val="none" w:sz="0" w:space="0" w:color="auto"/>
        <w:bottom w:val="none" w:sz="0" w:space="0" w:color="auto"/>
        <w:right w:val="none" w:sz="0" w:space="0" w:color="auto"/>
      </w:divBdr>
    </w:div>
    <w:div w:id="1774277893">
      <w:bodyDiv w:val="1"/>
      <w:marLeft w:val="0"/>
      <w:marRight w:val="0"/>
      <w:marTop w:val="0"/>
      <w:marBottom w:val="0"/>
      <w:divBdr>
        <w:top w:val="none" w:sz="0" w:space="0" w:color="auto"/>
        <w:left w:val="none" w:sz="0" w:space="0" w:color="auto"/>
        <w:bottom w:val="none" w:sz="0" w:space="0" w:color="auto"/>
        <w:right w:val="none" w:sz="0" w:space="0" w:color="auto"/>
      </w:divBdr>
      <w:divsChild>
        <w:div w:id="2089962531">
          <w:marLeft w:val="547"/>
          <w:marRight w:val="0"/>
          <w:marTop w:val="0"/>
          <w:marBottom w:val="0"/>
          <w:divBdr>
            <w:top w:val="none" w:sz="0" w:space="0" w:color="auto"/>
            <w:left w:val="none" w:sz="0" w:space="0" w:color="auto"/>
            <w:bottom w:val="none" w:sz="0" w:space="0" w:color="auto"/>
            <w:right w:val="none" w:sz="0" w:space="0" w:color="auto"/>
          </w:divBdr>
        </w:div>
      </w:divsChild>
    </w:div>
    <w:div w:id="1828091482">
      <w:bodyDiv w:val="1"/>
      <w:marLeft w:val="0"/>
      <w:marRight w:val="0"/>
      <w:marTop w:val="0"/>
      <w:marBottom w:val="0"/>
      <w:divBdr>
        <w:top w:val="none" w:sz="0" w:space="0" w:color="auto"/>
        <w:left w:val="none" w:sz="0" w:space="0" w:color="auto"/>
        <w:bottom w:val="none" w:sz="0" w:space="0" w:color="auto"/>
        <w:right w:val="none" w:sz="0" w:space="0" w:color="auto"/>
      </w:divBdr>
    </w:div>
    <w:div w:id="1934825659">
      <w:bodyDiv w:val="1"/>
      <w:marLeft w:val="0"/>
      <w:marRight w:val="0"/>
      <w:marTop w:val="0"/>
      <w:marBottom w:val="0"/>
      <w:divBdr>
        <w:top w:val="none" w:sz="0" w:space="0" w:color="auto"/>
        <w:left w:val="none" w:sz="0" w:space="0" w:color="auto"/>
        <w:bottom w:val="none" w:sz="0" w:space="0" w:color="auto"/>
        <w:right w:val="none" w:sz="0" w:space="0" w:color="auto"/>
      </w:divBdr>
    </w:div>
    <w:div w:id="2023386810">
      <w:bodyDiv w:val="1"/>
      <w:marLeft w:val="0"/>
      <w:marRight w:val="0"/>
      <w:marTop w:val="0"/>
      <w:marBottom w:val="0"/>
      <w:divBdr>
        <w:top w:val="none" w:sz="0" w:space="0" w:color="auto"/>
        <w:left w:val="none" w:sz="0" w:space="0" w:color="auto"/>
        <w:bottom w:val="none" w:sz="0" w:space="0" w:color="auto"/>
        <w:right w:val="none" w:sz="0" w:space="0" w:color="auto"/>
      </w:divBdr>
    </w:div>
    <w:div w:id="2059086246">
      <w:bodyDiv w:val="1"/>
      <w:marLeft w:val="0"/>
      <w:marRight w:val="0"/>
      <w:marTop w:val="0"/>
      <w:marBottom w:val="0"/>
      <w:divBdr>
        <w:top w:val="none" w:sz="0" w:space="0" w:color="auto"/>
        <w:left w:val="none" w:sz="0" w:space="0" w:color="auto"/>
        <w:bottom w:val="none" w:sz="0" w:space="0" w:color="auto"/>
        <w:right w:val="none" w:sz="0" w:space="0" w:color="auto"/>
      </w:divBdr>
    </w:div>
    <w:div w:id="213019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2191</Words>
  <Characters>12489</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Zeki</dc:creator>
  <cp:keywords/>
  <cp:lastModifiedBy>Hasan Ayık</cp:lastModifiedBy>
  <cp:revision>2</cp:revision>
  <dcterms:created xsi:type="dcterms:W3CDTF">2024-06-25T04:11:00Z</dcterms:created>
  <dcterms:modified xsi:type="dcterms:W3CDTF">2024-06-25T04:11:00Z</dcterms:modified>
</cp:coreProperties>
</file>