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C194F" w14:textId="77777777" w:rsidR="00C86FA5" w:rsidRDefault="00C86FA5" w:rsidP="009714C0">
      <w:pPr>
        <w:pStyle w:val="KonuBal"/>
        <w:shd w:val="clear" w:color="auto" w:fill="FFFFFF" w:themeFill="background1"/>
        <w:spacing w:before="0"/>
        <w:rPr>
          <w:rFonts w:ascii="Tahoma" w:eastAsia="Yu Gothic Medium" w:hAnsi="Tahoma" w:cs="Tahoma"/>
        </w:rPr>
      </w:pPr>
    </w:p>
    <w:p w14:paraId="7CF3CEFA" w14:textId="77777777" w:rsidR="00EF20B5" w:rsidRPr="009B48FD" w:rsidRDefault="00A86B7D" w:rsidP="009714C0">
      <w:pPr>
        <w:pStyle w:val="KonuBal"/>
        <w:shd w:val="clear" w:color="auto" w:fill="FFFFFF" w:themeFill="background1"/>
        <w:spacing w:before="0"/>
        <w:rPr>
          <w:rFonts w:ascii="Tahoma" w:eastAsia="Yu Gothic Medium" w:hAnsi="Tahoma" w:cs="Tahoma"/>
          <w:spacing w:val="-10"/>
        </w:rPr>
      </w:pPr>
      <w:r w:rsidRPr="009B48FD">
        <w:rPr>
          <w:rFonts w:ascii="Tahoma" w:eastAsia="Yu Gothic Medium" w:hAnsi="Tahoma" w:cs="Tahoma"/>
        </w:rPr>
        <w:t>TÜRKİYE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YÜZYILI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MAARİF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MODELİ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ORTAK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METNİ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İNCELEME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FORMU</w:t>
      </w:r>
      <w:r w:rsidR="00530423" w:rsidRPr="009B48FD">
        <w:rPr>
          <w:rFonts w:ascii="Tahoma" w:eastAsia="Yu Gothic Medium" w:hAnsi="Tahoma" w:cs="Tahoma"/>
        </w:rPr>
        <w:t xml:space="preserve"> </w:t>
      </w:r>
      <w:r w:rsidRPr="009B48FD">
        <w:rPr>
          <w:rFonts w:ascii="Tahoma" w:eastAsia="Yu Gothic Medium" w:hAnsi="Tahoma" w:cs="Tahoma"/>
        </w:rPr>
        <w:t>EK-</w:t>
      </w:r>
      <w:r w:rsidRPr="009B48FD">
        <w:rPr>
          <w:rFonts w:ascii="Tahoma" w:eastAsia="Yu Gothic Medium" w:hAnsi="Tahoma" w:cs="Tahoma"/>
          <w:spacing w:val="-10"/>
        </w:rPr>
        <w:t>1</w:t>
      </w:r>
    </w:p>
    <w:p w14:paraId="30584083" w14:textId="77777777" w:rsidR="006F6D8F" w:rsidRPr="009B48FD" w:rsidRDefault="006F6D8F" w:rsidP="009714C0">
      <w:pPr>
        <w:pStyle w:val="KonuBal"/>
        <w:shd w:val="clear" w:color="auto" w:fill="FFFFFF" w:themeFill="background1"/>
        <w:spacing w:before="0"/>
        <w:rPr>
          <w:rFonts w:ascii="Tahoma" w:eastAsia="Yu Gothic Medium" w:hAnsi="Tahoma" w:cs="Tahoma"/>
        </w:rPr>
      </w:pPr>
    </w:p>
    <w:p w14:paraId="44AFA673" w14:textId="77777777" w:rsidR="00EF20B5" w:rsidRPr="009B48FD" w:rsidRDefault="00A86B7D" w:rsidP="009B48FD">
      <w:pPr>
        <w:pStyle w:val="ListeParagraf"/>
        <w:numPr>
          <w:ilvl w:val="0"/>
          <w:numId w:val="10"/>
        </w:numPr>
        <w:shd w:val="clear" w:color="auto" w:fill="FFFFFF" w:themeFill="background1"/>
        <w:tabs>
          <w:tab w:val="left" w:pos="830"/>
        </w:tabs>
        <w:spacing w:after="120" w:line="254" w:lineRule="auto"/>
        <w:ind w:right="413"/>
        <w:rPr>
          <w:rFonts w:ascii="Tahoma" w:eastAsia="Yu Gothic Medium" w:hAnsi="Tahoma" w:cs="Tahoma"/>
          <w:sz w:val="24"/>
          <w:szCs w:val="24"/>
        </w:rPr>
      </w:pPr>
      <w:r w:rsidRPr="009B48FD">
        <w:rPr>
          <w:rFonts w:ascii="Tahoma" w:eastAsia="Yu Gothic Medium" w:hAnsi="Tahoma" w:cs="Tahoma"/>
          <w:sz w:val="24"/>
          <w:szCs w:val="24"/>
        </w:rPr>
        <w:t>Bu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form, öğretmenlerimizin </w:t>
      </w:r>
      <w:r w:rsidRPr="009B48FD">
        <w:rPr>
          <w:rFonts w:ascii="Tahoma" w:eastAsia="Yu Gothic Medium" w:hAnsi="Tahoma" w:cs="Tahoma"/>
          <w:sz w:val="24"/>
          <w:szCs w:val="24"/>
        </w:rPr>
        <w:t>tamamı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tarafından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Türkiye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Yüzyılı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Maarif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Modeli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ortak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metninin değerlendirilmesi amacıyla tasarlanmıştır.</w:t>
      </w:r>
    </w:p>
    <w:p w14:paraId="219160D9" w14:textId="77777777" w:rsidR="00EF20B5" w:rsidRPr="009B48FD" w:rsidRDefault="00A86B7D" w:rsidP="009B48FD">
      <w:pPr>
        <w:pStyle w:val="ListeParagraf"/>
        <w:numPr>
          <w:ilvl w:val="0"/>
          <w:numId w:val="10"/>
        </w:numPr>
        <w:shd w:val="clear" w:color="auto" w:fill="FFFFFF" w:themeFill="background1"/>
        <w:tabs>
          <w:tab w:val="left" w:pos="830"/>
        </w:tabs>
        <w:spacing w:after="120" w:line="259" w:lineRule="auto"/>
        <w:rPr>
          <w:rFonts w:ascii="Tahoma" w:eastAsia="Yu Gothic Medium" w:hAnsi="Tahoma" w:cs="Tahoma"/>
          <w:sz w:val="24"/>
          <w:szCs w:val="24"/>
        </w:rPr>
      </w:pPr>
      <w:r w:rsidRPr="009B48FD">
        <w:rPr>
          <w:rFonts w:ascii="Tahoma" w:eastAsia="Yu Gothic Medium" w:hAnsi="Tahoma" w:cs="Tahoma"/>
          <w:sz w:val="24"/>
          <w:szCs w:val="24"/>
        </w:rPr>
        <w:t>Bu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form, Türkiye </w:t>
      </w:r>
      <w:r w:rsidRPr="009B48FD">
        <w:rPr>
          <w:rFonts w:ascii="Tahoma" w:eastAsia="Yu Gothic Medium" w:hAnsi="Tahoma" w:cs="Tahoma"/>
          <w:sz w:val="24"/>
          <w:szCs w:val="24"/>
        </w:rPr>
        <w:t>Yüzyılı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Maarif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Modeli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ortak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metninin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değerlendirmesi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yapıldıktan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sonra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mesleki çalışmanın yapıldığı okul/eğitim kurumu öğretmenlerinin ortak görüşü olarak doldurulacaktır.</w:t>
      </w:r>
    </w:p>
    <w:p w14:paraId="613D1ADB" w14:textId="77777777" w:rsidR="00EF20B5" w:rsidRPr="009B48FD" w:rsidRDefault="00A86B7D" w:rsidP="009714C0">
      <w:pPr>
        <w:pStyle w:val="ListeParagraf"/>
        <w:numPr>
          <w:ilvl w:val="0"/>
          <w:numId w:val="10"/>
        </w:numPr>
        <w:shd w:val="clear" w:color="auto" w:fill="FFFFFF" w:themeFill="background1"/>
        <w:tabs>
          <w:tab w:val="left" w:pos="830"/>
        </w:tabs>
        <w:spacing w:line="254" w:lineRule="auto"/>
        <w:ind w:right="387"/>
        <w:rPr>
          <w:rFonts w:ascii="Tahoma" w:eastAsia="Yu Gothic Medium" w:hAnsi="Tahoma" w:cs="Tahoma"/>
          <w:sz w:val="24"/>
          <w:szCs w:val="24"/>
        </w:rPr>
      </w:pPr>
      <w:r w:rsidRPr="009B48FD">
        <w:rPr>
          <w:rFonts w:ascii="Tahoma" w:eastAsia="Yu Gothic Medium" w:hAnsi="Tahoma" w:cs="Tahoma"/>
          <w:sz w:val="24"/>
          <w:szCs w:val="24"/>
        </w:rPr>
        <w:t>Formda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yer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alan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değerlendirmeler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26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Haziran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2024 tarihi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mesai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bitimine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kadar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mesleki</w:t>
      </w:r>
      <w:r w:rsidR="00530423" w:rsidRPr="009B48FD">
        <w:rPr>
          <w:rFonts w:ascii="Tahoma" w:eastAsia="Yu Gothic Medium" w:hAnsi="Tahoma" w:cs="Tahoma"/>
          <w:sz w:val="24"/>
          <w:szCs w:val="24"/>
        </w:rPr>
        <w:t xml:space="preserve"> </w:t>
      </w:r>
      <w:r w:rsidRPr="009B48FD">
        <w:rPr>
          <w:rFonts w:ascii="Tahoma" w:eastAsia="Yu Gothic Medium" w:hAnsi="Tahoma" w:cs="Tahoma"/>
          <w:sz w:val="24"/>
          <w:szCs w:val="24"/>
        </w:rPr>
        <w:t>çalışmanın yapıldığı okul/eğitim kurumu zümre başkanı koordinesinde veri.meb.gov.tr adresine işlenecektir.</w:t>
      </w:r>
    </w:p>
    <w:p w14:paraId="003C1BFA" w14:textId="77777777" w:rsidR="009B48FD" w:rsidRPr="009B48FD" w:rsidRDefault="009B48FD" w:rsidP="009B48FD">
      <w:pPr>
        <w:pStyle w:val="ListeParagraf"/>
        <w:shd w:val="clear" w:color="auto" w:fill="FFFFFF" w:themeFill="background1"/>
        <w:tabs>
          <w:tab w:val="left" w:pos="830"/>
        </w:tabs>
        <w:spacing w:line="254" w:lineRule="auto"/>
        <w:ind w:right="387" w:firstLine="0"/>
        <w:rPr>
          <w:rFonts w:ascii="Tahoma" w:eastAsia="Yu Gothic Medium" w:hAnsi="Tahoma" w:cs="Tahoma"/>
          <w:sz w:val="24"/>
          <w:szCs w:val="24"/>
        </w:rPr>
      </w:pPr>
    </w:p>
    <w:tbl>
      <w:tblPr>
        <w:tblStyle w:val="TableNormal"/>
        <w:tblW w:w="106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71"/>
        <w:gridCol w:w="7087"/>
      </w:tblGrid>
      <w:tr w:rsidR="00EF20B5" w:rsidRPr="009B48FD" w14:paraId="249C140A" w14:textId="77777777" w:rsidTr="009714C0">
        <w:trPr>
          <w:trHeight w:val="589"/>
        </w:trPr>
        <w:tc>
          <w:tcPr>
            <w:tcW w:w="10658" w:type="dxa"/>
            <w:gridSpan w:val="3"/>
            <w:shd w:val="clear" w:color="auto" w:fill="FFFFFF" w:themeFill="background1"/>
          </w:tcPr>
          <w:p w14:paraId="1D0A0630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81"/>
              <w:ind w:left="100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TÜRKİYE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YÜZYILI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MAARİF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MODELİ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ORTAK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METİN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İNCELEME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FORMU</w:t>
            </w:r>
          </w:p>
        </w:tc>
      </w:tr>
      <w:tr w:rsidR="00EF20B5" w:rsidRPr="009B48FD" w14:paraId="71268837" w14:textId="77777777" w:rsidTr="009714C0">
        <w:trPr>
          <w:trHeight w:val="725"/>
        </w:trPr>
        <w:tc>
          <w:tcPr>
            <w:tcW w:w="3571" w:type="dxa"/>
            <w:gridSpan w:val="2"/>
            <w:shd w:val="clear" w:color="auto" w:fill="FFFFFF" w:themeFill="background1"/>
          </w:tcPr>
          <w:p w14:paraId="12B99921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86"/>
              <w:ind w:left="110" w:right="14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Öğretmen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Bilgileri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(T.C.Kimlik Numarası, Adı, Soyadı,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Branşı)</w:t>
            </w:r>
          </w:p>
        </w:tc>
        <w:tc>
          <w:tcPr>
            <w:tcW w:w="7087" w:type="dxa"/>
            <w:shd w:val="clear" w:color="auto" w:fill="FFFFFF" w:themeFill="background1"/>
          </w:tcPr>
          <w:p w14:paraId="75344420" w14:textId="77777777" w:rsidR="00EF20B5" w:rsidRPr="009B48FD" w:rsidRDefault="0081163F" w:rsidP="009714C0">
            <w:pPr>
              <w:pStyle w:val="TableParagraph"/>
              <w:shd w:val="clear" w:color="auto" w:fill="FFFFFF" w:themeFill="background1"/>
              <w:spacing w:before="1"/>
              <w:ind w:left="4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RAHMİ SEMİZ – SINIF ÖĞRETMENİ</w:t>
            </w:r>
          </w:p>
        </w:tc>
      </w:tr>
      <w:tr w:rsidR="00EF20B5" w:rsidRPr="009B48FD" w14:paraId="5B6BA207" w14:textId="77777777" w:rsidTr="009714C0">
        <w:trPr>
          <w:trHeight w:val="713"/>
        </w:trPr>
        <w:tc>
          <w:tcPr>
            <w:tcW w:w="10658" w:type="dxa"/>
            <w:gridSpan w:val="3"/>
            <w:shd w:val="clear" w:color="auto" w:fill="FFFFFF" w:themeFill="background1"/>
          </w:tcPr>
          <w:p w14:paraId="6E44AB47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226"/>
              <w:ind w:left="775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TÜRKİYE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YÜZYILI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MAARİF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MODELİ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ORTAK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METNİNE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İLİŞKİN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BÖLÜMLER</w:t>
            </w:r>
          </w:p>
        </w:tc>
      </w:tr>
      <w:tr w:rsidR="00EF20B5" w:rsidRPr="009B48FD" w14:paraId="70635BAD" w14:textId="77777777" w:rsidTr="009714C0">
        <w:trPr>
          <w:trHeight w:val="1450"/>
        </w:trPr>
        <w:tc>
          <w:tcPr>
            <w:tcW w:w="500" w:type="dxa"/>
            <w:vMerge w:val="restart"/>
            <w:shd w:val="clear" w:color="auto" w:fill="FFFFFF" w:themeFill="background1"/>
          </w:tcPr>
          <w:p w14:paraId="4B33BB49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1AA4CA12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208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3EE8D341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3071" w:type="dxa"/>
            <w:shd w:val="clear" w:color="auto" w:fill="FFFFFF" w:themeFill="background1"/>
          </w:tcPr>
          <w:p w14:paraId="04FD3FBB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7" w:line="232" w:lineRule="auto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Öğretim</w:t>
            </w:r>
            <w:r w:rsidR="00530423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Programlarının 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Perspektifi ve Genel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Amaçları</w:t>
            </w:r>
          </w:p>
        </w:tc>
        <w:tc>
          <w:tcPr>
            <w:tcW w:w="7087" w:type="dxa"/>
            <w:shd w:val="clear" w:color="auto" w:fill="BCD5ED"/>
          </w:tcPr>
          <w:p w14:paraId="0282979E" w14:textId="77777777" w:rsidR="00C86FA5" w:rsidRDefault="00530423" w:rsidP="009714C0">
            <w:pPr>
              <w:pStyle w:val="AralkYok"/>
              <w:shd w:val="clear" w:color="auto" w:fill="FFFFFF" w:themeFill="background1"/>
              <w:ind w:left="141" w:hanging="14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</w:p>
          <w:p w14:paraId="66FF4217" w14:textId="77777777" w:rsidR="00EF20B5" w:rsidRDefault="00C86FA5" w:rsidP="009714C0">
            <w:pPr>
              <w:pStyle w:val="AralkYok"/>
              <w:shd w:val="clear" w:color="auto" w:fill="FFFFFF" w:themeFill="background1"/>
              <w:ind w:left="141" w:hanging="141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Modeli, "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Köklerden Geleceğe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" eğitimi 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temsil eder. Bu bütüncül model, millî ve manevi değerleri maddi 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gelişmenin zirvesiyle birleştirir. Öğretim programlarının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temel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yaklaşımı,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profili, Erdem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-Değer-Eylem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Çerçevesi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 çerçevesi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gibi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bileşenleri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içerir.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Ayrıca,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inanç,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kimlik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sosyo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ekonomik durumlarına göre dezavantajlı olmadığı bir öğrenme sürecini tasarlar ve adil bir eğitim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s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ağlamayı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hedefler.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Geleneklerimizi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vurgulayarak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sevgi,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aile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bütünlüğü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sorumluluk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gibi değerleri öğrencilere aktarmayı amaçlar</w:t>
            </w:r>
          </w:p>
          <w:p w14:paraId="69976750" w14:textId="77777777" w:rsidR="00C86FA5" w:rsidRPr="009B48FD" w:rsidRDefault="00C86FA5" w:rsidP="009714C0">
            <w:pPr>
              <w:pStyle w:val="AralkYok"/>
              <w:shd w:val="clear" w:color="auto" w:fill="FFFFFF" w:themeFill="background1"/>
              <w:ind w:left="141" w:hanging="14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2790829B" w14:textId="77777777" w:rsidTr="009714C0">
        <w:trPr>
          <w:trHeight w:val="721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2EC0E01A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14:paraId="386220C9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525EF823" w14:textId="77777777" w:rsidTr="009714C0">
        <w:trPr>
          <w:trHeight w:val="3430"/>
        </w:trPr>
        <w:tc>
          <w:tcPr>
            <w:tcW w:w="500" w:type="dxa"/>
            <w:vMerge w:val="restart"/>
            <w:shd w:val="clear" w:color="auto" w:fill="FFFFFF" w:themeFill="background1"/>
          </w:tcPr>
          <w:p w14:paraId="6DEF4800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0FAA2416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214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0D370BAE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3071" w:type="dxa"/>
            <w:shd w:val="clear" w:color="auto" w:fill="FFFFFF" w:themeFill="background1"/>
          </w:tcPr>
          <w:p w14:paraId="13C7C1B8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27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Öğrenci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Profili</w:t>
            </w:r>
          </w:p>
        </w:tc>
        <w:tc>
          <w:tcPr>
            <w:tcW w:w="7087" w:type="dxa"/>
            <w:shd w:val="clear" w:color="auto" w:fill="BCD5ED"/>
          </w:tcPr>
          <w:p w14:paraId="715F6976" w14:textId="77777777" w:rsidR="00EF20B5" w:rsidRPr="009B48FD" w:rsidRDefault="00C86FA5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Modeli'nin hedeflediği öğrenci profili, millî ve manevi değerlere sahip,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ahlaki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erdemlere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önem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veren,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eleştirel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düşünme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becerisine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sahip,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yaratıcı,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özgüvenli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 toplumsal sorumluluk bilinci gelişmiş bireylerden oluşur. Bu kapsamlı modelin öğrenci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profiline ilişkin üç önemli hedefi şunlar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olabilir:</w:t>
            </w:r>
          </w:p>
          <w:p w14:paraId="745DC7DA" w14:textId="77777777" w:rsidR="00EF20B5" w:rsidRPr="009B48FD" w:rsidRDefault="00283B54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1.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Ahlaki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Değerlerin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Kazandırılması: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sevgi,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saygı,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dürüstlük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gibi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temel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ahlaki değerleri aktarmak ve bu değerleri hayatlarına entegre etmelerini sağlamak.</w:t>
            </w:r>
          </w:p>
          <w:p w14:paraId="4CC8FD4A" w14:textId="77777777" w:rsidR="00EF20B5" w:rsidRPr="009B48FD" w:rsidRDefault="00283B54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2.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Eleştirel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Düşünme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Becerisinin</w:t>
            </w:r>
            <w:r w:rsidR="00530423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Geliştirilmesi: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530423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bilgiye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eleştirel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bir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bakış açısıyla yaklaşmalarını teşvik etmek ve analitik düşünme yeteneklerini güçlendirmek.</w:t>
            </w:r>
          </w:p>
          <w:p w14:paraId="55A9ECE7" w14:textId="77777777" w:rsidR="00EF20B5" w:rsidRDefault="00283B54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3.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Toplumsal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Sorumluluk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Bilincinin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Artırılması: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çevrelerine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duyarlı,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yardımsever ve toplumlarına katkı sağlayan bireyler olarak yetiştirmektir.</w:t>
            </w:r>
          </w:p>
          <w:p w14:paraId="72F23EC5" w14:textId="77777777" w:rsidR="00C86FA5" w:rsidRPr="009B48FD" w:rsidRDefault="00C86FA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5EDFC422" w14:textId="77777777" w:rsidTr="009B48FD">
        <w:trPr>
          <w:trHeight w:val="551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20623833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14:paraId="7312BC10" w14:textId="77777777" w:rsidR="00EF20B5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30C5B337" w14:textId="77777777" w:rsidR="00C86FA5" w:rsidRDefault="00C86FA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B791322" w14:textId="77777777" w:rsidR="00C86FA5" w:rsidRPr="009B48FD" w:rsidRDefault="00C86FA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2067C2A2" w14:textId="77777777" w:rsidTr="009714C0">
        <w:trPr>
          <w:trHeight w:val="545"/>
        </w:trPr>
        <w:tc>
          <w:tcPr>
            <w:tcW w:w="500" w:type="dxa"/>
            <w:vMerge w:val="restart"/>
            <w:shd w:val="clear" w:color="auto" w:fill="FFFFFF" w:themeFill="background1"/>
          </w:tcPr>
          <w:p w14:paraId="497442D0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0C340613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42D9B894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358AF004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E2692A9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18D522A2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439E4E09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B24770D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30F80803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247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36583036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14:paraId="703E4847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3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Öğrenme-Öğretme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Süreç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Bileşenleri</w:t>
            </w:r>
          </w:p>
        </w:tc>
      </w:tr>
      <w:tr w:rsidR="00EF20B5" w:rsidRPr="009B48FD" w14:paraId="60DB5CE9" w14:textId="77777777" w:rsidTr="009714C0">
        <w:trPr>
          <w:trHeight w:val="2951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47A277A0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14:paraId="3ED4067F" w14:textId="77777777" w:rsidR="00EF20B5" w:rsidRPr="009B48FD" w:rsidRDefault="00A86B7D" w:rsidP="009B48FD">
            <w:pPr>
              <w:pStyle w:val="TableParagraph"/>
              <w:shd w:val="clear" w:color="auto" w:fill="FFFFFF" w:themeFill="background1"/>
              <w:spacing w:before="136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A.Kavramsal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Beceriler</w:t>
            </w:r>
          </w:p>
        </w:tc>
        <w:tc>
          <w:tcPr>
            <w:tcW w:w="7087" w:type="dxa"/>
            <w:shd w:val="clear" w:color="auto" w:fill="FFFFFF" w:themeFill="background1"/>
          </w:tcPr>
          <w:p w14:paraId="670A1A04" w14:textId="77777777"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kavramsal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becerile</w:t>
            </w:r>
            <w:r w:rsidR="009B48F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-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rini geliştirmeyi önemser. Bu beceriler üç ana kategoride ele alınır:</w:t>
            </w:r>
          </w:p>
          <w:p w14:paraId="0994EA2B" w14:textId="77777777"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1.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Temel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Beceriler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(KB1):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>Saymak, okumak, yazmak, çizmek, bulmak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, seçmek, belirlemek, işaret etmek, ölçmek, sunmak, çevirmek, kaydetmek gibi gözlenebilir eylemleri içerir.</w:t>
            </w:r>
          </w:p>
          <w:p w14:paraId="30E81783" w14:textId="77777777"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2.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Bütünleşik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Beceriler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(KB2):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İleri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düzey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kavramları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karmaşık düşünce yapılarını keşfetmeyi teşvik eder.</w:t>
            </w:r>
          </w:p>
          <w:p w14:paraId="52DAD6A7" w14:textId="77777777" w:rsidR="00283B54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3.Üst Düzey Düşünme Becerileri (KB3):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Eleştirel düşünme, problem çözme ve yaratıcılık gibi derinlemesine düşünme yeteneklerini </w:t>
            </w:r>
            <w:r w:rsidR="00283B54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destekler.</w:t>
            </w:r>
          </w:p>
          <w:p w14:paraId="3069AB3F" w14:textId="77777777" w:rsidR="00283B54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Bu çerçeve, öğrencilerin bilişsel ve analitik becerilerini geliştirmeyi </w:t>
            </w:r>
            <w:r w:rsidR="00283B54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amaçlar.</w:t>
            </w:r>
          </w:p>
        </w:tc>
      </w:tr>
    </w:tbl>
    <w:p w14:paraId="5A884C5B" w14:textId="77777777" w:rsidR="00EF20B5" w:rsidRPr="009B48FD" w:rsidRDefault="00EF20B5" w:rsidP="009714C0">
      <w:pPr>
        <w:shd w:val="clear" w:color="auto" w:fill="FFFFFF" w:themeFill="background1"/>
        <w:spacing w:line="230" w:lineRule="auto"/>
        <w:rPr>
          <w:rFonts w:ascii="Tahoma" w:eastAsia="Yu Gothic Medium" w:hAnsi="Tahoma" w:cs="Tahoma"/>
          <w:sz w:val="24"/>
          <w:szCs w:val="24"/>
        </w:rPr>
        <w:sectPr w:rsidR="00EF20B5" w:rsidRPr="009B48FD" w:rsidSect="00283B54">
          <w:type w:val="continuous"/>
          <w:pgSz w:w="11910" w:h="16840"/>
          <w:pgMar w:top="567" w:right="480" w:bottom="0" w:left="740" w:header="708" w:footer="708" w:gutter="0"/>
          <w:cols w:space="708"/>
        </w:sectPr>
      </w:pPr>
    </w:p>
    <w:tbl>
      <w:tblPr>
        <w:tblStyle w:val="TableNormal"/>
        <w:tblW w:w="106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52"/>
        <w:gridCol w:w="7106"/>
      </w:tblGrid>
      <w:tr w:rsidR="00EF20B5" w:rsidRPr="009B48FD" w14:paraId="11CF9974" w14:textId="77777777" w:rsidTr="009714C0">
        <w:trPr>
          <w:trHeight w:val="642"/>
        </w:trPr>
        <w:tc>
          <w:tcPr>
            <w:tcW w:w="50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39E6269C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14:paraId="4D64098F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28C517DA" w14:textId="77777777" w:rsidTr="009714C0">
        <w:trPr>
          <w:trHeight w:val="2545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643EBD32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14:paraId="55ED20FF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36"/>
              <w:ind w:left="47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B.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Eğilimler</w:t>
            </w:r>
          </w:p>
        </w:tc>
        <w:tc>
          <w:tcPr>
            <w:tcW w:w="7106" w:type="dxa"/>
            <w:shd w:val="clear" w:color="auto" w:fill="BCD5ED"/>
          </w:tcPr>
          <w:p w14:paraId="0517BDD1" w14:textId="77777777" w:rsidR="00EF20B5" w:rsidRPr="009B48FD" w:rsidRDefault="00A86B7D" w:rsidP="009714C0">
            <w:pPr>
              <w:pStyle w:val="AralkYok"/>
              <w:shd w:val="clear" w:color="auto" w:fill="FFFFFF" w:themeFill="background1"/>
              <w:ind w:firstLine="16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Modeli'nin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eğilimleri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arasında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öğrencilerde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sıkça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gözlenen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hususlar şunlar olabilir:</w:t>
            </w:r>
          </w:p>
          <w:p w14:paraId="7AD9B2F8" w14:textId="77777777"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1.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Teknolojiye 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Hâkimiyet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: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Öğrenciler, dijital teknolojiyi etkili bir şekilde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kullanma</w:t>
            </w:r>
            <w:r w:rsidR="00283B54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>Y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eteneklerini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geliştiriyorlar.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Bilgisayar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becerileri,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internet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kullanımı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dijital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içerik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üretimi bu eğilim kapsamında önemli.</w:t>
            </w:r>
          </w:p>
          <w:p w14:paraId="0CB3CF34" w14:textId="77777777"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2.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İşbirliği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İletişim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Becerileri: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Öğrenciler,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sayede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grup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çalışmaları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proje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tabanlı öğrenme ile işbirliği yapma ve iletişim kurma yeteneklerini artırıyorlar.</w:t>
            </w:r>
          </w:p>
          <w:p w14:paraId="6920C226" w14:textId="77777777"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3.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Eleştirel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Düşünme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Problem</w:t>
            </w:r>
            <w:r w:rsidR="00283B54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Çözme: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şekilde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karmaşık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sorunları</w:t>
            </w:r>
            <w:r w:rsidR="00283B54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analiz etme, eleştirel düşünme ve mantıklı çözümler üretme konusunda yetenek kazanıyorlar.</w:t>
            </w:r>
          </w:p>
        </w:tc>
      </w:tr>
      <w:tr w:rsidR="00EF20B5" w:rsidRPr="009B48FD" w14:paraId="12DE6119" w14:textId="77777777" w:rsidTr="009714C0">
        <w:trPr>
          <w:trHeight w:val="568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2C30DD30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14:paraId="69A24FDB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78EBDD2F" w14:textId="77777777" w:rsidTr="009B48FD">
        <w:trPr>
          <w:trHeight w:val="4116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783FBC11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14:paraId="401EDD06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4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7B120AF7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"/>
              <w:ind w:left="47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C.Öğrenme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Çıktısı</w:t>
            </w:r>
          </w:p>
        </w:tc>
        <w:tc>
          <w:tcPr>
            <w:tcW w:w="7106" w:type="dxa"/>
            <w:shd w:val="clear" w:color="auto" w:fill="FFFFFF" w:themeFill="background1"/>
          </w:tcPr>
          <w:p w14:paraId="7E3B931F" w14:textId="77777777"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Türkiye Yüzyılı Maarif Modeli'nde "kazanım" yaklaşımı ile </w:t>
            </w:r>
            <w:r w:rsidR="009B48FD" w:rsidRPr="009B48FD">
              <w:rPr>
                <w:rFonts w:ascii="Tahoma" w:eastAsia="Yu Gothic Medium" w:hAnsi="Tahoma" w:cs="Tahoma"/>
                <w:sz w:val="24"/>
                <w:szCs w:val="24"/>
              </w:rPr>
              <w:t>önceki programlarda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kullanılan "öğrenme çıktısı" yaklaşımı arasında bazı temel farklılıklar vardır:</w:t>
            </w:r>
          </w:p>
          <w:p w14:paraId="4E8813F5" w14:textId="77777777"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**Kazanım Yaklaşımı (Türkiye Yüzyılı Maarif Modeli):</w:t>
            </w:r>
            <w:r w:rsidR="009B48F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"Kazanım" ifadesi, öğrencinin ne yapması gerektiğini ifade eder. Öğrenme sürecine değil, öğrenme ürününe yöneliktir. Gözlenebilir ve ölçülebilirdir.</w:t>
            </w:r>
          </w:p>
          <w:p w14:paraId="5572760B" w14:textId="77777777"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Öğrenme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Çıktısı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Yaklaşımı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(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Önceki Programlar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):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"Öğrenme çıktısı" ifadesi, eğitimcinin dersinde gündeme getirmesini istediği belirli soruların cevaplarıdır. Öğrencinin dersi alarak kazanacağı spesifik, ölçülebilir bilgi ve becerileri ifade eder.</w:t>
            </w:r>
          </w:p>
          <w:p w14:paraId="23276E3F" w14:textId="77777777"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Kazanım Yaklaşımında: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Konu başlıkları kazanım değildir. Ka</w:t>
            </w:r>
            <w:r w:rsidR="009B48F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-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zanım, eylemle ifade edilir ve tek bir eylemi içerir. Hangi alanda yazılmışsa o alanın özelliklerine ve basamaklarına uygundur.</w:t>
            </w:r>
          </w:p>
          <w:p w14:paraId="3ABD3018" w14:textId="77777777" w:rsidR="00EF20B5" w:rsidRPr="009B48FD" w:rsidRDefault="00892D9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 Çıktısı Yaklaşımından ise Öğrenme çıktıları, eğitimcinin gündeme getirmeyi amaçladığı soruların cevapları olarak ifade edilir.</w:t>
            </w:r>
          </w:p>
          <w:p w14:paraId="06EACDF5" w14:textId="77777777" w:rsidR="00EF20B5" w:rsidRPr="009B48FD" w:rsidRDefault="009B48F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farklılıklar, öğrenci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başarısının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değerlendirilmesi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 hedeflerinin belirlenmesi açısından önemlidir.</w:t>
            </w:r>
          </w:p>
        </w:tc>
      </w:tr>
      <w:tr w:rsidR="00EF20B5" w:rsidRPr="009B48FD" w14:paraId="29DD33B7" w14:textId="77777777" w:rsidTr="009714C0">
        <w:trPr>
          <w:trHeight w:val="839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0B914239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10158" w:type="dxa"/>
            <w:gridSpan w:val="2"/>
            <w:shd w:val="clear" w:color="auto" w:fill="FFFFFF" w:themeFill="background1"/>
          </w:tcPr>
          <w:p w14:paraId="5EA638C8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</w:tbl>
    <w:p w14:paraId="2615ABE7" w14:textId="77777777" w:rsidR="00EF20B5" w:rsidRPr="009B48FD" w:rsidRDefault="00EF20B5" w:rsidP="009714C0">
      <w:pPr>
        <w:shd w:val="clear" w:color="auto" w:fill="FFFFFF" w:themeFill="background1"/>
        <w:rPr>
          <w:rFonts w:ascii="Tahoma" w:eastAsia="Yu Gothic Medium" w:hAnsi="Tahoma" w:cs="Tahoma"/>
          <w:sz w:val="24"/>
          <w:szCs w:val="24"/>
        </w:rPr>
        <w:sectPr w:rsidR="00EF20B5" w:rsidRPr="009B48FD">
          <w:type w:val="continuous"/>
          <w:pgSz w:w="11910" w:h="16840"/>
          <w:pgMar w:top="780" w:right="480" w:bottom="280" w:left="740" w:header="708" w:footer="708" w:gutter="0"/>
          <w:cols w:space="708"/>
        </w:sectPr>
      </w:pPr>
    </w:p>
    <w:p w14:paraId="28708E24" w14:textId="77777777" w:rsidR="00EF20B5" w:rsidRPr="009B48FD" w:rsidRDefault="00EF20B5" w:rsidP="009714C0">
      <w:pPr>
        <w:pStyle w:val="GvdeMetni"/>
        <w:shd w:val="clear" w:color="auto" w:fill="FFFFFF" w:themeFill="background1"/>
        <w:spacing w:before="7"/>
        <w:ind w:firstLine="0"/>
        <w:rPr>
          <w:rFonts w:ascii="Tahoma" w:eastAsia="Yu Gothic Medium" w:hAnsi="Tahoma" w:cs="Tahoma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52"/>
        <w:gridCol w:w="6908"/>
      </w:tblGrid>
      <w:tr w:rsidR="00EF20B5" w:rsidRPr="009B48FD" w14:paraId="25B97CC6" w14:textId="77777777" w:rsidTr="009714C0">
        <w:trPr>
          <w:trHeight w:val="555"/>
        </w:trPr>
        <w:tc>
          <w:tcPr>
            <w:tcW w:w="500" w:type="dxa"/>
            <w:vMerge w:val="restart"/>
            <w:shd w:val="clear" w:color="auto" w:fill="FFFFFF" w:themeFill="background1"/>
          </w:tcPr>
          <w:p w14:paraId="0109D106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70A493C4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74C5B612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5FE6BD42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31F77C65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7E6C0C59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1222B47C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5872C027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45428078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68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3474F71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60" w:type="dxa"/>
            <w:gridSpan w:val="2"/>
            <w:shd w:val="clear" w:color="auto" w:fill="FFFFFF" w:themeFill="background1"/>
          </w:tcPr>
          <w:p w14:paraId="01BF5F59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4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Programlar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Arası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Bileşenler</w:t>
            </w:r>
          </w:p>
        </w:tc>
      </w:tr>
      <w:tr w:rsidR="00EF20B5" w:rsidRPr="009B48FD" w14:paraId="0E876F69" w14:textId="77777777" w:rsidTr="009714C0">
        <w:trPr>
          <w:trHeight w:val="4280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57F48E8C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14:paraId="5C0D80CD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line="272" w:lineRule="exact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A.Sosyal-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Duygusal</w:t>
            </w:r>
          </w:p>
          <w:p w14:paraId="0D13208D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4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Öğrenme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Becerileri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(SDB)</w:t>
            </w:r>
          </w:p>
        </w:tc>
        <w:tc>
          <w:tcPr>
            <w:tcW w:w="6908" w:type="dxa"/>
            <w:shd w:val="clear" w:color="auto" w:fill="BCD5ED"/>
          </w:tcPr>
          <w:p w14:paraId="31D4802A" w14:textId="77777777" w:rsidR="00EF20B5" w:rsidRPr="009B48FD" w:rsidRDefault="00C86FA5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sosyal-duygusal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becerilerini alan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becerileri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kavramsal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ile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harmanlayarak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kazandırmayı amaçlayan ve öğrencilerin öğrenme çıktısına ulaşmasını sağlarken sosyal-duygusal yönden de gelişimini destekleyen bir yapıdadır. Bu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>Y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aklaşımın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sağladığı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önemli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katkılar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şunlar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olabilir:</w:t>
            </w:r>
          </w:p>
          <w:p w14:paraId="404594EA" w14:textId="77777777" w:rsidR="00EF20B5" w:rsidRPr="009B48FD" w:rsidRDefault="00C86FA5" w:rsidP="00C86FA5">
            <w:pPr>
              <w:pStyle w:val="AralkYok"/>
              <w:shd w:val="clear" w:color="auto" w:fill="FFFFFF" w:themeFill="background1"/>
              <w:spacing w:before="120" w:after="120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  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**Empati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İletişim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Yetenekleri:</w:t>
            </w:r>
            <w:r w:rsidR="00AE0DB1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Sosyal-duygusal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beceriler,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empati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kurma,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duygusal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zeka geliştirme ve etkili iletişim becerilerini kazanmalarına yardımcı olur. Bu, kişisel ilişkilerde ve toplumsal yaşamda başarılı olmalarını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destekler.</w:t>
            </w:r>
          </w:p>
          <w:p w14:paraId="486E9DB0" w14:textId="77777777" w:rsidR="00EF20B5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 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**Öz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Farkındalık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892D95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Stres Yönetimi: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Sosyal-duygusal</w:t>
            </w:r>
            <w:r w:rsidR="00892D9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öğrenme,</w:t>
            </w:r>
            <w:r w:rsidR="00C86FA5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>Ö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ğrencilerin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kendi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duygusal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durumlarını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anlama,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stresle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başa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çıkma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 sağlıklı bir zihinsel dengeyi sürdürme becerilerini geliştirmelerine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K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atkı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sağlar.</w:t>
            </w:r>
          </w:p>
          <w:p w14:paraId="56A44A1E" w14:textId="77777777" w:rsidR="00EF20B5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</w:t>
            </w:r>
            <w:r w:rsid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**Sosyal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Sorumluluk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Bilinci: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toplumsal sorunlara duyarlı olmalarını ve aktif bir şekilde çözüm üretmeye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y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önelmelerini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teşvik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eder.</w:t>
            </w:r>
          </w:p>
          <w:p w14:paraId="77BC514A" w14:textId="77777777" w:rsidR="00EF20B5" w:rsidRPr="009B48FD" w:rsidRDefault="006F6D8F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Modeli'nin sosyal-duygusal öğrenme becerileri,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bütünsel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gelişimine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katkıda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bulunur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ve gelecekteki yaşamlarında daha donanımlı bireyler olmalarını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destekler.</w:t>
            </w:r>
          </w:p>
        </w:tc>
      </w:tr>
      <w:tr w:rsidR="00EF20B5" w:rsidRPr="009B48FD" w14:paraId="4425F21B" w14:textId="77777777" w:rsidTr="009714C0">
        <w:trPr>
          <w:trHeight w:val="825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7CC9B56E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14:paraId="61423631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49032684" w14:textId="77777777" w:rsidTr="009714C0">
        <w:trPr>
          <w:trHeight w:val="2992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7EC5DCC2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14:paraId="07B2EE59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36"/>
              <w:ind w:right="174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B.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Erdem-Değer- Eylem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Modeli</w:t>
            </w:r>
          </w:p>
        </w:tc>
        <w:tc>
          <w:tcPr>
            <w:tcW w:w="6908" w:type="dxa"/>
            <w:shd w:val="clear" w:color="auto" w:fill="FFFFFF" w:themeFill="background1"/>
          </w:tcPr>
          <w:p w14:paraId="766E8726" w14:textId="77777777" w:rsidR="00EF20B5" w:rsidRPr="009B48FD" w:rsidRDefault="00AE0DB1" w:rsidP="009714C0">
            <w:pPr>
              <w:pStyle w:val="TableParagraph"/>
              <w:shd w:val="clear" w:color="auto" w:fill="FFFFFF" w:themeFill="background1"/>
              <w:spacing w:before="1" w:line="244" w:lineRule="auto"/>
              <w:ind w:left="109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millî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manevi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değerleri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maddi gelişmenin zirvesiyle birleştiren bütüncül bir eğitim modelidir.</w:t>
            </w:r>
          </w:p>
          <w:p w14:paraId="0943AD33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09" w:right="339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Erdem-Değer-Eylem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ise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çerçeve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önemli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bir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rol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oynar. Erdem-Değer-Eylem Modeli, eylemlerden değerlere, değerlerden erdemli insana ve nihayetinde "Huzurlu Aile ve Toplum" ile "Yaşanabilir Çevrede Huzurlu İnsan"a ulaşmayı hedefler. Bu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yaklaşım, öğrencilerin karakter gelişimi, ahlaki değerlerle donanmış bireyler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olmaları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ve toplumsal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uyum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sağlamaları açısından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önemlidir.</w:t>
            </w:r>
          </w:p>
          <w:p w14:paraId="045842B1" w14:textId="77777777" w:rsidR="00EF20B5" w:rsidRPr="009B48FD" w:rsidRDefault="006F6D8F" w:rsidP="009714C0">
            <w:pPr>
              <w:pStyle w:val="TableParagraph"/>
              <w:shd w:val="clear" w:color="auto" w:fill="FFFFFF" w:themeFill="background1"/>
              <w:ind w:left="109" w:firstLine="6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Erdem-Değer-Eylem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sadece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bilgi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kazandır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-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makla kalmaz, aynı zamanda etik değerleri içselleştirmelerine katkıda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bulunur.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onların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gelecekteki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yaşamlarında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daha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bilinçli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 sorumluluk sahibi bireyler olarak yetişmelerini sağlar.</w:t>
            </w:r>
          </w:p>
        </w:tc>
      </w:tr>
      <w:tr w:rsidR="00EF20B5" w:rsidRPr="009B48FD" w14:paraId="7CF24298" w14:textId="77777777" w:rsidTr="009714C0">
        <w:trPr>
          <w:trHeight w:val="830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18E961DC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14:paraId="4C5BE879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1E45A651" w14:textId="77777777" w:rsidTr="009714C0">
        <w:trPr>
          <w:trHeight w:val="2651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74F1BCD9" w14:textId="77777777" w:rsidR="00EF20B5" w:rsidRPr="009B48FD" w:rsidRDefault="00EF20B5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3052" w:type="dxa"/>
            <w:shd w:val="clear" w:color="auto" w:fill="FFFFFF" w:themeFill="background1"/>
          </w:tcPr>
          <w:p w14:paraId="78E6C5F1" w14:textId="77777777"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C.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Sistem</w:t>
            </w:r>
            <w:r w:rsidR="00AE0DB1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Okuryazarlığı</w:t>
            </w:r>
          </w:p>
        </w:tc>
        <w:tc>
          <w:tcPr>
            <w:tcW w:w="6908" w:type="dxa"/>
            <w:shd w:val="clear" w:color="auto" w:fill="BCD5ED"/>
          </w:tcPr>
          <w:p w14:paraId="4844AB28" w14:textId="77777777"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sistem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okuryazarlığını</w:t>
            </w:r>
          </w:p>
          <w:p w14:paraId="0D66FA12" w14:textId="77777777" w:rsidR="00EF20B5" w:rsidRPr="009B48FD" w:rsidRDefault="00AE0DB1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azandırmayı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hedefler.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kapsamda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aşağıdaki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okuryazarlık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becerileri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önemlidir:</w:t>
            </w:r>
          </w:p>
          <w:p w14:paraId="42944487" w14:textId="77777777" w:rsidR="00EF20B5" w:rsidRPr="009B48FD" w:rsidRDefault="00A86B7D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**Bilgi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Okuryazarlığı(OB1):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Bilgiye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ulaşma,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değerlendirme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ve kullanma becerilerini içerir.</w:t>
            </w:r>
          </w:p>
          <w:p w14:paraId="4D15CD87" w14:textId="77777777" w:rsidR="00EF20B5" w:rsidRPr="009B48FD" w:rsidRDefault="00A86B7D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**Dijital</w:t>
            </w:r>
            <w:r w:rsidR="00AE0DB1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Okuryazarlık(OB2):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Dijital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teknolojileri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etkili</w:t>
            </w:r>
            <w:r w:rsidR="00AE0DB1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kullanma yeteneğini geliştirir.</w:t>
            </w:r>
          </w:p>
          <w:p w14:paraId="587A8FC1" w14:textId="77777777" w:rsidR="006F6D8F" w:rsidRPr="009B48FD" w:rsidRDefault="006F6D8F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**Finansal Okuryazarlık(OB3):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Temel finansal kavramları anlama ve yönetme becerisini destekler.</w:t>
            </w:r>
          </w:p>
          <w:p w14:paraId="70E9C58A" w14:textId="77777777"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lastRenderedPageBreak/>
              <w:t>**Görsel Okuryazarlık(OB4):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Görsel medyayı anlama ve eleştirel bir bakış açısıyla değerlendirme yeteneğini kapsar.</w:t>
            </w:r>
            <w:r w:rsidR="00C86FA5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</w:p>
          <w:p w14:paraId="534C2496" w14:textId="77777777"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**Kültür Okuryazarlığı(OB5):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Kültürel çeşitliliği anlama ve saygı gösterme becerisini içerir.</w:t>
            </w:r>
          </w:p>
          <w:p w14:paraId="2B24663C" w14:textId="77777777"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**Vatandaşlık Okuryazarlığı(OB6):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Toplumsal sorunlara duyarlılık ve aktif vatandaşlık bilincini geliştirir.</w:t>
            </w:r>
          </w:p>
          <w:p w14:paraId="2E72DA2C" w14:textId="77777777"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**Veri Okuryazarlığı(OB7):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Veri analizi ve yorumlama yeteneğini destekler.</w:t>
            </w:r>
          </w:p>
          <w:p w14:paraId="0728A3AD" w14:textId="77777777"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**Sürdürülebilirlik Okuryazarlığı(OB8):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Sürdürülebilirlik konularında bilinçlenmeyi amaçlar.</w:t>
            </w:r>
          </w:p>
          <w:p w14:paraId="3D1BE795" w14:textId="77777777" w:rsidR="006F6D8F" w:rsidRPr="009B48FD" w:rsidRDefault="006F6D8F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**Sanat Okuryazarlığı(OB9):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Sanatsal ifadeleri anlama ve değerlendirme yeteneğini içerir.</w:t>
            </w:r>
          </w:p>
          <w:p w14:paraId="729020C2" w14:textId="77777777" w:rsidR="006F6D8F" w:rsidRPr="009B48FD" w:rsidRDefault="006F6D8F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Bu beceriler, öğrencilerin sistem düşüncesini anlama ve uygulama yeteneklerini artırır.</w:t>
            </w:r>
          </w:p>
        </w:tc>
      </w:tr>
    </w:tbl>
    <w:p w14:paraId="710A445E" w14:textId="77777777" w:rsidR="00EF20B5" w:rsidRPr="009B48FD" w:rsidRDefault="00EF20B5" w:rsidP="009714C0">
      <w:pPr>
        <w:pStyle w:val="AralkYok"/>
        <w:shd w:val="clear" w:color="auto" w:fill="FFFFFF" w:themeFill="background1"/>
        <w:rPr>
          <w:rFonts w:ascii="Tahoma" w:eastAsia="Yu Gothic Medium" w:hAnsi="Tahoma" w:cs="Tahoma"/>
          <w:sz w:val="24"/>
          <w:szCs w:val="24"/>
        </w:rPr>
        <w:sectPr w:rsidR="00EF20B5" w:rsidRPr="009B48FD">
          <w:pgSz w:w="11910" w:h="16840"/>
          <w:pgMar w:top="380" w:right="480" w:bottom="280" w:left="740" w:header="708" w:footer="708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52"/>
        <w:gridCol w:w="6908"/>
      </w:tblGrid>
      <w:tr w:rsidR="00EF20B5" w:rsidRPr="009B48FD" w14:paraId="1FD2C104" w14:textId="77777777" w:rsidTr="009714C0">
        <w:trPr>
          <w:trHeight w:val="825"/>
        </w:trPr>
        <w:tc>
          <w:tcPr>
            <w:tcW w:w="500" w:type="dxa"/>
            <w:tcBorders>
              <w:top w:val="nil"/>
            </w:tcBorders>
            <w:shd w:val="clear" w:color="auto" w:fill="FFFFFF" w:themeFill="background1"/>
          </w:tcPr>
          <w:p w14:paraId="31EDCD46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14:paraId="0AE8CB7A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43F062C1" w14:textId="77777777" w:rsidTr="009714C0">
        <w:trPr>
          <w:trHeight w:val="5391"/>
        </w:trPr>
        <w:tc>
          <w:tcPr>
            <w:tcW w:w="500" w:type="dxa"/>
            <w:shd w:val="clear" w:color="auto" w:fill="FFFFFF" w:themeFill="background1"/>
          </w:tcPr>
          <w:p w14:paraId="73438B0B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013A27FA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9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F1C426A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3052" w:type="dxa"/>
            <w:shd w:val="clear" w:color="auto" w:fill="FFFFFF" w:themeFill="background1"/>
          </w:tcPr>
          <w:p w14:paraId="6A2CB6DF" w14:textId="77777777" w:rsidR="00EF20B5" w:rsidRPr="00C86FA5" w:rsidRDefault="00A86B7D" w:rsidP="00C86FA5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>Öğrenme</w:t>
            </w:r>
            <w:r w:rsidR="006F6D8F"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>Kanıtları</w:t>
            </w:r>
            <w:r w:rsidR="006F6D8F"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(Ölçme ve </w:t>
            </w:r>
            <w:r w:rsidR="00C86FA5">
              <w:rPr>
                <w:rFonts w:ascii="Tahoma" w:eastAsia="Yu Gothic Medium" w:hAnsi="Tahoma" w:cs="Tahoma"/>
                <w:b/>
                <w:sz w:val="24"/>
                <w:szCs w:val="24"/>
              </w:rPr>
              <w:t>D</w:t>
            </w:r>
            <w:r w:rsidRPr="00C86FA5">
              <w:rPr>
                <w:rFonts w:ascii="Tahoma" w:eastAsia="Yu Gothic Medium" w:hAnsi="Tahoma" w:cs="Tahoma"/>
                <w:b/>
                <w:sz w:val="24"/>
                <w:szCs w:val="24"/>
              </w:rPr>
              <w:t>eğerlendirme)</w:t>
            </w:r>
          </w:p>
        </w:tc>
        <w:tc>
          <w:tcPr>
            <w:tcW w:w="6908" w:type="dxa"/>
            <w:shd w:val="clear" w:color="auto" w:fill="FFFFFF" w:themeFill="background1"/>
          </w:tcPr>
          <w:p w14:paraId="50707099" w14:textId="77777777"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öğretim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programlarında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öğrenmeyi iyileştirmek için sürekli ve geliştirici (biçimlendirici) ölçme ve</w:t>
            </w:r>
            <w:r w:rsidR="00C86FA5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>D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eğerlendirme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yaklaşımını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benimser.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modelde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merkezli</w:t>
            </w:r>
            <w:r w:rsidR="00C86FA5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>B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ir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anlayışla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sürecinde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derinleşme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teşvik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edilir.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İşte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Modeli'nde ölçme ve değerlendirme uygulamalarının farklı yönleri:</w:t>
            </w:r>
          </w:p>
          <w:p w14:paraId="049C8F2D" w14:textId="77777777"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**Sürekli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ve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Geliştirici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Ölçme: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 gelişimini sürekli izlemek ve öğrenme eksikliklerini belirlemek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amacıyla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sürekli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ölçme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değerlendirme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kullanılır.</w:t>
            </w:r>
          </w:p>
          <w:p w14:paraId="052D72EA" w14:textId="77777777"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**Becerilere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Odak: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düzeylerini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değerlendirmenin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yanı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sıra,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>Ö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ğrenme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sürecinde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derinleşmeyi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sağlamak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için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becerileri odaklı bir yaklaşım benimsenir.</w:t>
            </w:r>
          </w:p>
          <w:p w14:paraId="3B9E2C03" w14:textId="77777777"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**Öğrenci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Katılımı: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 öğrenme ve öğretme süreçlerine aktif katılımı teşvik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edilir.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ilgi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çekici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anlamlı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görevler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verilir.</w:t>
            </w:r>
          </w:p>
          <w:p w14:paraId="3E0B40FD" w14:textId="77777777"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**Öz</w:t>
            </w:r>
            <w:r w:rsidR="006F6D8F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Değerlendirme: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 kendi öğrenmelerini değerlendirmeye katılımı teşvik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edilir.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Öğretmen,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süreçte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rehberlik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eder.</w:t>
            </w:r>
          </w:p>
          <w:p w14:paraId="50C8F1D7" w14:textId="77777777" w:rsidR="00EF20B5" w:rsidRPr="009B48FD" w:rsidRDefault="00A86B7D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Yüzyılı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Maarif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Modeli,</w:t>
            </w:r>
            <w:r w:rsidR="006F6D8F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merkezli,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etkili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geribildirim sağlayan ve öğrenme sürecini destekleyen bir ölçme ve</w:t>
            </w:r>
          </w:p>
          <w:p w14:paraId="47F2AD55" w14:textId="77777777" w:rsidR="00EF20B5" w:rsidRPr="009B48FD" w:rsidRDefault="00415342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eğerlendirme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anlayışını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benimser.</w:t>
            </w:r>
          </w:p>
        </w:tc>
      </w:tr>
    </w:tbl>
    <w:p w14:paraId="78096DE3" w14:textId="77777777" w:rsidR="00EF20B5" w:rsidRPr="009B48FD" w:rsidRDefault="00EF20B5" w:rsidP="009714C0">
      <w:pPr>
        <w:shd w:val="clear" w:color="auto" w:fill="FFFFFF" w:themeFill="background1"/>
        <w:spacing w:line="252" w:lineRule="exact"/>
        <w:jc w:val="both"/>
        <w:rPr>
          <w:rFonts w:ascii="Tahoma" w:eastAsia="Yu Gothic Medium" w:hAnsi="Tahoma" w:cs="Tahoma"/>
          <w:sz w:val="24"/>
          <w:szCs w:val="24"/>
        </w:rPr>
        <w:sectPr w:rsidR="00EF20B5" w:rsidRPr="009B48FD">
          <w:type w:val="continuous"/>
          <w:pgSz w:w="11910" w:h="16840"/>
          <w:pgMar w:top="360" w:right="480" w:bottom="280" w:left="740" w:header="708" w:footer="708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52"/>
        <w:gridCol w:w="6908"/>
      </w:tblGrid>
      <w:tr w:rsidR="00EF20B5" w:rsidRPr="009B48FD" w14:paraId="6CE10114" w14:textId="77777777" w:rsidTr="009714C0">
        <w:trPr>
          <w:trHeight w:val="830"/>
        </w:trPr>
        <w:tc>
          <w:tcPr>
            <w:tcW w:w="500" w:type="dxa"/>
            <w:tcBorders>
              <w:top w:val="nil"/>
            </w:tcBorders>
            <w:shd w:val="clear" w:color="auto" w:fill="FFFFFF" w:themeFill="background1"/>
          </w:tcPr>
          <w:p w14:paraId="1CC98D43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14:paraId="7B3CF71D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1085BE2C" w14:textId="77777777" w:rsidTr="009714C0">
        <w:trPr>
          <w:trHeight w:val="4247"/>
        </w:trPr>
        <w:tc>
          <w:tcPr>
            <w:tcW w:w="500" w:type="dxa"/>
            <w:vMerge w:val="restart"/>
            <w:shd w:val="clear" w:color="auto" w:fill="FFFFFF" w:themeFill="background1"/>
          </w:tcPr>
          <w:p w14:paraId="0EF34BB0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6AB5650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161AF775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8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394066B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3052" w:type="dxa"/>
            <w:shd w:val="clear" w:color="auto" w:fill="FFFFFF" w:themeFill="background1"/>
          </w:tcPr>
          <w:p w14:paraId="00C6F238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" w:line="275" w:lineRule="exact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Öğretme-Öğrenme</w:t>
            </w:r>
            <w:r w:rsidR="00415342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Yaşantıları</w:t>
            </w:r>
            <w:r w:rsidR="00415342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pacing w:val="-6"/>
                <w:sz w:val="24"/>
                <w:szCs w:val="24"/>
              </w:rPr>
              <w:t xml:space="preserve">(Ön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Değerlendirme, Köprü Kurma,</w:t>
            </w:r>
            <w:r w:rsidR="00415342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Öğretme-Öğrenme 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Uygulamaları)</w:t>
            </w:r>
          </w:p>
        </w:tc>
        <w:tc>
          <w:tcPr>
            <w:tcW w:w="6908" w:type="dxa"/>
            <w:shd w:val="clear" w:color="auto" w:fill="FFFFFF" w:themeFill="background1"/>
          </w:tcPr>
          <w:p w14:paraId="6B46FC6C" w14:textId="77777777"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Türkiye Yüzyılı Maarif Modeli, öğretme-öğrenme yaşantıları kısmı dersin işlenişine önemli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katkılarda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bulunur.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İşte</w:t>
            </w:r>
            <w:r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5"/>
                <w:sz w:val="24"/>
                <w:szCs w:val="24"/>
              </w:rPr>
              <w:t>bu katkıların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özeti:</w:t>
            </w:r>
          </w:p>
          <w:p w14:paraId="1D4EB047" w14:textId="77777777"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**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Disiplinler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Arası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İlişkiler:</w:t>
            </w: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disiplinler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arası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ilişkileri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anlama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fırsatı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sunar.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Bu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sayede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ab/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öğrenme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deneyimleri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daha</w:t>
            </w:r>
            <w:r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bütüncül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6"/>
                <w:sz w:val="24"/>
                <w:szCs w:val="24"/>
              </w:rPr>
              <w:t>ve</w:t>
            </w:r>
            <w:r w:rsidRPr="009B48FD">
              <w:rPr>
                <w:rFonts w:ascii="Tahoma" w:eastAsia="Yu Gothic Medium" w:hAnsi="Tahoma" w:cs="Tahoma"/>
                <w:spacing w:val="-6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anlamlı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hale</w:t>
            </w:r>
            <w:r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gelir.</w:t>
            </w:r>
          </w:p>
          <w:p w14:paraId="6ECD482A" w14:textId="77777777" w:rsidR="00EF20B5" w:rsidRPr="009B48FD" w:rsidRDefault="00415342" w:rsidP="00C86FA5">
            <w:pPr>
              <w:pStyle w:val="AralkYok"/>
              <w:shd w:val="clear" w:color="auto" w:fill="FFFFFF" w:themeFill="background1"/>
              <w:spacing w:after="120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**Yaşantı Temelli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Öğrenme: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Gerçek yaşam deneyimlerine dayalı öğrenme yöntemleri kullanılır. Bu, öğrencilerin teorik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bilgiyi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pratikte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uygulama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becerilerini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geliştirmelerine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yardımcı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olur.</w:t>
            </w:r>
          </w:p>
          <w:p w14:paraId="5456722F" w14:textId="77777777" w:rsidR="00EF20B5" w:rsidRPr="009B48FD" w:rsidRDefault="00415342" w:rsidP="009714C0">
            <w:pPr>
              <w:pStyle w:val="AralkYok"/>
              <w:shd w:val="clear" w:color="auto" w:fill="FFFFFF" w:themeFill="background1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**Bağlam Temelli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Yaklaşım:</w:t>
            </w:r>
          </w:p>
          <w:p w14:paraId="136769E4" w14:textId="77777777" w:rsidR="00EF20B5" w:rsidRPr="009B48FD" w:rsidRDefault="00A86B7D" w:rsidP="00C86FA5">
            <w:pPr>
              <w:pStyle w:val="TableParagraph"/>
              <w:shd w:val="clear" w:color="auto" w:fill="FFFFFF" w:themeFill="background1"/>
              <w:tabs>
                <w:tab w:val="left" w:pos="1849"/>
                <w:tab w:val="left" w:pos="3220"/>
                <w:tab w:val="left" w:pos="4820"/>
                <w:tab w:val="left" w:pos="6321"/>
              </w:tabs>
              <w:spacing w:after="120"/>
              <w:ind w:left="109" w:right="89" w:firstLine="45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Öğrenme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içeriği,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gerçek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dünya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bağlamında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sunulur.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Bu,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öğrenmeyi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daha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anlamlı</w:t>
            </w:r>
            <w:r w:rsidR="00415342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5"/>
                <w:sz w:val="24"/>
                <w:szCs w:val="24"/>
              </w:rPr>
              <w:t>ve</w:t>
            </w:r>
            <w:r w:rsidR="00415342" w:rsidRPr="009B48FD">
              <w:rPr>
                <w:rFonts w:ascii="Tahoma" w:eastAsia="Yu Gothic Medium" w:hAnsi="Tahoma" w:cs="Tahoma"/>
                <w:spacing w:val="-5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kalıcı</w:t>
            </w:r>
            <w:r w:rsidR="00415342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>hale</w:t>
            </w:r>
            <w:r w:rsidR="00415342" w:rsidRPr="009B48FD">
              <w:rPr>
                <w:rFonts w:ascii="Tahoma" w:eastAsia="Yu Gothic Medium" w:hAnsi="Tahoma" w:cs="Tahoma"/>
                <w:spacing w:val="-4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getirir.</w:t>
            </w:r>
          </w:p>
          <w:p w14:paraId="01560A20" w14:textId="77777777" w:rsidR="00EF20B5" w:rsidRPr="009B48FD" w:rsidRDefault="00415342" w:rsidP="009714C0">
            <w:pPr>
              <w:pStyle w:val="TableParagraph"/>
              <w:shd w:val="clear" w:color="auto" w:fill="FFFFFF" w:themeFill="background1"/>
              <w:tabs>
                <w:tab w:val="left" w:pos="289"/>
              </w:tabs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   </w:t>
            </w:r>
            <w:r w:rsidR="00A86B7D"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 xml:space="preserve">**Sorgulamaya Dayalı </w:t>
            </w:r>
            <w:r w:rsidR="00A86B7D"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Öğrenme: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merak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etmelerini, araştırmalarını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 eleştirel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düşünmelerini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teşvik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eder.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Bu,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derinlemesine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öğrenmeyi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destekler.</w:t>
            </w:r>
          </w:p>
          <w:p w14:paraId="5CCF2D3D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25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13075F2C" w14:textId="77777777" w:rsidR="00EF20B5" w:rsidRDefault="00A86B7D" w:rsidP="009714C0">
            <w:pPr>
              <w:pStyle w:val="TableParagraph"/>
              <w:shd w:val="clear" w:color="auto" w:fill="FFFFFF" w:themeFill="background1"/>
              <w:spacing w:line="206" w:lineRule="exact"/>
              <w:ind w:left="109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Türkiye Yüzyılı Maarif Modeli, öğrenci merkezli, etkili ve katılımcı bir öğrenme deneyimi sağlamayı amaçlar</w:t>
            </w:r>
          </w:p>
          <w:p w14:paraId="1CDACA0B" w14:textId="77777777" w:rsidR="00C86FA5" w:rsidRPr="009B48FD" w:rsidRDefault="00C86FA5" w:rsidP="009714C0">
            <w:pPr>
              <w:pStyle w:val="TableParagraph"/>
              <w:shd w:val="clear" w:color="auto" w:fill="FFFFFF" w:themeFill="background1"/>
              <w:spacing w:line="206" w:lineRule="exact"/>
              <w:ind w:left="109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4AB6B456" w14:textId="77777777" w:rsidTr="009714C0">
        <w:trPr>
          <w:trHeight w:val="830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75DD5DF8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14:paraId="486AF7F1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00DD93DE" w14:textId="77777777" w:rsidTr="009714C0">
        <w:trPr>
          <w:trHeight w:val="4966"/>
        </w:trPr>
        <w:tc>
          <w:tcPr>
            <w:tcW w:w="500" w:type="dxa"/>
            <w:vMerge w:val="restart"/>
            <w:shd w:val="clear" w:color="auto" w:fill="FFFFFF" w:themeFill="background1"/>
          </w:tcPr>
          <w:p w14:paraId="5E3134A3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0BD328D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9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1548FCD4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3052" w:type="dxa"/>
            <w:shd w:val="clear" w:color="auto" w:fill="FFFFFF" w:themeFill="background1"/>
          </w:tcPr>
          <w:p w14:paraId="2C180DEF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27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Farklılaştırma</w:t>
            </w:r>
          </w:p>
        </w:tc>
        <w:tc>
          <w:tcPr>
            <w:tcW w:w="6908" w:type="dxa"/>
            <w:shd w:val="clear" w:color="auto" w:fill="FFFFFF" w:themeFill="background1"/>
          </w:tcPr>
          <w:p w14:paraId="31DB5727" w14:textId="77777777" w:rsidR="00EF20B5" w:rsidRPr="009B48FD" w:rsidRDefault="00C86FA5" w:rsidP="009714C0">
            <w:pPr>
              <w:pStyle w:val="TableParagraph"/>
              <w:shd w:val="clear" w:color="auto" w:fill="FFFFFF" w:themeFill="background1"/>
              <w:spacing w:before="1"/>
              <w:ind w:left="4" w:right="151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Bu çalışma ile dezavantajlı, parlak öğrenci, tanı koyulmamış ancak sınıf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düzeyine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göre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geç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güç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öğrenen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ders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içerikleriyle derse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verimli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katılımlarının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sağlanması</w:t>
            </w:r>
            <w:r w:rsidR="00415342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amaçlanmıştır.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Proje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temelli </w:t>
            </w:r>
            <w:r w:rsidR="00A86B7D"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uygulamalar,</w:t>
            </w:r>
          </w:p>
          <w:p w14:paraId="46AB3807" w14:textId="77777777" w:rsidR="00EF20B5" w:rsidRPr="009B48FD" w:rsidRDefault="00C86FA5" w:rsidP="00C86FA5">
            <w:pPr>
              <w:pStyle w:val="TableParagraph"/>
              <w:shd w:val="clear" w:color="auto" w:fill="FFFFFF" w:themeFill="background1"/>
              <w:spacing w:before="1"/>
              <w:ind w:left="4"/>
              <w:rPr>
                <w:rFonts w:ascii="Tahoma" w:eastAsia="Yu Gothic Medium" w:hAnsi="Tahoma" w:cs="Tahoma"/>
                <w:sz w:val="24"/>
                <w:szCs w:val="24"/>
              </w:rPr>
            </w:pP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      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Web0.2, Web0.3 araçları ile materyaller ve oyunlarla ders içeriğini zenginleştirmelerden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bahsediliyor.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Sadece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teknolojiden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bahsedilmeyip her türlü ders desteği olabilir. Yeri geldiğinde tuvalet kağıdı rulosu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v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eya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bir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pinpon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topu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kullanarak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ders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içeriğini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zenginleştirebiliriz.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Ders içeriklerine göre öğretmenlerin işleyişi eğlenceli, etkili öğrenmeyi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destekleyen içerikler üretmesi amaçlanıyor. Bu sayede farklı öğrenme düzeylerine sahip öğrencilerin konuyu öğrenmesi farklı yönlerini ele alması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sağlanarak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dezavantajlı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öğrencilerin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derse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aktif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ve</w:t>
            </w:r>
            <w:r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="00A86B7D" w:rsidRPr="009B48FD">
              <w:rPr>
                <w:rFonts w:ascii="Tahoma" w:eastAsia="Yu Gothic Medium" w:hAnsi="Tahoma" w:cs="Tahoma"/>
                <w:sz w:val="24"/>
                <w:szCs w:val="24"/>
              </w:rPr>
              <w:t>anlayarak katılımı sağlanmış olur.</w:t>
            </w:r>
          </w:p>
          <w:p w14:paraId="31913B9C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20"/>
              <w:ind w:left="64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ÖRNEĞİN;</w:t>
            </w:r>
          </w:p>
          <w:p w14:paraId="2BA8AC0F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line="274" w:lineRule="exact"/>
              <w:ind w:left="4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Hayat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Bilgisi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dersinde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kroki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öğretimi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sırasında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bir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ORYANTİRİNG etkinliği yaptırılarak okulu, sınıfı, yönleri bir arada öğretme imkanı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bulabiliriz.</w:t>
            </w:r>
          </w:p>
        </w:tc>
      </w:tr>
      <w:tr w:rsidR="00EF20B5" w:rsidRPr="009B48FD" w14:paraId="3C770DA8" w14:textId="77777777" w:rsidTr="009714C0">
        <w:trPr>
          <w:trHeight w:val="830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4F7E6C03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14:paraId="40028A0E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  <w:tr w:rsidR="00EF20B5" w:rsidRPr="009B48FD" w14:paraId="6CB8D468" w14:textId="77777777" w:rsidTr="009714C0">
        <w:trPr>
          <w:trHeight w:val="825"/>
        </w:trPr>
        <w:tc>
          <w:tcPr>
            <w:tcW w:w="500" w:type="dxa"/>
            <w:vMerge w:val="restart"/>
            <w:shd w:val="clear" w:color="auto" w:fill="FFFFFF" w:themeFill="background1"/>
          </w:tcPr>
          <w:p w14:paraId="3E53C651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EEBD490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spacing w:before="138"/>
              <w:rPr>
                <w:rFonts w:ascii="Tahoma" w:eastAsia="Yu Gothic Medium" w:hAnsi="Tahoma" w:cs="Tahoma"/>
                <w:sz w:val="24"/>
                <w:szCs w:val="24"/>
              </w:rPr>
            </w:pPr>
          </w:p>
          <w:p w14:paraId="28466890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3052" w:type="dxa"/>
            <w:shd w:val="clear" w:color="auto" w:fill="FFFFFF" w:themeFill="background1"/>
          </w:tcPr>
          <w:p w14:paraId="30262465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before="271"/>
              <w:ind w:left="110"/>
              <w:rPr>
                <w:rFonts w:ascii="Tahoma" w:eastAsia="Yu Gothic Medium" w:hAnsi="Tahoma" w:cs="Tahoma"/>
                <w:b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b/>
                <w:sz w:val="24"/>
                <w:szCs w:val="24"/>
              </w:rPr>
              <w:t>OkulTemelli</w:t>
            </w:r>
            <w:r w:rsidRPr="009B48FD">
              <w:rPr>
                <w:rFonts w:ascii="Tahoma" w:eastAsia="Yu Gothic Medium" w:hAnsi="Tahoma" w:cs="Tahoma"/>
                <w:b/>
                <w:spacing w:val="-2"/>
                <w:sz w:val="24"/>
                <w:szCs w:val="24"/>
              </w:rPr>
              <w:t>Planlama</w:t>
            </w:r>
          </w:p>
        </w:tc>
        <w:tc>
          <w:tcPr>
            <w:tcW w:w="6908" w:type="dxa"/>
            <w:shd w:val="clear" w:color="auto" w:fill="FFFFFF" w:themeFill="background1"/>
          </w:tcPr>
          <w:p w14:paraId="424F067D" w14:textId="77777777" w:rsidR="00EF20B5" w:rsidRPr="009B48FD" w:rsidRDefault="00A86B7D" w:rsidP="009714C0">
            <w:pPr>
              <w:pStyle w:val="TableParagraph"/>
              <w:shd w:val="clear" w:color="auto" w:fill="FFFFFF" w:themeFill="background1"/>
              <w:spacing w:line="262" w:lineRule="exact"/>
              <w:ind w:left="4"/>
              <w:rPr>
                <w:rFonts w:ascii="Tahoma" w:eastAsia="Yu Gothic Medium" w:hAnsi="Tahoma" w:cs="Tahoma"/>
                <w:sz w:val="24"/>
                <w:szCs w:val="24"/>
              </w:rPr>
            </w:pP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Okullar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kendisi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z w:val="24"/>
                <w:szCs w:val="24"/>
              </w:rPr>
              <w:t>planlama</w:t>
            </w:r>
            <w:r w:rsidR="00B05715" w:rsidRPr="009B48FD">
              <w:rPr>
                <w:rFonts w:ascii="Tahoma" w:eastAsia="Yu Gothic Medium" w:hAnsi="Tahoma" w:cs="Tahoma"/>
                <w:sz w:val="24"/>
                <w:szCs w:val="24"/>
              </w:rPr>
              <w:t xml:space="preserve"> </w:t>
            </w:r>
            <w:r w:rsidRPr="009B48FD">
              <w:rPr>
                <w:rFonts w:ascii="Tahoma" w:eastAsia="Yu Gothic Medium" w:hAnsi="Tahoma" w:cs="Tahoma"/>
                <w:spacing w:val="-2"/>
                <w:sz w:val="24"/>
                <w:szCs w:val="24"/>
              </w:rPr>
              <w:t>yapacaklar...</w:t>
            </w:r>
          </w:p>
        </w:tc>
      </w:tr>
      <w:tr w:rsidR="00EF20B5" w:rsidRPr="009B48FD" w14:paraId="2F59AA28" w14:textId="77777777" w:rsidTr="009714C0">
        <w:trPr>
          <w:trHeight w:val="825"/>
        </w:trPr>
        <w:tc>
          <w:tcPr>
            <w:tcW w:w="500" w:type="dxa"/>
            <w:vMerge/>
            <w:tcBorders>
              <w:top w:val="nil"/>
            </w:tcBorders>
            <w:shd w:val="clear" w:color="auto" w:fill="FFFFFF" w:themeFill="background1"/>
          </w:tcPr>
          <w:p w14:paraId="09B9824F" w14:textId="77777777" w:rsidR="00EF20B5" w:rsidRPr="009B48FD" w:rsidRDefault="00EF20B5" w:rsidP="009714C0">
            <w:pPr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  <w:tc>
          <w:tcPr>
            <w:tcW w:w="9960" w:type="dxa"/>
            <w:gridSpan w:val="2"/>
            <w:shd w:val="clear" w:color="auto" w:fill="FFFFFF" w:themeFill="background1"/>
          </w:tcPr>
          <w:p w14:paraId="2CC8D32A" w14:textId="77777777" w:rsidR="00EF20B5" w:rsidRPr="009B48FD" w:rsidRDefault="00EF20B5" w:rsidP="009714C0">
            <w:pPr>
              <w:pStyle w:val="TableParagraph"/>
              <w:shd w:val="clear" w:color="auto" w:fill="FFFFFF" w:themeFill="background1"/>
              <w:rPr>
                <w:rFonts w:ascii="Tahoma" w:eastAsia="Yu Gothic Medium" w:hAnsi="Tahoma" w:cs="Tahoma"/>
                <w:sz w:val="24"/>
                <w:szCs w:val="24"/>
              </w:rPr>
            </w:pPr>
          </w:p>
        </w:tc>
      </w:tr>
    </w:tbl>
    <w:p w14:paraId="1DE18757" w14:textId="77777777" w:rsidR="00A86B7D" w:rsidRPr="009B48FD" w:rsidRDefault="00A86B7D" w:rsidP="009714C0">
      <w:pPr>
        <w:shd w:val="clear" w:color="auto" w:fill="FFFFFF" w:themeFill="background1"/>
        <w:rPr>
          <w:rFonts w:ascii="Tahoma" w:eastAsia="Yu Gothic Medium" w:hAnsi="Tahoma" w:cs="Tahoma"/>
          <w:sz w:val="24"/>
          <w:szCs w:val="24"/>
        </w:rPr>
      </w:pPr>
    </w:p>
    <w:sectPr w:rsidR="00A86B7D" w:rsidRPr="009B48FD" w:rsidSect="00EF20B5">
      <w:type w:val="continuous"/>
      <w:pgSz w:w="11910" w:h="16840"/>
      <w:pgMar w:top="360" w:right="48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C3419"/>
    <w:multiLevelType w:val="hybridMultilevel"/>
    <w:tmpl w:val="DDE05740"/>
    <w:lvl w:ilvl="0" w:tplc="C346E2D2">
      <w:start w:val="1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14961ED8">
      <w:numFmt w:val="bullet"/>
      <w:lvlText w:val="•"/>
      <w:lvlJc w:val="left"/>
      <w:pPr>
        <w:ind w:left="1103" w:hanging="360"/>
      </w:pPr>
      <w:rPr>
        <w:rFonts w:hint="default"/>
        <w:lang w:val="tr-TR" w:eastAsia="en-US" w:bidi="ar-SA"/>
      </w:rPr>
    </w:lvl>
    <w:lvl w:ilvl="2" w:tplc="9014BAC8">
      <w:numFmt w:val="bullet"/>
      <w:lvlText w:val="•"/>
      <w:lvlJc w:val="left"/>
      <w:pPr>
        <w:ind w:left="1747" w:hanging="360"/>
      </w:pPr>
      <w:rPr>
        <w:rFonts w:hint="default"/>
        <w:lang w:val="tr-TR" w:eastAsia="en-US" w:bidi="ar-SA"/>
      </w:rPr>
    </w:lvl>
    <w:lvl w:ilvl="3" w:tplc="16C4BD58">
      <w:numFmt w:val="bullet"/>
      <w:lvlText w:val="•"/>
      <w:lvlJc w:val="left"/>
      <w:pPr>
        <w:ind w:left="2391" w:hanging="360"/>
      </w:pPr>
      <w:rPr>
        <w:rFonts w:hint="default"/>
        <w:lang w:val="tr-TR" w:eastAsia="en-US" w:bidi="ar-SA"/>
      </w:rPr>
    </w:lvl>
    <w:lvl w:ilvl="4" w:tplc="738AF9A0">
      <w:numFmt w:val="bullet"/>
      <w:lvlText w:val="•"/>
      <w:lvlJc w:val="left"/>
      <w:pPr>
        <w:ind w:left="3035" w:hanging="360"/>
      </w:pPr>
      <w:rPr>
        <w:rFonts w:hint="default"/>
        <w:lang w:val="tr-TR" w:eastAsia="en-US" w:bidi="ar-SA"/>
      </w:rPr>
    </w:lvl>
    <w:lvl w:ilvl="5" w:tplc="1284AFBC">
      <w:numFmt w:val="bullet"/>
      <w:lvlText w:val="•"/>
      <w:lvlJc w:val="left"/>
      <w:pPr>
        <w:ind w:left="3679" w:hanging="360"/>
      </w:pPr>
      <w:rPr>
        <w:rFonts w:hint="default"/>
        <w:lang w:val="tr-TR" w:eastAsia="en-US" w:bidi="ar-SA"/>
      </w:rPr>
    </w:lvl>
    <w:lvl w:ilvl="6" w:tplc="6096F9CA">
      <w:numFmt w:val="bullet"/>
      <w:lvlText w:val="•"/>
      <w:lvlJc w:val="left"/>
      <w:pPr>
        <w:ind w:left="4322" w:hanging="360"/>
      </w:pPr>
      <w:rPr>
        <w:rFonts w:hint="default"/>
        <w:lang w:val="tr-TR" w:eastAsia="en-US" w:bidi="ar-SA"/>
      </w:rPr>
    </w:lvl>
    <w:lvl w:ilvl="7" w:tplc="74185C52">
      <w:numFmt w:val="bullet"/>
      <w:lvlText w:val="•"/>
      <w:lvlJc w:val="left"/>
      <w:pPr>
        <w:ind w:left="4966" w:hanging="360"/>
      </w:pPr>
      <w:rPr>
        <w:rFonts w:hint="default"/>
        <w:lang w:val="tr-TR" w:eastAsia="en-US" w:bidi="ar-SA"/>
      </w:rPr>
    </w:lvl>
    <w:lvl w:ilvl="8" w:tplc="3868747E">
      <w:numFmt w:val="bullet"/>
      <w:lvlText w:val="•"/>
      <w:lvlJc w:val="left"/>
      <w:pPr>
        <w:ind w:left="5610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0E1D0EF4"/>
    <w:multiLevelType w:val="hybridMultilevel"/>
    <w:tmpl w:val="C19E6F5E"/>
    <w:lvl w:ilvl="0" w:tplc="FC76DDA0">
      <w:start w:val="1"/>
      <w:numFmt w:val="decimal"/>
      <w:lvlText w:val="%1."/>
      <w:lvlJc w:val="left"/>
      <w:pPr>
        <w:ind w:left="109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tr-TR" w:eastAsia="en-US" w:bidi="ar-SA"/>
      </w:rPr>
    </w:lvl>
    <w:lvl w:ilvl="1" w:tplc="E7F4100E">
      <w:numFmt w:val="bullet"/>
      <w:lvlText w:val="•"/>
      <w:lvlJc w:val="left"/>
      <w:pPr>
        <w:ind w:left="779" w:hanging="180"/>
      </w:pPr>
      <w:rPr>
        <w:rFonts w:hint="default"/>
        <w:lang w:val="tr-TR" w:eastAsia="en-US" w:bidi="ar-SA"/>
      </w:rPr>
    </w:lvl>
    <w:lvl w:ilvl="2" w:tplc="55A617D2">
      <w:numFmt w:val="bullet"/>
      <w:lvlText w:val="•"/>
      <w:lvlJc w:val="left"/>
      <w:pPr>
        <w:ind w:left="1459" w:hanging="180"/>
      </w:pPr>
      <w:rPr>
        <w:rFonts w:hint="default"/>
        <w:lang w:val="tr-TR" w:eastAsia="en-US" w:bidi="ar-SA"/>
      </w:rPr>
    </w:lvl>
    <w:lvl w:ilvl="3" w:tplc="40A683AE">
      <w:numFmt w:val="bullet"/>
      <w:lvlText w:val="•"/>
      <w:lvlJc w:val="left"/>
      <w:pPr>
        <w:ind w:left="2139" w:hanging="180"/>
      </w:pPr>
      <w:rPr>
        <w:rFonts w:hint="default"/>
        <w:lang w:val="tr-TR" w:eastAsia="en-US" w:bidi="ar-SA"/>
      </w:rPr>
    </w:lvl>
    <w:lvl w:ilvl="4" w:tplc="36F6E300">
      <w:numFmt w:val="bullet"/>
      <w:lvlText w:val="•"/>
      <w:lvlJc w:val="left"/>
      <w:pPr>
        <w:ind w:left="2819" w:hanging="180"/>
      </w:pPr>
      <w:rPr>
        <w:rFonts w:hint="default"/>
        <w:lang w:val="tr-TR" w:eastAsia="en-US" w:bidi="ar-SA"/>
      </w:rPr>
    </w:lvl>
    <w:lvl w:ilvl="5" w:tplc="322ADFD8">
      <w:numFmt w:val="bullet"/>
      <w:lvlText w:val="•"/>
      <w:lvlJc w:val="left"/>
      <w:pPr>
        <w:ind w:left="3499" w:hanging="180"/>
      </w:pPr>
      <w:rPr>
        <w:rFonts w:hint="default"/>
        <w:lang w:val="tr-TR" w:eastAsia="en-US" w:bidi="ar-SA"/>
      </w:rPr>
    </w:lvl>
    <w:lvl w:ilvl="6" w:tplc="F9C6D6EC">
      <w:numFmt w:val="bullet"/>
      <w:lvlText w:val="•"/>
      <w:lvlJc w:val="left"/>
      <w:pPr>
        <w:ind w:left="4178" w:hanging="180"/>
      </w:pPr>
      <w:rPr>
        <w:rFonts w:hint="default"/>
        <w:lang w:val="tr-TR" w:eastAsia="en-US" w:bidi="ar-SA"/>
      </w:rPr>
    </w:lvl>
    <w:lvl w:ilvl="7" w:tplc="A63E2876">
      <w:numFmt w:val="bullet"/>
      <w:lvlText w:val="•"/>
      <w:lvlJc w:val="left"/>
      <w:pPr>
        <w:ind w:left="4858" w:hanging="180"/>
      </w:pPr>
      <w:rPr>
        <w:rFonts w:hint="default"/>
        <w:lang w:val="tr-TR" w:eastAsia="en-US" w:bidi="ar-SA"/>
      </w:rPr>
    </w:lvl>
    <w:lvl w:ilvl="8" w:tplc="8EA243B2">
      <w:numFmt w:val="bullet"/>
      <w:lvlText w:val="•"/>
      <w:lvlJc w:val="left"/>
      <w:pPr>
        <w:ind w:left="5538" w:hanging="180"/>
      </w:pPr>
      <w:rPr>
        <w:rFonts w:hint="default"/>
        <w:lang w:val="tr-TR" w:eastAsia="en-US" w:bidi="ar-SA"/>
      </w:rPr>
    </w:lvl>
  </w:abstractNum>
  <w:abstractNum w:abstractNumId="2" w15:restartNumberingAfterBreak="0">
    <w:nsid w:val="137E7343"/>
    <w:multiLevelType w:val="hybridMultilevel"/>
    <w:tmpl w:val="D29AE4B0"/>
    <w:lvl w:ilvl="0" w:tplc="D81C4CAC">
      <w:start w:val="1"/>
      <w:numFmt w:val="decimal"/>
      <w:lvlText w:val="%1."/>
      <w:lvlJc w:val="left"/>
      <w:pPr>
        <w:ind w:left="109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tr-TR" w:eastAsia="en-US" w:bidi="ar-SA"/>
      </w:rPr>
    </w:lvl>
    <w:lvl w:ilvl="1" w:tplc="F89E831E">
      <w:numFmt w:val="bullet"/>
      <w:lvlText w:val="•"/>
      <w:lvlJc w:val="left"/>
      <w:pPr>
        <w:ind w:left="779" w:hanging="180"/>
      </w:pPr>
      <w:rPr>
        <w:rFonts w:hint="default"/>
        <w:lang w:val="tr-TR" w:eastAsia="en-US" w:bidi="ar-SA"/>
      </w:rPr>
    </w:lvl>
    <w:lvl w:ilvl="2" w:tplc="7C262222">
      <w:numFmt w:val="bullet"/>
      <w:lvlText w:val="•"/>
      <w:lvlJc w:val="left"/>
      <w:pPr>
        <w:ind w:left="1459" w:hanging="180"/>
      </w:pPr>
      <w:rPr>
        <w:rFonts w:hint="default"/>
        <w:lang w:val="tr-TR" w:eastAsia="en-US" w:bidi="ar-SA"/>
      </w:rPr>
    </w:lvl>
    <w:lvl w:ilvl="3" w:tplc="E30AAF92">
      <w:numFmt w:val="bullet"/>
      <w:lvlText w:val="•"/>
      <w:lvlJc w:val="left"/>
      <w:pPr>
        <w:ind w:left="2139" w:hanging="180"/>
      </w:pPr>
      <w:rPr>
        <w:rFonts w:hint="default"/>
        <w:lang w:val="tr-TR" w:eastAsia="en-US" w:bidi="ar-SA"/>
      </w:rPr>
    </w:lvl>
    <w:lvl w:ilvl="4" w:tplc="2B14EEBC">
      <w:numFmt w:val="bullet"/>
      <w:lvlText w:val="•"/>
      <w:lvlJc w:val="left"/>
      <w:pPr>
        <w:ind w:left="2819" w:hanging="180"/>
      </w:pPr>
      <w:rPr>
        <w:rFonts w:hint="default"/>
        <w:lang w:val="tr-TR" w:eastAsia="en-US" w:bidi="ar-SA"/>
      </w:rPr>
    </w:lvl>
    <w:lvl w:ilvl="5" w:tplc="33EA169A">
      <w:numFmt w:val="bullet"/>
      <w:lvlText w:val="•"/>
      <w:lvlJc w:val="left"/>
      <w:pPr>
        <w:ind w:left="3499" w:hanging="180"/>
      </w:pPr>
      <w:rPr>
        <w:rFonts w:hint="default"/>
        <w:lang w:val="tr-TR" w:eastAsia="en-US" w:bidi="ar-SA"/>
      </w:rPr>
    </w:lvl>
    <w:lvl w:ilvl="6" w:tplc="6884F5C2">
      <w:numFmt w:val="bullet"/>
      <w:lvlText w:val="•"/>
      <w:lvlJc w:val="left"/>
      <w:pPr>
        <w:ind w:left="4178" w:hanging="180"/>
      </w:pPr>
      <w:rPr>
        <w:rFonts w:hint="default"/>
        <w:lang w:val="tr-TR" w:eastAsia="en-US" w:bidi="ar-SA"/>
      </w:rPr>
    </w:lvl>
    <w:lvl w:ilvl="7" w:tplc="A3F67C80">
      <w:numFmt w:val="bullet"/>
      <w:lvlText w:val="•"/>
      <w:lvlJc w:val="left"/>
      <w:pPr>
        <w:ind w:left="4858" w:hanging="180"/>
      </w:pPr>
      <w:rPr>
        <w:rFonts w:hint="default"/>
        <w:lang w:val="tr-TR" w:eastAsia="en-US" w:bidi="ar-SA"/>
      </w:rPr>
    </w:lvl>
    <w:lvl w:ilvl="8" w:tplc="C2EC598C">
      <w:numFmt w:val="bullet"/>
      <w:lvlText w:val="•"/>
      <w:lvlJc w:val="left"/>
      <w:pPr>
        <w:ind w:left="5538" w:hanging="180"/>
      </w:pPr>
      <w:rPr>
        <w:rFonts w:hint="default"/>
        <w:lang w:val="tr-TR" w:eastAsia="en-US" w:bidi="ar-SA"/>
      </w:rPr>
    </w:lvl>
  </w:abstractNum>
  <w:abstractNum w:abstractNumId="3" w15:restartNumberingAfterBreak="0">
    <w:nsid w:val="1C0C23BB"/>
    <w:multiLevelType w:val="hybridMultilevel"/>
    <w:tmpl w:val="D2D83E12"/>
    <w:lvl w:ilvl="0" w:tplc="8B22094E">
      <w:start w:val="1"/>
      <w:numFmt w:val="decimal"/>
      <w:lvlText w:val="%1.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tr-TR" w:eastAsia="en-US" w:bidi="ar-SA"/>
      </w:rPr>
    </w:lvl>
    <w:lvl w:ilvl="1" w:tplc="3028E096">
      <w:numFmt w:val="bullet"/>
      <w:lvlText w:val="•"/>
      <w:lvlJc w:val="left"/>
      <w:pPr>
        <w:ind w:left="941" w:hanging="180"/>
      </w:pPr>
      <w:rPr>
        <w:rFonts w:hint="default"/>
        <w:lang w:val="tr-TR" w:eastAsia="en-US" w:bidi="ar-SA"/>
      </w:rPr>
    </w:lvl>
    <w:lvl w:ilvl="2" w:tplc="5E4E2F16">
      <w:numFmt w:val="bullet"/>
      <w:lvlText w:val="•"/>
      <w:lvlJc w:val="left"/>
      <w:pPr>
        <w:ind w:left="1603" w:hanging="180"/>
      </w:pPr>
      <w:rPr>
        <w:rFonts w:hint="default"/>
        <w:lang w:val="tr-TR" w:eastAsia="en-US" w:bidi="ar-SA"/>
      </w:rPr>
    </w:lvl>
    <w:lvl w:ilvl="3" w:tplc="B09489F8">
      <w:numFmt w:val="bullet"/>
      <w:lvlText w:val="•"/>
      <w:lvlJc w:val="left"/>
      <w:pPr>
        <w:ind w:left="2265" w:hanging="180"/>
      </w:pPr>
      <w:rPr>
        <w:rFonts w:hint="default"/>
        <w:lang w:val="tr-TR" w:eastAsia="en-US" w:bidi="ar-SA"/>
      </w:rPr>
    </w:lvl>
    <w:lvl w:ilvl="4" w:tplc="95E85980">
      <w:numFmt w:val="bullet"/>
      <w:lvlText w:val="•"/>
      <w:lvlJc w:val="left"/>
      <w:pPr>
        <w:ind w:left="2927" w:hanging="180"/>
      </w:pPr>
      <w:rPr>
        <w:rFonts w:hint="default"/>
        <w:lang w:val="tr-TR" w:eastAsia="en-US" w:bidi="ar-SA"/>
      </w:rPr>
    </w:lvl>
    <w:lvl w:ilvl="5" w:tplc="124AE88C">
      <w:numFmt w:val="bullet"/>
      <w:lvlText w:val="•"/>
      <w:lvlJc w:val="left"/>
      <w:pPr>
        <w:ind w:left="3589" w:hanging="180"/>
      </w:pPr>
      <w:rPr>
        <w:rFonts w:hint="default"/>
        <w:lang w:val="tr-TR" w:eastAsia="en-US" w:bidi="ar-SA"/>
      </w:rPr>
    </w:lvl>
    <w:lvl w:ilvl="6" w:tplc="E00EFC60">
      <w:numFmt w:val="bullet"/>
      <w:lvlText w:val="•"/>
      <w:lvlJc w:val="left"/>
      <w:pPr>
        <w:ind w:left="4250" w:hanging="180"/>
      </w:pPr>
      <w:rPr>
        <w:rFonts w:hint="default"/>
        <w:lang w:val="tr-TR" w:eastAsia="en-US" w:bidi="ar-SA"/>
      </w:rPr>
    </w:lvl>
    <w:lvl w:ilvl="7" w:tplc="7304BEBC">
      <w:numFmt w:val="bullet"/>
      <w:lvlText w:val="•"/>
      <w:lvlJc w:val="left"/>
      <w:pPr>
        <w:ind w:left="4912" w:hanging="180"/>
      </w:pPr>
      <w:rPr>
        <w:rFonts w:hint="default"/>
        <w:lang w:val="tr-TR" w:eastAsia="en-US" w:bidi="ar-SA"/>
      </w:rPr>
    </w:lvl>
    <w:lvl w:ilvl="8" w:tplc="EE0843B8">
      <w:numFmt w:val="bullet"/>
      <w:lvlText w:val="•"/>
      <w:lvlJc w:val="left"/>
      <w:pPr>
        <w:ind w:left="5574" w:hanging="180"/>
      </w:pPr>
      <w:rPr>
        <w:rFonts w:hint="default"/>
        <w:lang w:val="tr-TR" w:eastAsia="en-US" w:bidi="ar-SA"/>
      </w:rPr>
    </w:lvl>
  </w:abstractNum>
  <w:abstractNum w:abstractNumId="4" w15:restartNumberingAfterBreak="0">
    <w:nsid w:val="1C5763E0"/>
    <w:multiLevelType w:val="hybridMultilevel"/>
    <w:tmpl w:val="93549CC0"/>
    <w:lvl w:ilvl="0" w:tplc="F300E300">
      <w:start w:val="1"/>
      <w:numFmt w:val="decimal"/>
      <w:lvlText w:val="%1.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0AD26178">
      <w:numFmt w:val="bullet"/>
      <w:lvlText w:val="•"/>
      <w:lvlJc w:val="left"/>
      <w:pPr>
        <w:ind w:left="779" w:hanging="240"/>
      </w:pPr>
      <w:rPr>
        <w:rFonts w:hint="default"/>
        <w:lang w:val="tr-TR" w:eastAsia="en-US" w:bidi="ar-SA"/>
      </w:rPr>
    </w:lvl>
    <w:lvl w:ilvl="2" w:tplc="C9EA9B82">
      <w:numFmt w:val="bullet"/>
      <w:lvlText w:val="•"/>
      <w:lvlJc w:val="left"/>
      <w:pPr>
        <w:ind w:left="1459" w:hanging="240"/>
      </w:pPr>
      <w:rPr>
        <w:rFonts w:hint="default"/>
        <w:lang w:val="tr-TR" w:eastAsia="en-US" w:bidi="ar-SA"/>
      </w:rPr>
    </w:lvl>
    <w:lvl w:ilvl="3" w:tplc="5EB81166">
      <w:numFmt w:val="bullet"/>
      <w:lvlText w:val="•"/>
      <w:lvlJc w:val="left"/>
      <w:pPr>
        <w:ind w:left="2139" w:hanging="240"/>
      </w:pPr>
      <w:rPr>
        <w:rFonts w:hint="default"/>
        <w:lang w:val="tr-TR" w:eastAsia="en-US" w:bidi="ar-SA"/>
      </w:rPr>
    </w:lvl>
    <w:lvl w:ilvl="4" w:tplc="BE5C7D80">
      <w:numFmt w:val="bullet"/>
      <w:lvlText w:val="•"/>
      <w:lvlJc w:val="left"/>
      <w:pPr>
        <w:ind w:left="2819" w:hanging="240"/>
      </w:pPr>
      <w:rPr>
        <w:rFonts w:hint="default"/>
        <w:lang w:val="tr-TR" w:eastAsia="en-US" w:bidi="ar-SA"/>
      </w:rPr>
    </w:lvl>
    <w:lvl w:ilvl="5" w:tplc="18001A88">
      <w:numFmt w:val="bullet"/>
      <w:lvlText w:val="•"/>
      <w:lvlJc w:val="left"/>
      <w:pPr>
        <w:ind w:left="3499" w:hanging="240"/>
      </w:pPr>
      <w:rPr>
        <w:rFonts w:hint="default"/>
        <w:lang w:val="tr-TR" w:eastAsia="en-US" w:bidi="ar-SA"/>
      </w:rPr>
    </w:lvl>
    <w:lvl w:ilvl="6" w:tplc="2334F550">
      <w:numFmt w:val="bullet"/>
      <w:lvlText w:val="•"/>
      <w:lvlJc w:val="left"/>
      <w:pPr>
        <w:ind w:left="4178" w:hanging="240"/>
      </w:pPr>
      <w:rPr>
        <w:rFonts w:hint="default"/>
        <w:lang w:val="tr-TR" w:eastAsia="en-US" w:bidi="ar-SA"/>
      </w:rPr>
    </w:lvl>
    <w:lvl w:ilvl="7" w:tplc="ABD20D5C">
      <w:numFmt w:val="bullet"/>
      <w:lvlText w:val="•"/>
      <w:lvlJc w:val="left"/>
      <w:pPr>
        <w:ind w:left="4858" w:hanging="240"/>
      </w:pPr>
      <w:rPr>
        <w:rFonts w:hint="default"/>
        <w:lang w:val="tr-TR" w:eastAsia="en-US" w:bidi="ar-SA"/>
      </w:rPr>
    </w:lvl>
    <w:lvl w:ilvl="8" w:tplc="EE92D5D0">
      <w:numFmt w:val="bullet"/>
      <w:lvlText w:val="•"/>
      <w:lvlJc w:val="left"/>
      <w:pPr>
        <w:ind w:left="5538" w:hanging="240"/>
      </w:pPr>
      <w:rPr>
        <w:rFonts w:hint="default"/>
        <w:lang w:val="tr-TR" w:eastAsia="en-US" w:bidi="ar-SA"/>
      </w:rPr>
    </w:lvl>
  </w:abstractNum>
  <w:abstractNum w:abstractNumId="5" w15:restartNumberingAfterBreak="0">
    <w:nsid w:val="208A16CE"/>
    <w:multiLevelType w:val="hybridMultilevel"/>
    <w:tmpl w:val="3D00A9FE"/>
    <w:lvl w:ilvl="0" w:tplc="FEF213C6">
      <w:start w:val="3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D32267C2">
      <w:numFmt w:val="bullet"/>
      <w:lvlText w:val="•"/>
      <w:lvlJc w:val="left"/>
      <w:pPr>
        <w:ind w:left="1103" w:hanging="360"/>
      </w:pPr>
      <w:rPr>
        <w:rFonts w:hint="default"/>
        <w:lang w:val="tr-TR" w:eastAsia="en-US" w:bidi="ar-SA"/>
      </w:rPr>
    </w:lvl>
    <w:lvl w:ilvl="2" w:tplc="199271A4">
      <w:numFmt w:val="bullet"/>
      <w:lvlText w:val="•"/>
      <w:lvlJc w:val="left"/>
      <w:pPr>
        <w:ind w:left="1747" w:hanging="360"/>
      </w:pPr>
      <w:rPr>
        <w:rFonts w:hint="default"/>
        <w:lang w:val="tr-TR" w:eastAsia="en-US" w:bidi="ar-SA"/>
      </w:rPr>
    </w:lvl>
    <w:lvl w:ilvl="3" w:tplc="1E10C914">
      <w:numFmt w:val="bullet"/>
      <w:lvlText w:val="•"/>
      <w:lvlJc w:val="left"/>
      <w:pPr>
        <w:ind w:left="2391" w:hanging="360"/>
      </w:pPr>
      <w:rPr>
        <w:rFonts w:hint="default"/>
        <w:lang w:val="tr-TR" w:eastAsia="en-US" w:bidi="ar-SA"/>
      </w:rPr>
    </w:lvl>
    <w:lvl w:ilvl="4" w:tplc="8E3284A0">
      <w:numFmt w:val="bullet"/>
      <w:lvlText w:val="•"/>
      <w:lvlJc w:val="left"/>
      <w:pPr>
        <w:ind w:left="3035" w:hanging="360"/>
      </w:pPr>
      <w:rPr>
        <w:rFonts w:hint="default"/>
        <w:lang w:val="tr-TR" w:eastAsia="en-US" w:bidi="ar-SA"/>
      </w:rPr>
    </w:lvl>
    <w:lvl w:ilvl="5" w:tplc="53CE9A7C">
      <w:numFmt w:val="bullet"/>
      <w:lvlText w:val="•"/>
      <w:lvlJc w:val="left"/>
      <w:pPr>
        <w:ind w:left="3679" w:hanging="360"/>
      </w:pPr>
      <w:rPr>
        <w:rFonts w:hint="default"/>
        <w:lang w:val="tr-TR" w:eastAsia="en-US" w:bidi="ar-SA"/>
      </w:rPr>
    </w:lvl>
    <w:lvl w:ilvl="6" w:tplc="174038E4">
      <w:numFmt w:val="bullet"/>
      <w:lvlText w:val="•"/>
      <w:lvlJc w:val="left"/>
      <w:pPr>
        <w:ind w:left="4322" w:hanging="360"/>
      </w:pPr>
      <w:rPr>
        <w:rFonts w:hint="default"/>
        <w:lang w:val="tr-TR" w:eastAsia="en-US" w:bidi="ar-SA"/>
      </w:rPr>
    </w:lvl>
    <w:lvl w:ilvl="7" w:tplc="0C4E5042">
      <w:numFmt w:val="bullet"/>
      <w:lvlText w:val="•"/>
      <w:lvlJc w:val="left"/>
      <w:pPr>
        <w:ind w:left="4966" w:hanging="360"/>
      </w:pPr>
      <w:rPr>
        <w:rFonts w:hint="default"/>
        <w:lang w:val="tr-TR" w:eastAsia="en-US" w:bidi="ar-SA"/>
      </w:rPr>
    </w:lvl>
    <w:lvl w:ilvl="8" w:tplc="754088BC">
      <w:numFmt w:val="bullet"/>
      <w:lvlText w:val="•"/>
      <w:lvlJc w:val="left"/>
      <w:pPr>
        <w:ind w:left="5610" w:hanging="360"/>
      </w:pPr>
      <w:rPr>
        <w:rFonts w:hint="default"/>
        <w:lang w:val="tr-TR" w:eastAsia="en-US" w:bidi="ar-SA"/>
      </w:rPr>
    </w:lvl>
  </w:abstractNum>
  <w:abstractNum w:abstractNumId="6" w15:restartNumberingAfterBreak="0">
    <w:nsid w:val="289B7C68"/>
    <w:multiLevelType w:val="hybridMultilevel"/>
    <w:tmpl w:val="CC02EF5A"/>
    <w:lvl w:ilvl="0" w:tplc="CDA00278">
      <w:start w:val="1"/>
      <w:numFmt w:val="decimal"/>
      <w:lvlText w:val="%1."/>
      <w:lvlJc w:val="left"/>
      <w:pPr>
        <w:ind w:left="29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tr-TR" w:eastAsia="en-US" w:bidi="ar-SA"/>
      </w:rPr>
    </w:lvl>
    <w:lvl w:ilvl="1" w:tplc="0CAEBE58">
      <w:numFmt w:val="bullet"/>
      <w:lvlText w:val="-"/>
      <w:lvlJc w:val="left"/>
      <w:pPr>
        <w:ind w:left="109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2" w:tplc="BA829434">
      <w:numFmt w:val="bullet"/>
      <w:lvlText w:val="•"/>
      <w:lvlJc w:val="left"/>
      <w:pPr>
        <w:ind w:left="1033" w:hanging="525"/>
      </w:pPr>
      <w:rPr>
        <w:rFonts w:hint="default"/>
        <w:lang w:val="tr-TR" w:eastAsia="en-US" w:bidi="ar-SA"/>
      </w:rPr>
    </w:lvl>
    <w:lvl w:ilvl="3" w:tplc="0302E3CA">
      <w:numFmt w:val="bullet"/>
      <w:lvlText w:val="•"/>
      <w:lvlJc w:val="left"/>
      <w:pPr>
        <w:ind w:left="1766" w:hanging="525"/>
      </w:pPr>
      <w:rPr>
        <w:rFonts w:hint="default"/>
        <w:lang w:val="tr-TR" w:eastAsia="en-US" w:bidi="ar-SA"/>
      </w:rPr>
    </w:lvl>
    <w:lvl w:ilvl="4" w:tplc="822EBEE0">
      <w:numFmt w:val="bullet"/>
      <w:lvlText w:val="•"/>
      <w:lvlJc w:val="left"/>
      <w:pPr>
        <w:ind w:left="2499" w:hanging="525"/>
      </w:pPr>
      <w:rPr>
        <w:rFonts w:hint="default"/>
        <w:lang w:val="tr-TR" w:eastAsia="en-US" w:bidi="ar-SA"/>
      </w:rPr>
    </w:lvl>
    <w:lvl w:ilvl="5" w:tplc="4D369D2C">
      <w:numFmt w:val="bullet"/>
      <w:lvlText w:val="•"/>
      <w:lvlJc w:val="left"/>
      <w:pPr>
        <w:ind w:left="3232" w:hanging="525"/>
      </w:pPr>
      <w:rPr>
        <w:rFonts w:hint="default"/>
        <w:lang w:val="tr-TR" w:eastAsia="en-US" w:bidi="ar-SA"/>
      </w:rPr>
    </w:lvl>
    <w:lvl w:ilvl="6" w:tplc="1220BF2A">
      <w:numFmt w:val="bullet"/>
      <w:lvlText w:val="•"/>
      <w:lvlJc w:val="left"/>
      <w:pPr>
        <w:ind w:left="3965" w:hanging="525"/>
      </w:pPr>
      <w:rPr>
        <w:rFonts w:hint="default"/>
        <w:lang w:val="tr-TR" w:eastAsia="en-US" w:bidi="ar-SA"/>
      </w:rPr>
    </w:lvl>
    <w:lvl w:ilvl="7" w:tplc="2FDA3E0E">
      <w:numFmt w:val="bullet"/>
      <w:lvlText w:val="•"/>
      <w:lvlJc w:val="left"/>
      <w:pPr>
        <w:ind w:left="4698" w:hanging="525"/>
      </w:pPr>
      <w:rPr>
        <w:rFonts w:hint="default"/>
        <w:lang w:val="tr-TR" w:eastAsia="en-US" w:bidi="ar-SA"/>
      </w:rPr>
    </w:lvl>
    <w:lvl w:ilvl="8" w:tplc="EB1C4D5C">
      <w:numFmt w:val="bullet"/>
      <w:lvlText w:val="•"/>
      <w:lvlJc w:val="left"/>
      <w:pPr>
        <w:ind w:left="5431" w:hanging="525"/>
      </w:pPr>
      <w:rPr>
        <w:rFonts w:hint="default"/>
        <w:lang w:val="tr-TR" w:eastAsia="en-US" w:bidi="ar-SA"/>
      </w:rPr>
    </w:lvl>
  </w:abstractNum>
  <w:abstractNum w:abstractNumId="7" w15:restartNumberingAfterBreak="0">
    <w:nsid w:val="3C9F726E"/>
    <w:multiLevelType w:val="hybridMultilevel"/>
    <w:tmpl w:val="8A14BD76"/>
    <w:lvl w:ilvl="0" w:tplc="EC947A3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0B4A74E8">
      <w:numFmt w:val="bullet"/>
      <w:lvlText w:val="•"/>
      <w:lvlJc w:val="left"/>
      <w:pPr>
        <w:ind w:left="1825" w:hanging="360"/>
      </w:pPr>
      <w:rPr>
        <w:rFonts w:hint="default"/>
        <w:lang w:val="tr-TR" w:eastAsia="en-US" w:bidi="ar-SA"/>
      </w:rPr>
    </w:lvl>
    <w:lvl w:ilvl="2" w:tplc="5510A2D4">
      <w:numFmt w:val="bullet"/>
      <w:lvlText w:val="•"/>
      <w:lvlJc w:val="left"/>
      <w:pPr>
        <w:ind w:left="2810" w:hanging="360"/>
      </w:pPr>
      <w:rPr>
        <w:rFonts w:hint="default"/>
        <w:lang w:val="tr-TR" w:eastAsia="en-US" w:bidi="ar-SA"/>
      </w:rPr>
    </w:lvl>
    <w:lvl w:ilvl="3" w:tplc="49A0D0F8">
      <w:numFmt w:val="bullet"/>
      <w:lvlText w:val="•"/>
      <w:lvlJc w:val="left"/>
      <w:pPr>
        <w:ind w:left="3795" w:hanging="360"/>
      </w:pPr>
      <w:rPr>
        <w:rFonts w:hint="default"/>
        <w:lang w:val="tr-TR" w:eastAsia="en-US" w:bidi="ar-SA"/>
      </w:rPr>
    </w:lvl>
    <w:lvl w:ilvl="4" w:tplc="3AA88C68">
      <w:numFmt w:val="bullet"/>
      <w:lvlText w:val="•"/>
      <w:lvlJc w:val="left"/>
      <w:pPr>
        <w:ind w:left="4780" w:hanging="360"/>
      </w:pPr>
      <w:rPr>
        <w:rFonts w:hint="default"/>
        <w:lang w:val="tr-TR" w:eastAsia="en-US" w:bidi="ar-SA"/>
      </w:rPr>
    </w:lvl>
    <w:lvl w:ilvl="5" w:tplc="FE68628A">
      <w:numFmt w:val="bullet"/>
      <w:lvlText w:val="•"/>
      <w:lvlJc w:val="left"/>
      <w:pPr>
        <w:ind w:left="5765" w:hanging="360"/>
      </w:pPr>
      <w:rPr>
        <w:rFonts w:hint="default"/>
        <w:lang w:val="tr-TR" w:eastAsia="en-US" w:bidi="ar-SA"/>
      </w:rPr>
    </w:lvl>
    <w:lvl w:ilvl="6" w:tplc="B01E004C">
      <w:numFmt w:val="bullet"/>
      <w:lvlText w:val="•"/>
      <w:lvlJc w:val="left"/>
      <w:pPr>
        <w:ind w:left="6750" w:hanging="360"/>
      </w:pPr>
      <w:rPr>
        <w:rFonts w:hint="default"/>
        <w:lang w:val="tr-TR" w:eastAsia="en-US" w:bidi="ar-SA"/>
      </w:rPr>
    </w:lvl>
    <w:lvl w:ilvl="7" w:tplc="9FC4AE40">
      <w:numFmt w:val="bullet"/>
      <w:lvlText w:val="•"/>
      <w:lvlJc w:val="left"/>
      <w:pPr>
        <w:ind w:left="7735" w:hanging="360"/>
      </w:pPr>
      <w:rPr>
        <w:rFonts w:hint="default"/>
        <w:lang w:val="tr-TR" w:eastAsia="en-US" w:bidi="ar-SA"/>
      </w:rPr>
    </w:lvl>
    <w:lvl w:ilvl="8" w:tplc="3F6C9672">
      <w:numFmt w:val="bullet"/>
      <w:lvlText w:val="•"/>
      <w:lvlJc w:val="left"/>
      <w:pPr>
        <w:ind w:left="8720" w:hanging="360"/>
      </w:pPr>
      <w:rPr>
        <w:rFonts w:hint="default"/>
        <w:lang w:val="tr-TR" w:eastAsia="en-US" w:bidi="ar-SA"/>
      </w:rPr>
    </w:lvl>
  </w:abstractNum>
  <w:abstractNum w:abstractNumId="8" w15:restartNumberingAfterBreak="0">
    <w:nsid w:val="454E79FF"/>
    <w:multiLevelType w:val="hybridMultilevel"/>
    <w:tmpl w:val="DFD45B36"/>
    <w:lvl w:ilvl="0" w:tplc="8248783C">
      <w:start w:val="1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22D47884">
      <w:numFmt w:val="bullet"/>
      <w:lvlText w:val="•"/>
      <w:lvlJc w:val="left"/>
      <w:pPr>
        <w:ind w:left="1103" w:hanging="360"/>
      </w:pPr>
      <w:rPr>
        <w:rFonts w:hint="default"/>
        <w:lang w:val="tr-TR" w:eastAsia="en-US" w:bidi="ar-SA"/>
      </w:rPr>
    </w:lvl>
    <w:lvl w:ilvl="2" w:tplc="DC5EA548">
      <w:numFmt w:val="bullet"/>
      <w:lvlText w:val="•"/>
      <w:lvlJc w:val="left"/>
      <w:pPr>
        <w:ind w:left="1747" w:hanging="360"/>
      </w:pPr>
      <w:rPr>
        <w:rFonts w:hint="default"/>
        <w:lang w:val="tr-TR" w:eastAsia="en-US" w:bidi="ar-SA"/>
      </w:rPr>
    </w:lvl>
    <w:lvl w:ilvl="3" w:tplc="4D7C1E24">
      <w:numFmt w:val="bullet"/>
      <w:lvlText w:val="•"/>
      <w:lvlJc w:val="left"/>
      <w:pPr>
        <w:ind w:left="2391" w:hanging="360"/>
      </w:pPr>
      <w:rPr>
        <w:rFonts w:hint="default"/>
        <w:lang w:val="tr-TR" w:eastAsia="en-US" w:bidi="ar-SA"/>
      </w:rPr>
    </w:lvl>
    <w:lvl w:ilvl="4" w:tplc="B7EE9656">
      <w:numFmt w:val="bullet"/>
      <w:lvlText w:val="•"/>
      <w:lvlJc w:val="left"/>
      <w:pPr>
        <w:ind w:left="3035" w:hanging="360"/>
      </w:pPr>
      <w:rPr>
        <w:rFonts w:hint="default"/>
        <w:lang w:val="tr-TR" w:eastAsia="en-US" w:bidi="ar-SA"/>
      </w:rPr>
    </w:lvl>
    <w:lvl w:ilvl="5" w:tplc="D210594E">
      <w:numFmt w:val="bullet"/>
      <w:lvlText w:val="•"/>
      <w:lvlJc w:val="left"/>
      <w:pPr>
        <w:ind w:left="3679" w:hanging="360"/>
      </w:pPr>
      <w:rPr>
        <w:rFonts w:hint="default"/>
        <w:lang w:val="tr-TR" w:eastAsia="en-US" w:bidi="ar-SA"/>
      </w:rPr>
    </w:lvl>
    <w:lvl w:ilvl="6" w:tplc="5CE88F5A">
      <w:numFmt w:val="bullet"/>
      <w:lvlText w:val="•"/>
      <w:lvlJc w:val="left"/>
      <w:pPr>
        <w:ind w:left="4322" w:hanging="360"/>
      </w:pPr>
      <w:rPr>
        <w:rFonts w:hint="default"/>
        <w:lang w:val="tr-TR" w:eastAsia="en-US" w:bidi="ar-SA"/>
      </w:rPr>
    </w:lvl>
    <w:lvl w:ilvl="7" w:tplc="07C8ECB4">
      <w:numFmt w:val="bullet"/>
      <w:lvlText w:val="•"/>
      <w:lvlJc w:val="left"/>
      <w:pPr>
        <w:ind w:left="4966" w:hanging="360"/>
      </w:pPr>
      <w:rPr>
        <w:rFonts w:hint="default"/>
        <w:lang w:val="tr-TR" w:eastAsia="en-US" w:bidi="ar-SA"/>
      </w:rPr>
    </w:lvl>
    <w:lvl w:ilvl="8" w:tplc="6122CEA6">
      <w:numFmt w:val="bullet"/>
      <w:lvlText w:val="•"/>
      <w:lvlJc w:val="left"/>
      <w:pPr>
        <w:ind w:left="5610" w:hanging="360"/>
      </w:pPr>
      <w:rPr>
        <w:rFonts w:hint="default"/>
        <w:lang w:val="tr-TR" w:eastAsia="en-US" w:bidi="ar-SA"/>
      </w:rPr>
    </w:lvl>
  </w:abstractNum>
  <w:abstractNum w:abstractNumId="9" w15:restartNumberingAfterBreak="0">
    <w:nsid w:val="71DA7EB8"/>
    <w:multiLevelType w:val="hybridMultilevel"/>
    <w:tmpl w:val="4C9A1F14"/>
    <w:lvl w:ilvl="0" w:tplc="A55E7D48">
      <w:start w:val="1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BAE8EDB0">
      <w:numFmt w:val="bullet"/>
      <w:lvlText w:val="•"/>
      <w:lvlJc w:val="left"/>
      <w:pPr>
        <w:ind w:left="1103" w:hanging="360"/>
      </w:pPr>
      <w:rPr>
        <w:rFonts w:hint="default"/>
        <w:lang w:val="tr-TR" w:eastAsia="en-US" w:bidi="ar-SA"/>
      </w:rPr>
    </w:lvl>
    <w:lvl w:ilvl="2" w:tplc="1C1EFEB6">
      <w:numFmt w:val="bullet"/>
      <w:lvlText w:val="•"/>
      <w:lvlJc w:val="left"/>
      <w:pPr>
        <w:ind w:left="1747" w:hanging="360"/>
      </w:pPr>
      <w:rPr>
        <w:rFonts w:hint="default"/>
        <w:lang w:val="tr-TR" w:eastAsia="en-US" w:bidi="ar-SA"/>
      </w:rPr>
    </w:lvl>
    <w:lvl w:ilvl="3" w:tplc="466E541C">
      <w:numFmt w:val="bullet"/>
      <w:lvlText w:val="•"/>
      <w:lvlJc w:val="left"/>
      <w:pPr>
        <w:ind w:left="2391" w:hanging="360"/>
      </w:pPr>
      <w:rPr>
        <w:rFonts w:hint="default"/>
        <w:lang w:val="tr-TR" w:eastAsia="en-US" w:bidi="ar-SA"/>
      </w:rPr>
    </w:lvl>
    <w:lvl w:ilvl="4" w:tplc="3CBC65CA">
      <w:numFmt w:val="bullet"/>
      <w:lvlText w:val="•"/>
      <w:lvlJc w:val="left"/>
      <w:pPr>
        <w:ind w:left="3035" w:hanging="360"/>
      </w:pPr>
      <w:rPr>
        <w:rFonts w:hint="default"/>
        <w:lang w:val="tr-TR" w:eastAsia="en-US" w:bidi="ar-SA"/>
      </w:rPr>
    </w:lvl>
    <w:lvl w:ilvl="5" w:tplc="503C7D92">
      <w:numFmt w:val="bullet"/>
      <w:lvlText w:val="•"/>
      <w:lvlJc w:val="left"/>
      <w:pPr>
        <w:ind w:left="3679" w:hanging="360"/>
      </w:pPr>
      <w:rPr>
        <w:rFonts w:hint="default"/>
        <w:lang w:val="tr-TR" w:eastAsia="en-US" w:bidi="ar-SA"/>
      </w:rPr>
    </w:lvl>
    <w:lvl w:ilvl="6" w:tplc="CF9AF240">
      <w:numFmt w:val="bullet"/>
      <w:lvlText w:val="•"/>
      <w:lvlJc w:val="left"/>
      <w:pPr>
        <w:ind w:left="4322" w:hanging="360"/>
      </w:pPr>
      <w:rPr>
        <w:rFonts w:hint="default"/>
        <w:lang w:val="tr-TR" w:eastAsia="en-US" w:bidi="ar-SA"/>
      </w:rPr>
    </w:lvl>
    <w:lvl w:ilvl="7" w:tplc="2AA67620">
      <w:numFmt w:val="bullet"/>
      <w:lvlText w:val="•"/>
      <w:lvlJc w:val="left"/>
      <w:pPr>
        <w:ind w:left="4966" w:hanging="360"/>
      </w:pPr>
      <w:rPr>
        <w:rFonts w:hint="default"/>
        <w:lang w:val="tr-TR" w:eastAsia="en-US" w:bidi="ar-SA"/>
      </w:rPr>
    </w:lvl>
    <w:lvl w:ilvl="8" w:tplc="329CEBE4">
      <w:numFmt w:val="bullet"/>
      <w:lvlText w:val="•"/>
      <w:lvlJc w:val="left"/>
      <w:pPr>
        <w:ind w:left="5610" w:hanging="360"/>
      </w:pPr>
      <w:rPr>
        <w:rFonts w:hint="default"/>
        <w:lang w:val="tr-TR" w:eastAsia="en-US" w:bidi="ar-SA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20B5"/>
    <w:rsid w:val="000B60E7"/>
    <w:rsid w:val="00283B54"/>
    <w:rsid w:val="002C06DD"/>
    <w:rsid w:val="0036341B"/>
    <w:rsid w:val="00415342"/>
    <w:rsid w:val="004329E6"/>
    <w:rsid w:val="0043438D"/>
    <w:rsid w:val="00491720"/>
    <w:rsid w:val="00530423"/>
    <w:rsid w:val="006F6D8F"/>
    <w:rsid w:val="0081163F"/>
    <w:rsid w:val="00892D95"/>
    <w:rsid w:val="009714C0"/>
    <w:rsid w:val="009B48FD"/>
    <w:rsid w:val="00A86B7D"/>
    <w:rsid w:val="00AE0DB1"/>
    <w:rsid w:val="00B05715"/>
    <w:rsid w:val="00C86FA5"/>
    <w:rsid w:val="00D34616"/>
    <w:rsid w:val="00EF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E408"/>
  <w15:docId w15:val="{E7F8C355-B31A-4FFD-BE3D-16A604B6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F20B5"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0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EF20B5"/>
    <w:pPr>
      <w:ind w:hanging="360"/>
    </w:pPr>
    <w:rPr>
      <w:sz w:val="24"/>
      <w:szCs w:val="24"/>
    </w:rPr>
  </w:style>
  <w:style w:type="paragraph" w:styleId="KonuBal">
    <w:name w:val="Title"/>
    <w:basedOn w:val="Normal"/>
    <w:uiPriority w:val="1"/>
    <w:qFormat/>
    <w:rsid w:val="00EF20B5"/>
    <w:pPr>
      <w:spacing w:before="66"/>
      <w:ind w:left="820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EF20B5"/>
    <w:pPr>
      <w:ind w:left="830" w:right="330" w:hanging="360"/>
    </w:pPr>
  </w:style>
  <w:style w:type="paragraph" w:customStyle="1" w:styleId="TableParagraph">
    <w:name w:val="Table Paragraph"/>
    <w:basedOn w:val="Normal"/>
    <w:uiPriority w:val="1"/>
    <w:qFormat/>
    <w:rsid w:val="00EF20B5"/>
  </w:style>
  <w:style w:type="paragraph" w:styleId="AralkYok">
    <w:name w:val="No Spacing"/>
    <w:uiPriority w:val="1"/>
    <w:qFormat/>
    <w:rsid w:val="00530423"/>
    <w:rPr>
      <w:rFonts w:ascii="Times New Roman" w:eastAsia="Times New Roman" w:hAnsi="Times New Roman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B10D8-18C4-4ED4-965E-22F794FF8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1672</Words>
  <Characters>9531</Characters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2024-06-22T18:38:00Z</dcterms:created>
  <dcterms:modified xsi:type="dcterms:W3CDTF">2024-06-25T15:25:00Z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2024-06-22T00:00:00Z</vt:filetime>
  </property>
  <property fmtid="{D5CDD505-2E9C-101B-9397-08002B2CF9AE}" pid="5" name="Producer">
    <vt:lpwstr>3-Heights(TM) PDF Security Shell 4.8.25.2 (http://www.pdf-tools.com)</vt:lpwstr>
  </property>
</Properties>
</file>