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695" w:rsidRPr="00B51286" w:rsidRDefault="00506D22" w:rsidP="0018469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B51286">
        <w:rPr>
          <w:rFonts w:asciiTheme="minorHAnsi" w:hAnsiTheme="minorHAnsi" w:cstheme="minorHAnsi"/>
          <w:b/>
          <w:sz w:val="24"/>
          <w:szCs w:val="24"/>
        </w:rPr>
        <w:t>……………………….</w:t>
      </w:r>
      <w:proofErr w:type="gramEnd"/>
      <w:r w:rsidR="00184695" w:rsidRPr="00B51286">
        <w:rPr>
          <w:rFonts w:asciiTheme="minorHAnsi" w:hAnsiTheme="minorHAnsi" w:cstheme="minorHAnsi"/>
          <w:b/>
          <w:sz w:val="24"/>
          <w:szCs w:val="24"/>
        </w:rPr>
        <w:t xml:space="preserve"> ORTAOKULU</w:t>
      </w:r>
    </w:p>
    <w:p w:rsidR="00184695" w:rsidRPr="00B51286" w:rsidRDefault="00991CF5" w:rsidP="00F7658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1286">
        <w:rPr>
          <w:rFonts w:asciiTheme="minorHAnsi" w:hAnsiTheme="minorHAnsi" w:cstheme="minorHAnsi"/>
          <w:b/>
          <w:sz w:val="24"/>
          <w:szCs w:val="24"/>
        </w:rPr>
        <w:t>20</w:t>
      </w:r>
      <w:r w:rsidR="00506D22" w:rsidRPr="00B51286">
        <w:rPr>
          <w:rFonts w:asciiTheme="minorHAnsi" w:hAnsiTheme="minorHAnsi" w:cstheme="minorHAnsi"/>
          <w:b/>
          <w:sz w:val="24"/>
          <w:szCs w:val="24"/>
        </w:rPr>
        <w:t>23</w:t>
      </w:r>
      <w:r w:rsidRPr="00B51286">
        <w:rPr>
          <w:rFonts w:asciiTheme="minorHAnsi" w:hAnsiTheme="minorHAnsi" w:cstheme="minorHAnsi"/>
          <w:b/>
          <w:sz w:val="24"/>
          <w:szCs w:val="24"/>
        </w:rPr>
        <w:t>/20</w:t>
      </w:r>
      <w:r w:rsidR="00506D22" w:rsidRPr="00B51286">
        <w:rPr>
          <w:rFonts w:asciiTheme="minorHAnsi" w:hAnsiTheme="minorHAnsi" w:cstheme="minorHAnsi"/>
          <w:b/>
          <w:sz w:val="24"/>
          <w:szCs w:val="24"/>
        </w:rPr>
        <w:t>24</w:t>
      </w:r>
      <w:r w:rsidRPr="00B51286">
        <w:rPr>
          <w:rFonts w:asciiTheme="minorHAnsi" w:hAnsiTheme="minorHAnsi" w:cstheme="minorHAnsi"/>
          <w:b/>
          <w:sz w:val="24"/>
          <w:szCs w:val="24"/>
        </w:rPr>
        <w:t xml:space="preserve"> EĞİTİM ÖĞRETİM YILI</w:t>
      </w:r>
    </w:p>
    <w:p w:rsidR="00991CF5" w:rsidRPr="00B51286" w:rsidRDefault="00184695" w:rsidP="00F7658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1286">
        <w:rPr>
          <w:rFonts w:asciiTheme="minorHAnsi" w:hAnsiTheme="minorHAnsi" w:cstheme="minorHAnsi"/>
          <w:b/>
          <w:sz w:val="24"/>
          <w:szCs w:val="24"/>
        </w:rPr>
        <w:t xml:space="preserve">SENE </w:t>
      </w:r>
      <w:r w:rsidR="00991CF5" w:rsidRPr="00B51286">
        <w:rPr>
          <w:rFonts w:asciiTheme="minorHAnsi" w:hAnsiTheme="minorHAnsi" w:cstheme="minorHAnsi"/>
          <w:b/>
          <w:sz w:val="24"/>
          <w:szCs w:val="24"/>
        </w:rPr>
        <w:t>SONU ÖĞRETMENLER KURULU TOPLANTISI</w:t>
      </w:r>
    </w:p>
    <w:p w:rsidR="00991CF5" w:rsidRPr="00B51286" w:rsidRDefault="00991CF5">
      <w:pPr>
        <w:rPr>
          <w:rFonts w:asciiTheme="minorHAnsi" w:hAnsiTheme="minorHAnsi" w:cstheme="minorHAnsi"/>
        </w:rPr>
      </w:pPr>
    </w:p>
    <w:p w:rsidR="00991CF5" w:rsidRPr="00B51286" w:rsidRDefault="00991CF5">
      <w:pPr>
        <w:rPr>
          <w:rFonts w:asciiTheme="minorHAnsi" w:hAnsiTheme="minorHAnsi" w:cstheme="minorHAnsi"/>
        </w:rPr>
      </w:pPr>
    </w:p>
    <w:p w:rsidR="00991CF5" w:rsidRPr="00B51286" w:rsidRDefault="00506D22" w:rsidP="00F76580">
      <w:pPr>
        <w:rPr>
          <w:rFonts w:asciiTheme="minorHAnsi" w:hAnsiTheme="minorHAnsi" w:cstheme="minorHAnsi"/>
          <w:sz w:val="24"/>
          <w:szCs w:val="24"/>
        </w:rPr>
      </w:pPr>
      <w:r w:rsidRPr="00B51286">
        <w:rPr>
          <w:rFonts w:asciiTheme="minorHAnsi" w:hAnsiTheme="minorHAnsi" w:cstheme="minorHAnsi"/>
          <w:sz w:val="24"/>
          <w:szCs w:val="24"/>
        </w:rPr>
        <w:t xml:space="preserve">Toplantı Tarihi:  </w:t>
      </w:r>
      <w:proofErr w:type="gramStart"/>
      <w:r w:rsidRPr="00B51286">
        <w:rPr>
          <w:rFonts w:asciiTheme="minorHAnsi" w:hAnsiTheme="minorHAnsi" w:cstheme="minorHAnsi"/>
          <w:sz w:val="24"/>
          <w:szCs w:val="24"/>
        </w:rPr>
        <w:t>2</w:t>
      </w:r>
      <w:r w:rsidR="00184695" w:rsidRPr="00B51286">
        <w:rPr>
          <w:rFonts w:asciiTheme="minorHAnsi" w:hAnsiTheme="minorHAnsi" w:cstheme="minorHAnsi"/>
          <w:sz w:val="24"/>
          <w:szCs w:val="24"/>
        </w:rPr>
        <w:t>4</w:t>
      </w:r>
      <w:r w:rsidR="00991CF5" w:rsidRPr="00B51286">
        <w:rPr>
          <w:rFonts w:asciiTheme="minorHAnsi" w:hAnsiTheme="minorHAnsi" w:cstheme="minorHAnsi"/>
          <w:sz w:val="24"/>
          <w:szCs w:val="24"/>
        </w:rPr>
        <w:t>/06/20</w:t>
      </w:r>
      <w:r w:rsidRPr="00B51286">
        <w:rPr>
          <w:rFonts w:asciiTheme="minorHAnsi" w:hAnsiTheme="minorHAnsi" w:cstheme="minorHAnsi"/>
          <w:sz w:val="24"/>
          <w:szCs w:val="24"/>
        </w:rPr>
        <w:t>24</w:t>
      </w:r>
      <w:proofErr w:type="gramEnd"/>
    </w:p>
    <w:p w:rsidR="00991CF5" w:rsidRPr="00B51286" w:rsidRDefault="00991CF5" w:rsidP="00F76580">
      <w:pPr>
        <w:rPr>
          <w:rFonts w:asciiTheme="minorHAnsi" w:hAnsiTheme="minorHAnsi" w:cstheme="minorHAnsi"/>
          <w:sz w:val="24"/>
          <w:szCs w:val="24"/>
        </w:rPr>
      </w:pPr>
      <w:r w:rsidRPr="00B51286">
        <w:rPr>
          <w:rFonts w:asciiTheme="minorHAnsi" w:hAnsiTheme="minorHAnsi" w:cstheme="minorHAnsi"/>
          <w:sz w:val="24"/>
          <w:szCs w:val="24"/>
        </w:rPr>
        <w:t xml:space="preserve">Toplantı Saati:   </w:t>
      </w:r>
      <w:r w:rsidR="00506D22" w:rsidRPr="00B51286">
        <w:rPr>
          <w:rFonts w:asciiTheme="minorHAnsi" w:hAnsiTheme="minorHAnsi" w:cstheme="minorHAnsi"/>
          <w:sz w:val="24"/>
          <w:szCs w:val="24"/>
        </w:rPr>
        <w:t>10</w:t>
      </w:r>
      <w:r w:rsidR="00752DA6" w:rsidRPr="00B51286">
        <w:rPr>
          <w:rFonts w:asciiTheme="minorHAnsi" w:hAnsiTheme="minorHAnsi" w:cstheme="minorHAnsi"/>
          <w:sz w:val="24"/>
          <w:szCs w:val="24"/>
        </w:rPr>
        <w:t>.00</w:t>
      </w:r>
    </w:p>
    <w:p w:rsidR="00991CF5" w:rsidRPr="00B51286" w:rsidRDefault="00991CF5" w:rsidP="00F76580">
      <w:pPr>
        <w:rPr>
          <w:rFonts w:asciiTheme="minorHAnsi" w:hAnsiTheme="minorHAnsi" w:cstheme="minorHAnsi"/>
          <w:sz w:val="24"/>
          <w:szCs w:val="24"/>
        </w:rPr>
      </w:pPr>
      <w:r w:rsidRPr="00B51286">
        <w:rPr>
          <w:rFonts w:asciiTheme="minorHAnsi" w:hAnsiTheme="minorHAnsi" w:cstheme="minorHAnsi"/>
          <w:sz w:val="24"/>
          <w:szCs w:val="24"/>
        </w:rPr>
        <w:t xml:space="preserve">Toplantı Yeri:    </w:t>
      </w:r>
      <w:r w:rsidR="00506D22" w:rsidRPr="00B51286">
        <w:rPr>
          <w:rFonts w:asciiTheme="minorHAnsi" w:hAnsiTheme="minorHAnsi" w:cstheme="minorHAnsi"/>
          <w:sz w:val="24"/>
          <w:szCs w:val="24"/>
        </w:rPr>
        <w:t>Konferans</w:t>
      </w:r>
      <w:r w:rsidR="00752DA6" w:rsidRPr="00B51286">
        <w:rPr>
          <w:rFonts w:asciiTheme="minorHAnsi" w:hAnsiTheme="minorHAnsi" w:cstheme="minorHAnsi"/>
          <w:sz w:val="24"/>
          <w:szCs w:val="24"/>
        </w:rPr>
        <w:t xml:space="preserve"> Salonu</w:t>
      </w:r>
    </w:p>
    <w:p w:rsidR="00991CF5" w:rsidRPr="00B51286" w:rsidRDefault="00991CF5">
      <w:pPr>
        <w:rPr>
          <w:rFonts w:asciiTheme="minorHAnsi" w:hAnsiTheme="minorHAnsi" w:cstheme="minorHAnsi"/>
        </w:rPr>
      </w:pPr>
    </w:p>
    <w:p w:rsidR="00991CF5" w:rsidRPr="00B51286" w:rsidRDefault="00991CF5" w:rsidP="00F76580">
      <w:pPr>
        <w:rPr>
          <w:rFonts w:asciiTheme="minorHAnsi" w:hAnsiTheme="minorHAnsi" w:cstheme="minorHAnsi"/>
          <w:b/>
          <w:u w:val="single"/>
        </w:rPr>
      </w:pPr>
    </w:p>
    <w:p w:rsidR="00991CF5" w:rsidRPr="00B51286" w:rsidRDefault="00991CF5" w:rsidP="00F76580">
      <w:pPr>
        <w:rPr>
          <w:rFonts w:asciiTheme="minorHAnsi" w:hAnsiTheme="minorHAnsi" w:cstheme="minorHAnsi"/>
          <w:b/>
          <w:u w:val="single"/>
        </w:rPr>
      </w:pPr>
      <w:r w:rsidRPr="00B51286">
        <w:rPr>
          <w:rFonts w:asciiTheme="minorHAnsi" w:hAnsiTheme="minorHAnsi" w:cstheme="minorHAnsi"/>
          <w:b/>
          <w:u w:val="single"/>
        </w:rPr>
        <w:t>Gündem Maddeleri: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1.</w:t>
      </w:r>
      <w:r w:rsidRPr="00C806F7">
        <w:rPr>
          <w:rFonts w:asciiTheme="minorHAnsi" w:hAnsiTheme="minorHAnsi" w:cstheme="minorHAnsi"/>
          <w:b/>
        </w:rPr>
        <w:tab/>
      </w:r>
      <w:r w:rsidRPr="00C806F7">
        <w:rPr>
          <w:rFonts w:asciiTheme="minorHAnsi" w:hAnsiTheme="minorHAnsi" w:cstheme="minorHAnsi"/>
        </w:rPr>
        <w:t xml:space="preserve">İstiklal Marşı ve Saygı Duruşu, 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2.</w:t>
      </w:r>
      <w:r w:rsidRPr="00C806F7">
        <w:rPr>
          <w:rFonts w:asciiTheme="minorHAnsi" w:hAnsiTheme="minorHAnsi" w:cstheme="minorHAnsi"/>
          <w:b/>
        </w:rPr>
        <w:tab/>
      </w:r>
      <w:r w:rsidRPr="00C806F7">
        <w:rPr>
          <w:rFonts w:asciiTheme="minorHAnsi" w:hAnsiTheme="minorHAnsi" w:cstheme="minorHAnsi"/>
        </w:rPr>
        <w:t>Açılış ve Yoklama,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firstLine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 xml:space="preserve">3.  </w:t>
      </w:r>
      <w:r w:rsidRPr="00C806F7">
        <w:rPr>
          <w:rFonts w:asciiTheme="minorHAnsi" w:hAnsiTheme="minorHAnsi" w:cstheme="minorHAnsi"/>
          <w:b/>
        </w:rPr>
        <w:tab/>
      </w:r>
      <w:r w:rsidRPr="00C806F7">
        <w:rPr>
          <w:rFonts w:asciiTheme="minorHAnsi" w:hAnsiTheme="minorHAnsi" w:cstheme="minorHAnsi"/>
        </w:rPr>
        <w:t>Toplantı yazmanının seçilmesi,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 xml:space="preserve">4. </w:t>
      </w:r>
      <w:r w:rsidRPr="00C806F7">
        <w:rPr>
          <w:rFonts w:asciiTheme="minorHAnsi" w:hAnsiTheme="minorHAnsi" w:cstheme="minorHAnsi"/>
          <w:b/>
        </w:rPr>
        <w:tab/>
      </w:r>
      <w:r w:rsidRPr="00C806F7">
        <w:rPr>
          <w:rFonts w:asciiTheme="minorHAnsi" w:hAnsiTheme="minorHAnsi" w:cstheme="minorHAnsi"/>
        </w:rPr>
        <w:t>Gündemin okunması ve görüşülmesi istenen maddelerin eklenmesi,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5.</w:t>
      </w:r>
      <w:r w:rsidRPr="00C806F7">
        <w:rPr>
          <w:rFonts w:asciiTheme="minorHAnsi" w:hAnsiTheme="minorHAnsi" w:cstheme="minorHAnsi"/>
        </w:rPr>
        <w:tab/>
        <w:t>2023-2024 Eğitim-Öğretim yılı sınıf/şube başarılarının değerlendirilmesi ve başarının arttırılması içi alınabilecek tedbirlerin kararlaştırılması,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 xml:space="preserve">6.   </w:t>
      </w:r>
      <w:r w:rsidRPr="00C806F7">
        <w:rPr>
          <w:rFonts w:asciiTheme="minorHAnsi" w:hAnsiTheme="minorHAnsi" w:cstheme="minorHAnsi"/>
        </w:rPr>
        <w:t>Öğrenci devam-devamsızlık durumlarının görüşülmesi,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7.</w:t>
      </w:r>
      <w:r w:rsidRPr="00C806F7">
        <w:rPr>
          <w:rFonts w:asciiTheme="minorHAnsi" w:hAnsiTheme="minorHAnsi" w:cstheme="minorHAnsi"/>
        </w:rPr>
        <w:tab/>
        <w:t>Sosyal kulüp ve rehberlik çalışmalarının değerlendirilmesi,</w:t>
      </w:r>
      <w:r w:rsidRPr="00C806F7">
        <w:rPr>
          <w:rFonts w:asciiTheme="minorHAnsi" w:hAnsiTheme="minorHAnsi" w:cstheme="minorHAnsi"/>
        </w:rPr>
        <w:tab/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8.</w:t>
      </w:r>
      <w:r w:rsidRPr="00C806F7">
        <w:rPr>
          <w:rFonts w:asciiTheme="minorHAnsi" w:hAnsiTheme="minorHAnsi" w:cstheme="minorHAnsi"/>
        </w:rPr>
        <w:tab/>
        <w:t>Okulumuzda yapılan sosyal etkinliklerin değerlendirilmesi,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9.</w:t>
      </w:r>
      <w:r w:rsidRPr="00C806F7">
        <w:rPr>
          <w:rFonts w:asciiTheme="minorHAnsi" w:hAnsiTheme="minorHAnsi" w:cstheme="minorHAnsi"/>
        </w:rPr>
        <w:tab/>
        <w:t>Öğrenci disiplin durumlarının görüşülmesi,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10.</w:t>
      </w:r>
      <w:r w:rsidRPr="00C806F7">
        <w:rPr>
          <w:rFonts w:asciiTheme="minorHAnsi" w:hAnsiTheme="minorHAnsi" w:cstheme="minorHAnsi"/>
        </w:rPr>
        <w:tab/>
      </w:r>
      <w:proofErr w:type="gramStart"/>
      <w:r w:rsidRPr="00C806F7">
        <w:rPr>
          <w:rFonts w:asciiTheme="minorHAnsi" w:hAnsiTheme="minorHAnsi" w:cstheme="minorHAnsi"/>
        </w:rPr>
        <w:t>Yıl sonu</w:t>
      </w:r>
      <w:proofErr w:type="gramEnd"/>
      <w:r w:rsidRPr="00C806F7">
        <w:rPr>
          <w:rFonts w:asciiTheme="minorHAnsi" w:hAnsiTheme="minorHAnsi" w:cstheme="minorHAnsi"/>
        </w:rPr>
        <w:t xml:space="preserve"> evraklarının teslimi ile ilgili açıklamaların yapılması 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11.</w:t>
      </w:r>
      <w:r w:rsidRPr="00C806F7">
        <w:rPr>
          <w:rFonts w:asciiTheme="minorHAnsi" w:hAnsiTheme="minorHAnsi" w:cstheme="minorHAnsi"/>
        </w:rPr>
        <w:t xml:space="preserve"> Mesleki Çalışma hakkında bilgilendirme,</w:t>
      </w:r>
    </w:p>
    <w:p w:rsidR="00CA72C9" w:rsidRPr="00C806F7" w:rsidRDefault="00CA72C9" w:rsidP="00CA72C9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12.</w:t>
      </w:r>
      <w:r w:rsidRPr="00C806F7">
        <w:rPr>
          <w:rFonts w:asciiTheme="minorHAnsi" w:hAnsiTheme="minorHAnsi" w:cstheme="minorHAnsi"/>
        </w:rPr>
        <w:tab/>
        <w:t>Dilek ve temenniler,</w:t>
      </w:r>
    </w:p>
    <w:p w:rsidR="00CA72C9" w:rsidRPr="00C806F7" w:rsidRDefault="00CA72C9" w:rsidP="00CA72C9">
      <w:pPr>
        <w:tabs>
          <w:tab w:val="left" w:pos="540"/>
          <w:tab w:val="left" w:pos="720"/>
        </w:tabs>
        <w:spacing w:after="200"/>
        <w:ind w:left="180"/>
        <w:jc w:val="both"/>
        <w:rPr>
          <w:rFonts w:asciiTheme="minorHAnsi" w:hAnsiTheme="minorHAnsi" w:cstheme="minorHAnsi"/>
        </w:rPr>
      </w:pPr>
      <w:r w:rsidRPr="00C806F7">
        <w:rPr>
          <w:rFonts w:asciiTheme="minorHAnsi" w:hAnsiTheme="minorHAnsi" w:cstheme="minorHAnsi"/>
          <w:b/>
        </w:rPr>
        <w:t>13.</w:t>
      </w:r>
      <w:r w:rsidRPr="00C806F7">
        <w:rPr>
          <w:rFonts w:asciiTheme="minorHAnsi" w:hAnsiTheme="minorHAnsi" w:cstheme="minorHAnsi"/>
        </w:rPr>
        <w:tab/>
        <w:t>Kapanış.</w:t>
      </w:r>
    </w:p>
    <w:p w:rsidR="00991CF5" w:rsidRPr="00B51286" w:rsidRDefault="00991CF5">
      <w:pPr>
        <w:rPr>
          <w:rFonts w:asciiTheme="minorHAnsi" w:hAnsiTheme="minorHAnsi" w:cstheme="minorHAnsi"/>
        </w:rPr>
      </w:pPr>
    </w:p>
    <w:p w:rsidR="00991CF5" w:rsidRPr="00B51286" w:rsidRDefault="00991CF5" w:rsidP="00F76580">
      <w:pPr>
        <w:jc w:val="both"/>
        <w:rPr>
          <w:rFonts w:asciiTheme="minorHAnsi" w:hAnsiTheme="minorHAnsi" w:cstheme="minorHAnsi"/>
          <w:b/>
        </w:rPr>
      </w:pPr>
      <w:r w:rsidRPr="00B51286">
        <w:rPr>
          <w:rFonts w:asciiTheme="minorHAnsi" w:hAnsiTheme="minorHAnsi" w:cstheme="minorHAnsi"/>
          <w:b/>
        </w:rPr>
        <w:t>GÜNDEM MADDELERİNİN GÖRÜŞÜLMESİ</w:t>
      </w:r>
    </w:p>
    <w:p w:rsidR="00B51286" w:rsidRPr="00B51286" w:rsidRDefault="00B51286" w:rsidP="00F76580">
      <w:pPr>
        <w:jc w:val="both"/>
        <w:rPr>
          <w:rFonts w:asciiTheme="minorHAnsi" w:hAnsiTheme="minorHAnsi" w:cstheme="minorHAnsi"/>
          <w:b/>
        </w:rPr>
      </w:pPr>
    </w:p>
    <w:p w:rsidR="00991CF5" w:rsidRPr="00B51286" w:rsidRDefault="00991CF5" w:rsidP="00F76580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  <w:b/>
        </w:rPr>
        <w:t>Saygı duruşu ve İstiklâl Marşı:</w:t>
      </w:r>
    </w:p>
    <w:p w:rsidR="00991CF5" w:rsidRPr="00B51286" w:rsidRDefault="00991CF5" w:rsidP="00F76580">
      <w:pPr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  <w:t>Ulu Önder Mustafa Kemal Atatürk, silâh arkadaşları ve aziz şehitlerimizin anısına saygı duruşu ve İstiklâl Marşı söylenilerek toplantı başladı.</w:t>
      </w:r>
    </w:p>
    <w:p w:rsidR="00991CF5" w:rsidRPr="00B51286" w:rsidRDefault="00991CF5" w:rsidP="00F76580">
      <w:pPr>
        <w:jc w:val="both"/>
        <w:rPr>
          <w:rFonts w:asciiTheme="minorHAnsi" w:hAnsiTheme="minorHAnsi" w:cstheme="minorHAnsi"/>
        </w:rPr>
      </w:pPr>
    </w:p>
    <w:p w:rsidR="00991CF5" w:rsidRPr="00B51286" w:rsidRDefault="00991CF5" w:rsidP="00F76580">
      <w:pPr>
        <w:pStyle w:val="ListeParagraf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  <w:b/>
        </w:rPr>
        <w:t>Açılış ve yoklama:</w:t>
      </w:r>
    </w:p>
    <w:p w:rsidR="00991CF5" w:rsidRPr="00B51286" w:rsidRDefault="00991CF5" w:rsidP="00F76580">
      <w:pPr>
        <w:ind w:firstLine="708"/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 xml:space="preserve">Açılış konuşması </w:t>
      </w:r>
      <w:r w:rsidRPr="00B51286">
        <w:rPr>
          <w:rFonts w:asciiTheme="minorHAnsi" w:hAnsiTheme="minorHAnsi" w:cstheme="minorHAnsi"/>
          <w:bCs/>
        </w:rPr>
        <w:t xml:space="preserve">Okul müdürü </w:t>
      </w:r>
      <w:proofErr w:type="gramStart"/>
      <w:r w:rsidR="00506D22" w:rsidRPr="00B51286">
        <w:rPr>
          <w:rFonts w:asciiTheme="minorHAnsi" w:hAnsiTheme="minorHAnsi" w:cstheme="minorHAnsi"/>
          <w:bCs/>
        </w:rPr>
        <w:t>……………………………</w:t>
      </w:r>
      <w:proofErr w:type="gramEnd"/>
      <w:r w:rsidRPr="00B51286">
        <w:rPr>
          <w:rFonts w:asciiTheme="minorHAnsi" w:hAnsiTheme="minorHAnsi" w:cstheme="minorHAnsi"/>
        </w:rPr>
        <w:t xml:space="preserve"> </w:t>
      </w:r>
      <w:proofErr w:type="gramStart"/>
      <w:r w:rsidRPr="00B51286">
        <w:rPr>
          <w:rFonts w:asciiTheme="minorHAnsi" w:hAnsiTheme="minorHAnsi" w:cstheme="minorHAnsi"/>
        </w:rPr>
        <w:t>tarafından</w:t>
      </w:r>
      <w:proofErr w:type="gramEnd"/>
      <w:r w:rsidRPr="00B51286">
        <w:rPr>
          <w:rFonts w:asciiTheme="minorHAnsi" w:hAnsiTheme="minorHAnsi" w:cstheme="minorHAnsi"/>
        </w:rPr>
        <w:t xml:space="preserve"> yapıldı: “Eğitim – öğretim faaliyetlerinin başarılı bir şekilde yürütülmesinin olmazsa olmazı öğretmen unsurudur. Bunun içindir ki bireysel çabalardan çok, katılımcı çabaların başarılı olma şansı büyüktür. </w:t>
      </w:r>
      <w:r w:rsidR="00752DA6" w:rsidRPr="00B51286">
        <w:rPr>
          <w:rFonts w:asciiTheme="minorHAnsi" w:hAnsiTheme="minorHAnsi" w:cstheme="minorHAnsi"/>
        </w:rPr>
        <w:t>E</w:t>
      </w:r>
      <w:r w:rsidRPr="00B51286">
        <w:rPr>
          <w:rFonts w:asciiTheme="minorHAnsi" w:hAnsiTheme="minorHAnsi" w:cstheme="minorHAnsi"/>
        </w:rPr>
        <w:t>ğitim – öğretimde birlik ve beraberliği artırıp gerekli koordinasyonu sağla</w:t>
      </w:r>
      <w:r w:rsidR="00752DA6" w:rsidRPr="00B51286">
        <w:rPr>
          <w:rFonts w:asciiTheme="minorHAnsi" w:hAnsiTheme="minorHAnsi" w:cstheme="minorHAnsi"/>
        </w:rPr>
        <w:t>mak</w:t>
      </w:r>
      <w:r w:rsidRPr="00B51286">
        <w:rPr>
          <w:rFonts w:asciiTheme="minorHAnsi" w:hAnsiTheme="minorHAnsi" w:cstheme="minorHAnsi"/>
        </w:rPr>
        <w:t xml:space="preserve"> yol haritamızdır. Bu toplantımızda yıl içerisinde aksak gördüğümüz yanları ve bunlara karşı almış aldığınız önlemleri, sonuç aldığınız iyi örnekleri paylaşırsanız çalışmalarımızın daha verimli olacağı kanaatindeyim” dedi. </w:t>
      </w:r>
    </w:p>
    <w:p w:rsidR="00991CF5" w:rsidRPr="00B51286" w:rsidRDefault="00991CF5" w:rsidP="00F76580">
      <w:pPr>
        <w:ind w:firstLine="708"/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 xml:space="preserve">Yoklama alındı. </w:t>
      </w:r>
      <w:r w:rsidR="00752DA6" w:rsidRPr="00B51286">
        <w:rPr>
          <w:rFonts w:asciiTheme="minorHAnsi" w:hAnsiTheme="minorHAnsi" w:cstheme="minorHAnsi"/>
        </w:rPr>
        <w:t>T</w:t>
      </w:r>
      <w:r w:rsidRPr="00B51286">
        <w:rPr>
          <w:rFonts w:asciiTheme="minorHAnsi" w:hAnsiTheme="minorHAnsi" w:cstheme="minorHAnsi"/>
        </w:rPr>
        <w:t>oplant</w:t>
      </w:r>
      <w:r w:rsidR="00752DA6" w:rsidRPr="00B51286">
        <w:rPr>
          <w:rFonts w:asciiTheme="minorHAnsi" w:hAnsiTheme="minorHAnsi" w:cstheme="minorHAnsi"/>
        </w:rPr>
        <w:t>ıda eksik öğretmenimizin olmadığı belirtildi.</w:t>
      </w:r>
    </w:p>
    <w:p w:rsidR="00991CF5" w:rsidRPr="00B51286" w:rsidRDefault="00991CF5">
      <w:pPr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</w:r>
    </w:p>
    <w:p w:rsidR="00991CF5" w:rsidRPr="00B51286" w:rsidRDefault="00B51286" w:rsidP="00521AED">
      <w:pPr>
        <w:pStyle w:val="ListeParagraf"/>
        <w:numPr>
          <w:ilvl w:val="0"/>
          <w:numId w:val="1"/>
        </w:num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Yazmanın</w:t>
      </w:r>
      <w:r w:rsidR="00991CF5" w:rsidRPr="00B51286">
        <w:rPr>
          <w:rFonts w:asciiTheme="minorHAnsi" w:hAnsiTheme="minorHAnsi" w:cstheme="minorHAnsi"/>
          <w:b/>
        </w:rPr>
        <w:t xml:space="preserve"> seçilmesi:</w:t>
      </w:r>
    </w:p>
    <w:p w:rsidR="00991CF5" w:rsidRPr="00B51286" w:rsidRDefault="00506D22" w:rsidP="0065764C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</w:r>
      <w:proofErr w:type="gramStart"/>
      <w:r w:rsidRPr="00B51286">
        <w:rPr>
          <w:rFonts w:asciiTheme="minorHAnsi" w:hAnsiTheme="minorHAnsi" w:cstheme="minorHAnsi"/>
        </w:rPr>
        <w:t>…………………………</w:t>
      </w:r>
      <w:proofErr w:type="gramEnd"/>
      <w:r w:rsidR="00991CF5" w:rsidRPr="00B51286">
        <w:rPr>
          <w:rFonts w:asciiTheme="minorHAnsi" w:hAnsiTheme="minorHAnsi" w:cstheme="minorHAnsi"/>
        </w:rPr>
        <w:t xml:space="preserve"> ve </w:t>
      </w:r>
      <w:proofErr w:type="gramStart"/>
      <w:r w:rsidRPr="00B51286">
        <w:rPr>
          <w:rFonts w:asciiTheme="minorHAnsi" w:hAnsiTheme="minorHAnsi" w:cstheme="minorHAnsi"/>
        </w:rPr>
        <w:t>………………………………</w:t>
      </w:r>
      <w:proofErr w:type="gramEnd"/>
      <w:r w:rsidRPr="00B51286">
        <w:rPr>
          <w:rFonts w:asciiTheme="minorHAnsi" w:hAnsiTheme="minorHAnsi" w:cstheme="minorHAnsi"/>
        </w:rPr>
        <w:t xml:space="preserve"> </w:t>
      </w:r>
      <w:proofErr w:type="gramStart"/>
      <w:r w:rsidR="00991CF5" w:rsidRPr="00B51286">
        <w:rPr>
          <w:rFonts w:asciiTheme="minorHAnsi" w:hAnsiTheme="minorHAnsi" w:cstheme="minorHAnsi"/>
        </w:rPr>
        <w:t>yazman</w:t>
      </w:r>
      <w:proofErr w:type="gramEnd"/>
      <w:r w:rsidR="00991CF5" w:rsidRPr="00B51286">
        <w:rPr>
          <w:rFonts w:asciiTheme="minorHAnsi" w:hAnsiTheme="minorHAnsi" w:cstheme="minorHAnsi"/>
        </w:rPr>
        <w:t xml:space="preserve"> olarak seçildi.</w:t>
      </w:r>
    </w:p>
    <w:p w:rsidR="00991CF5" w:rsidRPr="00B51286" w:rsidRDefault="00991CF5" w:rsidP="00275B8F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</w:rPr>
      </w:pPr>
    </w:p>
    <w:p w:rsidR="00991CF5" w:rsidRPr="00B51286" w:rsidRDefault="00991CF5" w:rsidP="00521AED">
      <w:pPr>
        <w:pStyle w:val="ListeParagraf"/>
        <w:numPr>
          <w:ilvl w:val="0"/>
          <w:numId w:val="1"/>
        </w:num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</w:rPr>
      </w:pPr>
      <w:r w:rsidRPr="00B51286">
        <w:rPr>
          <w:rFonts w:asciiTheme="minorHAnsi" w:hAnsiTheme="minorHAnsi" w:cstheme="minorHAnsi"/>
          <w:b/>
        </w:rPr>
        <w:t>Gündemin okunması ve görüşülmesi istenen maddelerin eklenmesi:</w:t>
      </w:r>
    </w:p>
    <w:p w:rsidR="00991CF5" w:rsidRPr="00B51286" w:rsidRDefault="00991CF5" w:rsidP="00521AED">
      <w:pPr>
        <w:pStyle w:val="ListeParagraf"/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</w:rPr>
      </w:pPr>
    </w:p>
    <w:p w:rsidR="00991CF5" w:rsidRPr="00B51286" w:rsidRDefault="00B51286" w:rsidP="00B51286">
      <w:pPr>
        <w:ind w:left="360"/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  <w:t>Tüm öğretmenlerin toplantıya eksiksiz olarak katılım sağladığı görüldü. Gündem maddeleri okundu. Öğretmenlerin ekleme yapıp yapmayacağı soruldu. Gündem maddelerine herhangi bir ekleme yapılmadı.</w:t>
      </w:r>
    </w:p>
    <w:p w:rsidR="00991CF5" w:rsidRPr="00B51286" w:rsidRDefault="00991CF5" w:rsidP="00444E21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</w:rPr>
      </w:pPr>
    </w:p>
    <w:p w:rsidR="00752DA6" w:rsidRPr="00B51286" w:rsidRDefault="00506D22" w:rsidP="00752DA6">
      <w:pPr>
        <w:numPr>
          <w:ilvl w:val="0"/>
          <w:numId w:val="1"/>
        </w:numPr>
        <w:tabs>
          <w:tab w:val="left" w:pos="540"/>
        </w:tabs>
        <w:jc w:val="both"/>
        <w:rPr>
          <w:rFonts w:asciiTheme="minorHAnsi" w:hAnsiTheme="minorHAnsi" w:cstheme="minorHAnsi"/>
          <w:b/>
          <w:bCs/>
        </w:rPr>
      </w:pPr>
      <w:r w:rsidRPr="00B51286">
        <w:rPr>
          <w:rFonts w:asciiTheme="minorHAnsi" w:hAnsiTheme="minorHAnsi" w:cstheme="minorHAnsi"/>
          <w:b/>
          <w:bCs/>
        </w:rPr>
        <w:lastRenderedPageBreak/>
        <w:t>2023-2024</w:t>
      </w:r>
      <w:r w:rsidR="00752DA6" w:rsidRPr="00B51286">
        <w:rPr>
          <w:rFonts w:asciiTheme="minorHAnsi" w:hAnsiTheme="minorHAnsi" w:cstheme="minorHAnsi"/>
          <w:b/>
          <w:bCs/>
        </w:rPr>
        <w:t xml:space="preserve"> Eğitim-Öğretim yılı sınıf/şube başarılarının değerlendirilmesi ve başarının arttırılması içi alınabilecek tedbirlerin kararlaştırılması</w:t>
      </w:r>
      <w:r w:rsidR="0065764C" w:rsidRPr="00B51286">
        <w:rPr>
          <w:rFonts w:asciiTheme="minorHAnsi" w:hAnsiTheme="minorHAnsi" w:cstheme="minorHAnsi"/>
          <w:b/>
          <w:bCs/>
        </w:rPr>
        <w:t>:</w:t>
      </w:r>
    </w:p>
    <w:p w:rsidR="00B51286" w:rsidRPr="00B51286" w:rsidRDefault="00B51286" w:rsidP="00B51286">
      <w:pPr>
        <w:ind w:firstLine="708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>2023-2024 Eğitim Öğretim Yılı 2. Dönem başında öğretmenler kurulu toplantısında alınan kararlar tek tek incelendi. Alınan kararların uygulandığı, kurulan komisyonların görevlerini tam ve eksiksiz şekilde yaptığı görüldü.</w:t>
      </w:r>
    </w:p>
    <w:p w:rsidR="00752DA6" w:rsidRPr="00B51286" w:rsidRDefault="00752DA6" w:rsidP="00752DA6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</w:p>
    <w:p w:rsidR="00725F0E" w:rsidRPr="00B51286" w:rsidRDefault="00506D22" w:rsidP="00752DA6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  <w:t>Sınıf rehber öğretmenleri tarafından sırayla sınıflarımızın başarı durumları değerlendirildi.</w:t>
      </w:r>
    </w:p>
    <w:p w:rsidR="00506D22" w:rsidRPr="00B51286" w:rsidRDefault="00506D22" w:rsidP="00752DA6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</w:p>
    <w:p w:rsidR="00725F0E" w:rsidRPr="00B51286" w:rsidRDefault="00506D22" w:rsidP="00752DA6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</w:r>
      <w:proofErr w:type="spellStart"/>
      <w:r w:rsidR="00725F0E" w:rsidRPr="00B51286">
        <w:rPr>
          <w:rFonts w:asciiTheme="minorHAnsi" w:hAnsiTheme="minorHAnsi" w:cstheme="minorHAnsi"/>
        </w:rPr>
        <w:t>LGS’ye</w:t>
      </w:r>
      <w:proofErr w:type="spellEnd"/>
      <w:r w:rsidR="00725F0E" w:rsidRPr="00B51286">
        <w:rPr>
          <w:rFonts w:asciiTheme="minorHAnsi" w:hAnsiTheme="minorHAnsi" w:cstheme="minorHAnsi"/>
        </w:rPr>
        <w:t xml:space="preserve"> girecek öğrencil</w:t>
      </w:r>
      <w:r w:rsidRPr="00B51286">
        <w:rPr>
          <w:rFonts w:asciiTheme="minorHAnsi" w:hAnsiTheme="minorHAnsi" w:cstheme="minorHAnsi"/>
        </w:rPr>
        <w:t>er için i</w:t>
      </w:r>
      <w:r w:rsidR="00725F0E" w:rsidRPr="00B51286">
        <w:rPr>
          <w:rFonts w:asciiTheme="minorHAnsi" w:hAnsiTheme="minorHAnsi" w:cstheme="minorHAnsi"/>
        </w:rPr>
        <w:t>lk döne</w:t>
      </w:r>
      <w:r w:rsidRPr="00B51286">
        <w:rPr>
          <w:rFonts w:asciiTheme="minorHAnsi" w:hAnsiTheme="minorHAnsi" w:cstheme="minorHAnsi"/>
        </w:rPr>
        <w:t>m konuları sınavda çıkacağından</w:t>
      </w:r>
      <w:r w:rsidR="00725F0E" w:rsidRPr="00B51286">
        <w:rPr>
          <w:rFonts w:asciiTheme="minorHAnsi" w:hAnsiTheme="minorHAnsi" w:cstheme="minorHAnsi"/>
        </w:rPr>
        <w:t xml:space="preserve"> 8. Sınıf öğretmenlerinin konuları tekrar edip bol bol sorular çözdürdüğü belirtildi. </w:t>
      </w:r>
      <w:r w:rsidR="005A6FF6" w:rsidRPr="00B51286">
        <w:rPr>
          <w:rFonts w:asciiTheme="minorHAnsi" w:hAnsiTheme="minorHAnsi" w:cstheme="minorHAnsi"/>
        </w:rPr>
        <w:t>Yayınlanan ö</w:t>
      </w:r>
      <w:r w:rsidR="00725F0E" w:rsidRPr="00B51286">
        <w:rPr>
          <w:rFonts w:asciiTheme="minorHAnsi" w:hAnsiTheme="minorHAnsi" w:cstheme="minorHAnsi"/>
        </w:rPr>
        <w:t xml:space="preserve">rnek soruların </w:t>
      </w:r>
      <w:r w:rsidR="005A6FF6" w:rsidRPr="00B51286">
        <w:rPr>
          <w:rFonts w:asciiTheme="minorHAnsi" w:hAnsiTheme="minorHAnsi" w:cstheme="minorHAnsi"/>
        </w:rPr>
        <w:t>öğrenciler</w:t>
      </w:r>
      <w:r w:rsidRPr="00B51286">
        <w:rPr>
          <w:rFonts w:asciiTheme="minorHAnsi" w:hAnsiTheme="minorHAnsi" w:cstheme="minorHAnsi"/>
        </w:rPr>
        <w:t>l</w:t>
      </w:r>
      <w:r w:rsidR="005A6FF6" w:rsidRPr="00B51286">
        <w:rPr>
          <w:rFonts w:asciiTheme="minorHAnsi" w:hAnsiTheme="minorHAnsi" w:cstheme="minorHAnsi"/>
        </w:rPr>
        <w:t>e sınıfta çözüldüğü belirtildi.</w:t>
      </w:r>
    </w:p>
    <w:p w:rsidR="00136BA6" w:rsidRPr="00B51286" w:rsidRDefault="00136BA6" w:rsidP="00752DA6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</w:p>
    <w:p w:rsidR="00136BA6" w:rsidRPr="00B51286" w:rsidRDefault="00506D22" w:rsidP="00752DA6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</w:r>
      <w:r w:rsidR="00FC6957" w:rsidRPr="00B51286">
        <w:rPr>
          <w:rFonts w:asciiTheme="minorHAnsi" w:hAnsiTheme="minorHAnsi" w:cstheme="minorHAnsi"/>
        </w:rPr>
        <w:t>Derslerinde geri kaldığı düşünülen</w:t>
      </w:r>
      <w:r w:rsidRPr="00B51286">
        <w:rPr>
          <w:rFonts w:asciiTheme="minorHAnsi" w:hAnsiTheme="minorHAnsi" w:cstheme="minorHAnsi"/>
        </w:rPr>
        <w:t xml:space="preserve"> öğrenciler için s</w:t>
      </w:r>
      <w:r w:rsidR="00FC6957" w:rsidRPr="00B51286">
        <w:rPr>
          <w:rFonts w:asciiTheme="minorHAnsi" w:hAnsiTheme="minorHAnsi" w:cstheme="minorHAnsi"/>
        </w:rPr>
        <w:t>ınıf rehber öğretmenlerinin yönlendirme yapması kararlaştırıldı.</w:t>
      </w:r>
    </w:p>
    <w:p w:rsidR="005A6FF6" w:rsidRPr="00B51286" w:rsidRDefault="005A6FF6" w:rsidP="00752DA6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</w:p>
    <w:p w:rsidR="005A6FF6" w:rsidRPr="00B51286" w:rsidRDefault="00506D22" w:rsidP="00752DA6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</w:r>
      <w:r w:rsidR="00136BA6" w:rsidRPr="00B51286">
        <w:rPr>
          <w:rFonts w:asciiTheme="minorHAnsi" w:hAnsiTheme="minorHAnsi" w:cstheme="minorHAnsi"/>
        </w:rPr>
        <w:t>1190 aktif öğrencimizden 331 takdir, 354 teşekkür belgesi aldığı tespit edilmiştir. 249 öğrencinin şube öğretmen kurulu kararı ile sınıf geçmesine karar verilmiştir.</w:t>
      </w:r>
    </w:p>
    <w:p w:rsidR="00752DA6" w:rsidRPr="00B51286" w:rsidRDefault="00752DA6" w:rsidP="00752DA6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</w:p>
    <w:p w:rsidR="00752DA6" w:rsidRPr="00B51286" w:rsidRDefault="00752DA6" w:rsidP="00FC6957">
      <w:pPr>
        <w:pStyle w:val="ListeParagraf"/>
        <w:numPr>
          <w:ilvl w:val="0"/>
          <w:numId w:val="1"/>
        </w:num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bCs/>
        </w:rPr>
      </w:pPr>
      <w:r w:rsidRPr="00B51286">
        <w:rPr>
          <w:rFonts w:asciiTheme="minorHAnsi" w:hAnsiTheme="minorHAnsi" w:cstheme="minorHAnsi"/>
          <w:b/>
          <w:bCs/>
        </w:rPr>
        <w:t>Öğrenci devam-devamsızlık durumlarının görüşülmesi</w:t>
      </w:r>
      <w:r w:rsidR="0065764C" w:rsidRPr="00B51286">
        <w:rPr>
          <w:rFonts w:asciiTheme="minorHAnsi" w:hAnsiTheme="minorHAnsi" w:cstheme="minorHAnsi"/>
          <w:b/>
          <w:bCs/>
        </w:rPr>
        <w:t>:</w:t>
      </w:r>
    </w:p>
    <w:p w:rsidR="004418D4" w:rsidRPr="00B51286" w:rsidRDefault="004418D4" w:rsidP="00FC6957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  <w:t>Müdür yardımcılarımız tarafından öğrencilerin devamsızlık durumu takip edilmiş olup d</w:t>
      </w:r>
      <w:r w:rsidR="00FC6957" w:rsidRPr="00B51286">
        <w:rPr>
          <w:rFonts w:asciiTheme="minorHAnsi" w:hAnsiTheme="minorHAnsi" w:cstheme="minorHAnsi"/>
        </w:rPr>
        <w:t>evamsızlık konusunda öğrenciler ve velilerle iletişim halinde bulunuldu.</w:t>
      </w:r>
      <w:r w:rsidRPr="00B51286">
        <w:rPr>
          <w:rFonts w:asciiTheme="minorHAnsi" w:hAnsiTheme="minorHAnsi" w:cstheme="minorHAnsi"/>
        </w:rPr>
        <w:t xml:space="preserve"> Devamsızlık mektuplarının posta yolu ile velilere gönderildiği belirtildi.</w:t>
      </w:r>
    </w:p>
    <w:p w:rsidR="00FC6957" w:rsidRPr="00B51286" w:rsidRDefault="004418D4" w:rsidP="00FC6957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bCs/>
        </w:rPr>
      </w:pPr>
      <w:r w:rsidRPr="00B51286">
        <w:rPr>
          <w:rFonts w:asciiTheme="minorHAnsi" w:hAnsiTheme="minorHAnsi" w:cstheme="minorHAnsi"/>
        </w:rPr>
        <w:t xml:space="preserve"> </w:t>
      </w:r>
    </w:p>
    <w:p w:rsidR="00752DA6" w:rsidRPr="00B51286" w:rsidRDefault="00752DA6" w:rsidP="00FC6957">
      <w:pPr>
        <w:pStyle w:val="ListeParagraf"/>
        <w:numPr>
          <w:ilvl w:val="0"/>
          <w:numId w:val="1"/>
        </w:num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bCs/>
        </w:rPr>
      </w:pPr>
      <w:r w:rsidRPr="00B51286">
        <w:rPr>
          <w:rFonts w:asciiTheme="minorHAnsi" w:hAnsiTheme="minorHAnsi" w:cstheme="minorHAnsi"/>
          <w:b/>
          <w:bCs/>
        </w:rPr>
        <w:t>Sosyal kulüp ve rehberlik çalışmalarının değerlendirilmesi</w:t>
      </w:r>
      <w:r w:rsidR="0065764C" w:rsidRPr="00B51286">
        <w:rPr>
          <w:rFonts w:asciiTheme="minorHAnsi" w:hAnsiTheme="minorHAnsi" w:cstheme="minorHAnsi"/>
          <w:b/>
          <w:bCs/>
        </w:rPr>
        <w:t>:</w:t>
      </w:r>
      <w:r w:rsidRPr="00B51286">
        <w:rPr>
          <w:rFonts w:asciiTheme="minorHAnsi" w:hAnsiTheme="minorHAnsi" w:cstheme="minorHAnsi"/>
          <w:b/>
          <w:bCs/>
        </w:rPr>
        <w:tab/>
      </w:r>
    </w:p>
    <w:p w:rsidR="00FC6957" w:rsidRPr="00B51286" w:rsidRDefault="0065764C" w:rsidP="004418D4">
      <w:pPr>
        <w:spacing w:line="240" w:lineRule="auto"/>
        <w:ind w:firstLine="360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 xml:space="preserve">Sosyal kulüp ve </w:t>
      </w:r>
      <w:hyperlink r:id="rId8" w:history="1">
        <w:r w:rsidRPr="00B51286">
          <w:rPr>
            <w:rFonts w:asciiTheme="minorHAnsi" w:hAnsiTheme="minorHAnsi" w:cstheme="minorHAnsi"/>
          </w:rPr>
          <w:t>ö</w:t>
        </w:r>
        <w:r w:rsidR="00FC6957" w:rsidRPr="00B51286">
          <w:rPr>
            <w:rFonts w:asciiTheme="minorHAnsi" w:hAnsiTheme="minorHAnsi" w:cstheme="minorHAnsi"/>
          </w:rPr>
          <w:t xml:space="preserve">ğrenci rehberlik hizmetlerinin planlarına göre gerçekleştirildiği </w:t>
        </w:r>
        <w:r w:rsidRPr="00B51286">
          <w:rPr>
            <w:rFonts w:asciiTheme="minorHAnsi" w:hAnsiTheme="minorHAnsi" w:cstheme="minorHAnsi"/>
          </w:rPr>
          <w:t>belirtildi.</w:t>
        </w:r>
      </w:hyperlink>
    </w:p>
    <w:p w:rsidR="00FC6957" w:rsidRPr="00B51286" w:rsidRDefault="00FC6957" w:rsidP="00FC6957">
      <w:pPr>
        <w:spacing w:line="240" w:lineRule="auto"/>
        <w:rPr>
          <w:rFonts w:asciiTheme="minorHAnsi" w:hAnsiTheme="minorHAnsi" w:cstheme="minorHAnsi"/>
        </w:rPr>
      </w:pPr>
    </w:p>
    <w:p w:rsidR="00FC6957" w:rsidRPr="00B51286" w:rsidRDefault="00FC6957" w:rsidP="00FC6957">
      <w:pPr>
        <w:pStyle w:val="ListeParagraf"/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bCs/>
        </w:rPr>
      </w:pPr>
    </w:p>
    <w:p w:rsidR="00752DA6" w:rsidRPr="00B51286" w:rsidRDefault="00752DA6" w:rsidP="00FC6957">
      <w:pPr>
        <w:pStyle w:val="ListeParagraf"/>
        <w:numPr>
          <w:ilvl w:val="0"/>
          <w:numId w:val="1"/>
        </w:num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bCs/>
        </w:rPr>
      </w:pPr>
      <w:r w:rsidRPr="00B51286">
        <w:rPr>
          <w:rFonts w:asciiTheme="minorHAnsi" w:hAnsiTheme="minorHAnsi" w:cstheme="minorHAnsi"/>
          <w:b/>
          <w:bCs/>
        </w:rPr>
        <w:t>Okulumuzda yapılan sosyal etkinliklerin değerlendirilmesi</w:t>
      </w:r>
      <w:r w:rsidR="0065764C" w:rsidRPr="00B51286">
        <w:rPr>
          <w:rFonts w:asciiTheme="minorHAnsi" w:hAnsiTheme="minorHAnsi" w:cstheme="minorHAnsi"/>
          <w:b/>
          <w:bCs/>
        </w:rPr>
        <w:t>:</w:t>
      </w:r>
    </w:p>
    <w:p w:rsidR="00FC6957" w:rsidRPr="00B51286" w:rsidRDefault="00FC6957" w:rsidP="004418D4">
      <w:pPr>
        <w:spacing w:line="240" w:lineRule="auto"/>
        <w:ind w:firstLine="360"/>
        <w:rPr>
          <w:rFonts w:asciiTheme="minorHAnsi" w:hAnsiTheme="minorHAnsi" w:cstheme="minorHAnsi"/>
          <w:bCs/>
        </w:rPr>
      </w:pPr>
      <w:r w:rsidRPr="00B51286">
        <w:rPr>
          <w:rFonts w:asciiTheme="minorHAnsi" w:hAnsiTheme="minorHAnsi" w:cstheme="minorHAnsi"/>
          <w:bCs/>
        </w:rPr>
        <w:t>Okulumuzda yapılan sosyal etkinliklerin (Resim sergileri, Bilgi yarışmaları,</w:t>
      </w:r>
      <w:r w:rsidR="0065764C" w:rsidRPr="00B51286">
        <w:rPr>
          <w:rFonts w:asciiTheme="minorHAnsi" w:hAnsiTheme="minorHAnsi" w:cstheme="minorHAnsi"/>
          <w:bCs/>
        </w:rPr>
        <w:t xml:space="preserve"> Spor Müsabakaları</w:t>
      </w:r>
      <w:r w:rsidR="004418D4" w:rsidRPr="00B51286">
        <w:rPr>
          <w:rFonts w:asciiTheme="minorHAnsi" w:hAnsiTheme="minorHAnsi" w:cstheme="minorHAnsi"/>
          <w:bCs/>
        </w:rPr>
        <w:t xml:space="preserve">, Dilimizin Zenginlikleri faaliyetleri, Akıl ve zeka oyunları, </w:t>
      </w:r>
      <w:proofErr w:type="gramStart"/>
      <w:r w:rsidR="004418D4" w:rsidRPr="00B51286">
        <w:rPr>
          <w:rFonts w:asciiTheme="minorHAnsi" w:hAnsiTheme="minorHAnsi" w:cstheme="minorHAnsi"/>
          <w:bCs/>
        </w:rPr>
        <w:t xml:space="preserve">mezuniyet </w:t>
      </w:r>
      <w:r w:rsidRPr="00B51286">
        <w:rPr>
          <w:rFonts w:asciiTheme="minorHAnsi" w:hAnsiTheme="minorHAnsi" w:cstheme="minorHAnsi"/>
          <w:bCs/>
        </w:rPr>
        <w:t xml:space="preserve"> </w:t>
      </w:r>
      <w:r w:rsidR="00B51286">
        <w:rPr>
          <w:rFonts w:asciiTheme="minorHAnsi" w:hAnsiTheme="minorHAnsi" w:cstheme="minorHAnsi"/>
          <w:bCs/>
        </w:rPr>
        <w:t>töreni</w:t>
      </w:r>
      <w:proofErr w:type="gramEnd"/>
      <w:r w:rsidR="00B51286">
        <w:rPr>
          <w:rFonts w:asciiTheme="minorHAnsi" w:hAnsiTheme="minorHAnsi" w:cstheme="minorHAnsi"/>
          <w:bCs/>
        </w:rPr>
        <w:t xml:space="preserve"> </w:t>
      </w:r>
      <w:proofErr w:type="spellStart"/>
      <w:r w:rsidRPr="00B51286">
        <w:rPr>
          <w:rFonts w:asciiTheme="minorHAnsi" w:hAnsiTheme="minorHAnsi" w:cstheme="minorHAnsi"/>
          <w:bCs/>
        </w:rPr>
        <w:t>vb</w:t>
      </w:r>
      <w:proofErr w:type="spellEnd"/>
      <w:r w:rsidRPr="00B51286">
        <w:rPr>
          <w:rFonts w:asciiTheme="minorHAnsi" w:hAnsiTheme="minorHAnsi" w:cstheme="minorHAnsi"/>
          <w:bCs/>
        </w:rPr>
        <w:t>) öğrencilere motivasyon kaynağı olduğu gelecek yıla daha fazla sosyal etkinlik planlanmasına karar verildi.</w:t>
      </w:r>
    </w:p>
    <w:p w:rsidR="00FC6957" w:rsidRPr="00B51286" w:rsidRDefault="00FC6957" w:rsidP="00FC6957">
      <w:pPr>
        <w:pStyle w:val="ListeParagraf"/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bCs/>
        </w:rPr>
      </w:pPr>
    </w:p>
    <w:p w:rsidR="00752DA6" w:rsidRPr="00B51286" w:rsidRDefault="00752DA6" w:rsidP="0065764C">
      <w:pPr>
        <w:pStyle w:val="ListeParagraf"/>
        <w:numPr>
          <w:ilvl w:val="0"/>
          <w:numId w:val="1"/>
        </w:num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bCs/>
        </w:rPr>
      </w:pPr>
      <w:r w:rsidRPr="00B51286">
        <w:rPr>
          <w:rFonts w:asciiTheme="minorHAnsi" w:hAnsiTheme="minorHAnsi" w:cstheme="minorHAnsi"/>
          <w:b/>
          <w:bCs/>
        </w:rPr>
        <w:t>Öğrenci disiplin durumlarının görüşülmesi</w:t>
      </w:r>
      <w:r w:rsidR="0065764C" w:rsidRPr="00B51286">
        <w:rPr>
          <w:rFonts w:asciiTheme="minorHAnsi" w:hAnsiTheme="minorHAnsi" w:cstheme="minorHAnsi"/>
          <w:b/>
          <w:bCs/>
        </w:rPr>
        <w:t>:</w:t>
      </w:r>
    </w:p>
    <w:p w:rsidR="0065764C" w:rsidRPr="00B51286" w:rsidRDefault="0065764C" w:rsidP="0065764C">
      <w:pPr>
        <w:tabs>
          <w:tab w:val="left" w:pos="540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 xml:space="preserve"> </w:t>
      </w:r>
      <w:r w:rsidR="004418D4" w:rsidRPr="00B51286">
        <w:rPr>
          <w:rFonts w:asciiTheme="minorHAnsi" w:hAnsiTheme="minorHAnsi" w:cstheme="minorHAnsi"/>
        </w:rPr>
        <w:tab/>
      </w:r>
      <w:r w:rsidRPr="00B51286">
        <w:rPr>
          <w:rFonts w:asciiTheme="minorHAnsi" w:hAnsiTheme="minorHAnsi" w:cstheme="minorHAnsi"/>
        </w:rPr>
        <w:t>Genel olarak bir disiplinsizlik olayı olmadığını, öğrencilerin disiplin kurallarına uyduklarını, bununda memnuniyet verici bir durum olduğunu belirterek disiplin sağlanmasında okul idaresine ve öğretmen arkadaşların birbirlerine de yardımcı olmaları gerektiğini belirtildi.</w:t>
      </w:r>
    </w:p>
    <w:p w:rsidR="0065764C" w:rsidRPr="00B51286" w:rsidRDefault="0065764C" w:rsidP="0065764C">
      <w:pPr>
        <w:tabs>
          <w:tab w:val="left" w:pos="540"/>
          <w:tab w:val="left" w:pos="720"/>
        </w:tabs>
        <w:ind w:left="360"/>
        <w:jc w:val="both"/>
        <w:rPr>
          <w:rFonts w:asciiTheme="minorHAnsi" w:hAnsiTheme="minorHAnsi" w:cstheme="minorHAnsi"/>
          <w:b/>
          <w:bCs/>
        </w:rPr>
      </w:pPr>
    </w:p>
    <w:p w:rsidR="0065764C" w:rsidRPr="00B51286" w:rsidRDefault="0065764C" w:rsidP="0065764C">
      <w:pPr>
        <w:pStyle w:val="ListeParagraf"/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:rsidR="00752DA6" w:rsidRPr="00B51286" w:rsidRDefault="00752DA6" w:rsidP="0065764C">
      <w:pPr>
        <w:pStyle w:val="ListeParagraf"/>
        <w:numPr>
          <w:ilvl w:val="0"/>
          <w:numId w:val="1"/>
        </w:num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bCs/>
        </w:rPr>
      </w:pPr>
      <w:proofErr w:type="gramStart"/>
      <w:r w:rsidRPr="00B51286">
        <w:rPr>
          <w:rFonts w:asciiTheme="minorHAnsi" w:hAnsiTheme="minorHAnsi" w:cstheme="minorHAnsi"/>
          <w:b/>
          <w:bCs/>
        </w:rPr>
        <w:t>Yıl sonu</w:t>
      </w:r>
      <w:proofErr w:type="gramEnd"/>
      <w:r w:rsidRPr="00B51286">
        <w:rPr>
          <w:rFonts w:asciiTheme="minorHAnsi" w:hAnsiTheme="minorHAnsi" w:cstheme="minorHAnsi"/>
          <w:b/>
          <w:bCs/>
        </w:rPr>
        <w:t xml:space="preserve"> evraklarının teslimi ile ilgili açıklamaların yapılması</w:t>
      </w:r>
      <w:r w:rsidR="0065764C" w:rsidRPr="00B51286">
        <w:rPr>
          <w:rFonts w:asciiTheme="minorHAnsi" w:hAnsiTheme="minorHAnsi" w:cstheme="minorHAnsi"/>
          <w:b/>
          <w:bCs/>
        </w:rPr>
        <w:t>:</w:t>
      </w:r>
    </w:p>
    <w:p w:rsidR="0065764C" w:rsidRDefault="004418D4" w:rsidP="0065764C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ab/>
      </w:r>
      <w:r w:rsidR="0065764C" w:rsidRPr="00B51286">
        <w:rPr>
          <w:rFonts w:asciiTheme="minorHAnsi" w:hAnsiTheme="minorHAnsi" w:cstheme="minorHAnsi"/>
        </w:rPr>
        <w:t>Toplantılarla ilgili iş ve işlemlerin yönetmelik / yönerge hükümlerine göre yapılmasına</w:t>
      </w:r>
      <w:r w:rsidRPr="00B51286">
        <w:rPr>
          <w:rFonts w:asciiTheme="minorHAnsi" w:hAnsiTheme="minorHAnsi" w:cstheme="minorHAnsi"/>
        </w:rPr>
        <w:t xml:space="preserve"> ve 28.06.2024</w:t>
      </w:r>
      <w:r w:rsidR="0065764C" w:rsidRPr="00B51286">
        <w:rPr>
          <w:rFonts w:asciiTheme="minorHAnsi" w:hAnsiTheme="minorHAnsi" w:cstheme="minorHAnsi"/>
        </w:rPr>
        <w:t xml:space="preserve"> tarihine kadar </w:t>
      </w:r>
      <w:proofErr w:type="gramStart"/>
      <w:r w:rsidR="0065764C" w:rsidRPr="00B51286">
        <w:rPr>
          <w:rFonts w:asciiTheme="minorHAnsi" w:hAnsiTheme="minorHAnsi" w:cstheme="minorHAnsi"/>
        </w:rPr>
        <w:t>yıl sonu</w:t>
      </w:r>
      <w:proofErr w:type="gramEnd"/>
      <w:r w:rsidR="0065764C" w:rsidRPr="00B51286">
        <w:rPr>
          <w:rFonts w:asciiTheme="minorHAnsi" w:hAnsiTheme="minorHAnsi" w:cstheme="minorHAnsi"/>
        </w:rPr>
        <w:t xml:space="preserve"> evraklarının teslim edilmesi belirtildi.</w:t>
      </w:r>
    </w:p>
    <w:p w:rsidR="00CA72C9" w:rsidRDefault="00CA72C9" w:rsidP="0065764C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CA72C9" w:rsidRPr="00CA72C9" w:rsidRDefault="00CA72C9" w:rsidP="00CA72C9">
      <w:pPr>
        <w:pStyle w:val="ListeParagraf"/>
        <w:numPr>
          <w:ilvl w:val="0"/>
          <w:numId w:val="1"/>
        </w:num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</w:rPr>
      </w:pPr>
      <w:r w:rsidRPr="00CA72C9">
        <w:rPr>
          <w:rFonts w:asciiTheme="minorHAnsi" w:hAnsiTheme="minorHAnsi" w:cstheme="minorHAnsi"/>
          <w:b/>
        </w:rPr>
        <w:t>Mesleki Çalışma hakkında bilgilendirme</w:t>
      </w:r>
    </w:p>
    <w:p w:rsidR="00CA72C9" w:rsidRPr="00CA72C9" w:rsidRDefault="00CA72C9" w:rsidP="00CA72C9">
      <w:pPr>
        <w:pStyle w:val="NormalWeb"/>
        <w:shd w:val="clear" w:color="auto" w:fill="FFFFFF"/>
        <w:spacing w:before="0" w:beforeAutospacing="0" w:after="150" w:afterAutospacing="0"/>
        <w:jc w:val="both"/>
        <w:textAlignment w:val="bottom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ab/>
      </w:r>
      <w:r w:rsidRPr="00CA72C9">
        <w:rPr>
          <w:rFonts w:asciiTheme="minorHAnsi" w:hAnsiTheme="minorHAnsi" w:cstheme="minorHAnsi"/>
          <w:color w:val="000000"/>
          <w:sz w:val="22"/>
          <w:szCs w:val="22"/>
        </w:rPr>
        <w:t>Mesleki çal</w:t>
      </w:r>
      <w:r w:rsidRPr="00CA72C9">
        <w:rPr>
          <w:rFonts w:asciiTheme="minorHAnsi" w:hAnsiTheme="minorHAnsi" w:cstheme="minorHAnsi"/>
          <w:color w:val="000000"/>
          <w:sz w:val="22"/>
          <w:szCs w:val="22"/>
        </w:rPr>
        <w:t>ışma döneminde öğretmenlerimiz</w:t>
      </w:r>
      <w:r w:rsidRPr="00CA72C9">
        <w:rPr>
          <w:rFonts w:asciiTheme="minorHAnsi" w:hAnsiTheme="minorHAnsi" w:cstheme="minorHAnsi"/>
          <w:color w:val="000000"/>
          <w:sz w:val="22"/>
          <w:szCs w:val="22"/>
        </w:rPr>
        <w:t xml:space="preserve"> Türkiye Yüzyılı Maarif Modeli Öğretim Programlarını inc</w:t>
      </w:r>
      <w:r w:rsidRPr="00CA72C9">
        <w:rPr>
          <w:rFonts w:asciiTheme="minorHAnsi" w:hAnsiTheme="minorHAnsi" w:cstheme="minorHAnsi"/>
          <w:color w:val="000000"/>
          <w:sz w:val="22"/>
          <w:szCs w:val="22"/>
        </w:rPr>
        <w:t>eleyecekleri belirtildi</w:t>
      </w:r>
      <w:r w:rsidRPr="00CA72C9">
        <w:rPr>
          <w:rFonts w:asciiTheme="minorHAnsi" w:hAnsiTheme="minorHAnsi" w:cstheme="minorHAnsi"/>
          <w:color w:val="000000"/>
          <w:sz w:val="22"/>
          <w:szCs w:val="22"/>
        </w:rPr>
        <w:t>. Geliştirilen öğretim programlarının “ortak metin” bölümü tüm öğretmenlerimizce, alana özgü hazırlanan öğretim programları ise ilgili ala</w:t>
      </w:r>
      <w:r w:rsidRPr="00CA72C9">
        <w:rPr>
          <w:rFonts w:asciiTheme="minorHAnsi" w:hAnsiTheme="minorHAnsi" w:cstheme="minorHAnsi"/>
          <w:color w:val="000000"/>
          <w:sz w:val="22"/>
          <w:szCs w:val="22"/>
        </w:rPr>
        <w:t>n öğretmenlerince incelenmesine karar verildi</w:t>
      </w:r>
      <w:r w:rsidRPr="00CA72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5764C" w:rsidRPr="00CA72C9" w:rsidRDefault="00CA72C9" w:rsidP="00CA72C9">
      <w:pPr>
        <w:pStyle w:val="NormalWeb"/>
        <w:shd w:val="clear" w:color="auto" w:fill="FFFFFF"/>
        <w:spacing w:before="0" w:beforeAutospacing="0" w:after="150" w:afterAutospacing="0"/>
        <w:ind w:firstLine="568"/>
        <w:jc w:val="both"/>
        <w:textAlignment w:val="bottom"/>
        <w:rPr>
          <w:rFonts w:asciiTheme="minorHAnsi" w:hAnsiTheme="minorHAnsi" w:cstheme="minorHAnsi"/>
          <w:color w:val="000000"/>
          <w:sz w:val="22"/>
          <w:szCs w:val="22"/>
        </w:rPr>
      </w:pPr>
      <w:r w:rsidRPr="00CA72C9">
        <w:rPr>
          <w:rFonts w:asciiTheme="minorHAnsi" w:hAnsiTheme="minorHAnsi" w:cstheme="minorHAnsi"/>
          <w:color w:val="000000"/>
          <w:sz w:val="22"/>
          <w:szCs w:val="22"/>
        </w:rPr>
        <w:t>Alanında program değişikliği olmayan öğretmenler, “ortak metin” bölümüne ilişkin değerlendirmelerini tamamladıktan sonra m</w:t>
      </w:r>
      <w:r w:rsidRPr="00CA72C9">
        <w:rPr>
          <w:rFonts w:asciiTheme="minorHAnsi" w:hAnsiTheme="minorHAnsi" w:cstheme="minorHAnsi"/>
          <w:color w:val="000000"/>
          <w:sz w:val="22"/>
          <w:szCs w:val="22"/>
        </w:rPr>
        <w:t xml:space="preserve">esleki çalışmalarını </w:t>
      </w:r>
      <w:r w:rsidRPr="00CA72C9">
        <w:rPr>
          <w:rFonts w:asciiTheme="minorHAnsi" w:hAnsiTheme="minorHAnsi" w:cstheme="minorHAnsi"/>
          <w:color w:val="000000"/>
          <w:sz w:val="22"/>
          <w:szCs w:val="22"/>
        </w:rPr>
        <w:t>yapılacak planlama doğrultusunda ekli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programa göre sürdürecekleri belirtildi.</w:t>
      </w:r>
    </w:p>
    <w:p w:rsidR="0065764C" w:rsidRPr="00B51286" w:rsidRDefault="00752DA6" w:rsidP="0065764C">
      <w:pPr>
        <w:pStyle w:val="ListeParagraf"/>
        <w:numPr>
          <w:ilvl w:val="0"/>
          <w:numId w:val="1"/>
        </w:numPr>
        <w:tabs>
          <w:tab w:val="left" w:pos="540"/>
          <w:tab w:val="left" w:pos="720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  <w:b/>
        </w:rPr>
        <w:lastRenderedPageBreak/>
        <w:t>Dilek ve temenniler</w:t>
      </w:r>
      <w:r w:rsidR="0065764C" w:rsidRPr="00B51286">
        <w:rPr>
          <w:rFonts w:asciiTheme="minorHAnsi" w:hAnsiTheme="minorHAnsi" w:cstheme="minorHAnsi"/>
        </w:rPr>
        <w:t>:</w:t>
      </w:r>
    </w:p>
    <w:p w:rsidR="00991CF5" w:rsidRPr="00B51286" w:rsidRDefault="00991CF5" w:rsidP="0021787D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  <w:b/>
        </w:rPr>
      </w:pPr>
      <w:r w:rsidRPr="00B51286">
        <w:rPr>
          <w:rFonts w:asciiTheme="minorHAnsi" w:hAnsiTheme="minorHAnsi" w:cstheme="minorHAnsi"/>
          <w:b/>
        </w:rPr>
        <w:tab/>
      </w:r>
    </w:p>
    <w:p w:rsidR="00991CF5" w:rsidRPr="00B51286" w:rsidRDefault="004418D4" w:rsidP="004418D4">
      <w:pPr>
        <w:ind w:firstLine="360"/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 xml:space="preserve">Okul müdürü </w:t>
      </w:r>
      <w:proofErr w:type="gramStart"/>
      <w:r w:rsidRPr="00B51286">
        <w:rPr>
          <w:rFonts w:asciiTheme="minorHAnsi" w:hAnsiTheme="minorHAnsi" w:cstheme="minorHAnsi"/>
        </w:rPr>
        <w:t>…………………………….</w:t>
      </w:r>
      <w:proofErr w:type="gramEnd"/>
      <w:r w:rsidRPr="00B51286">
        <w:rPr>
          <w:rFonts w:asciiTheme="minorHAnsi" w:hAnsiTheme="minorHAnsi" w:cstheme="minorHAnsi"/>
        </w:rPr>
        <w:t xml:space="preserve"> </w:t>
      </w:r>
      <w:proofErr w:type="gramStart"/>
      <w:r w:rsidRPr="00B51286">
        <w:rPr>
          <w:rFonts w:asciiTheme="minorHAnsi" w:hAnsiTheme="minorHAnsi" w:cstheme="minorHAnsi"/>
        </w:rPr>
        <w:t>t</w:t>
      </w:r>
      <w:r w:rsidR="00991CF5" w:rsidRPr="00B51286">
        <w:rPr>
          <w:rFonts w:asciiTheme="minorHAnsi" w:hAnsiTheme="minorHAnsi" w:cstheme="minorHAnsi"/>
        </w:rPr>
        <w:t>oplantı</w:t>
      </w:r>
      <w:proofErr w:type="gramEnd"/>
      <w:r w:rsidR="00991CF5" w:rsidRPr="00B51286">
        <w:rPr>
          <w:rFonts w:asciiTheme="minorHAnsi" w:hAnsiTheme="minorHAnsi" w:cstheme="minorHAnsi"/>
        </w:rPr>
        <w:t xml:space="preserve"> gündemindeki bütün maddelerin görüşül</w:t>
      </w:r>
      <w:r w:rsidR="00BA5F6B" w:rsidRPr="00B51286">
        <w:rPr>
          <w:rFonts w:asciiTheme="minorHAnsi" w:hAnsiTheme="minorHAnsi" w:cstheme="minorHAnsi"/>
        </w:rPr>
        <w:t>düğ</w:t>
      </w:r>
      <w:r w:rsidR="00991CF5" w:rsidRPr="00B51286">
        <w:rPr>
          <w:rFonts w:asciiTheme="minorHAnsi" w:hAnsiTheme="minorHAnsi" w:cstheme="minorHAnsi"/>
        </w:rPr>
        <w:t>ünü, bu toplantıda görüşmek istedikleri başka konu olup olmadığını, dilek veya temennide bulunmak isteyen olup olmadığını sordu.</w:t>
      </w:r>
    </w:p>
    <w:p w:rsidR="00991CF5" w:rsidRPr="00CA72C9" w:rsidRDefault="00991CF5" w:rsidP="00CA72C9">
      <w:pPr>
        <w:tabs>
          <w:tab w:val="left" w:pos="912"/>
        </w:tabs>
        <w:jc w:val="both"/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</w:rPr>
        <w:t xml:space="preserve">              </w:t>
      </w:r>
    </w:p>
    <w:p w:rsidR="00752DA6" w:rsidRPr="00B51286" w:rsidRDefault="00CA72C9" w:rsidP="00752DA6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 w:rsidR="0065764C" w:rsidRPr="00B51286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13</w:t>
      </w:r>
      <w:r w:rsidR="00752DA6" w:rsidRPr="00B51286">
        <w:rPr>
          <w:rFonts w:asciiTheme="minorHAnsi" w:hAnsiTheme="minorHAnsi" w:cstheme="minorHAnsi"/>
          <w:b/>
        </w:rPr>
        <w:t>. Kapanış.</w:t>
      </w:r>
    </w:p>
    <w:p w:rsidR="00991CF5" w:rsidRPr="00B51286" w:rsidRDefault="00991CF5" w:rsidP="0021787D">
      <w:pPr>
        <w:tabs>
          <w:tab w:val="left" w:pos="540"/>
          <w:tab w:val="left" w:pos="720"/>
        </w:tabs>
        <w:ind w:left="180"/>
        <w:jc w:val="both"/>
        <w:rPr>
          <w:rFonts w:asciiTheme="minorHAnsi" w:hAnsiTheme="minorHAnsi" w:cstheme="minorHAnsi"/>
          <w:b/>
        </w:rPr>
      </w:pPr>
    </w:p>
    <w:p w:rsidR="00991CF5" w:rsidRPr="00B51286" w:rsidRDefault="00991CF5" w:rsidP="00AA44CF">
      <w:pPr>
        <w:tabs>
          <w:tab w:val="left" w:pos="1110"/>
        </w:tabs>
        <w:rPr>
          <w:rFonts w:asciiTheme="minorHAnsi" w:hAnsiTheme="minorHAnsi" w:cstheme="minorHAnsi"/>
        </w:rPr>
      </w:pPr>
      <w:r w:rsidRPr="00B51286">
        <w:rPr>
          <w:rFonts w:asciiTheme="minorHAnsi" w:hAnsiTheme="minorHAnsi" w:cstheme="minorHAnsi"/>
          <w:b/>
        </w:rPr>
        <w:t xml:space="preserve">              </w:t>
      </w:r>
      <w:r w:rsidRPr="00B51286">
        <w:rPr>
          <w:rFonts w:asciiTheme="minorHAnsi" w:hAnsiTheme="minorHAnsi" w:cstheme="minorHAnsi"/>
        </w:rPr>
        <w:t xml:space="preserve">İş bu </w:t>
      </w:r>
      <w:r w:rsidR="004418D4" w:rsidRPr="00B51286">
        <w:rPr>
          <w:rFonts w:asciiTheme="minorHAnsi" w:hAnsiTheme="minorHAnsi" w:cstheme="minorHAnsi"/>
        </w:rPr>
        <w:t>2023-</w:t>
      </w:r>
      <w:r w:rsidRPr="00B51286">
        <w:rPr>
          <w:rFonts w:asciiTheme="minorHAnsi" w:hAnsiTheme="minorHAnsi" w:cstheme="minorHAnsi"/>
        </w:rPr>
        <w:t>20</w:t>
      </w:r>
      <w:r w:rsidR="004418D4" w:rsidRPr="00B51286">
        <w:rPr>
          <w:rFonts w:asciiTheme="minorHAnsi" w:hAnsiTheme="minorHAnsi" w:cstheme="minorHAnsi"/>
        </w:rPr>
        <w:t>24</w:t>
      </w:r>
      <w:r w:rsidRPr="00B51286">
        <w:rPr>
          <w:rFonts w:asciiTheme="minorHAnsi" w:hAnsiTheme="minorHAnsi" w:cstheme="minorHAnsi"/>
        </w:rPr>
        <w:t xml:space="preserve"> Eğitim – Öğretim Yılı dönem so</w:t>
      </w:r>
      <w:r w:rsidR="004418D4" w:rsidRPr="00B51286">
        <w:rPr>
          <w:rFonts w:asciiTheme="minorHAnsi" w:hAnsiTheme="minorHAnsi" w:cstheme="minorHAnsi"/>
        </w:rPr>
        <w:t>nu “Öğretmenler Kurulu Toplantı</w:t>
      </w:r>
      <w:r w:rsidRPr="00B51286">
        <w:rPr>
          <w:rFonts w:asciiTheme="minorHAnsi" w:hAnsiTheme="minorHAnsi" w:cstheme="minorHAnsi"/>
        </w:rPr>
        <w:t xml:space="preserve"> Tutanağı”    karara bağlanmak suretiyle tarafımızdan imza altına alınmıştır.</w:t>
      </w:r>
    </w:p>
    <w:p w:rsidR="00991CF5" w:rsidRPr="00B51286" w:rsidRDefault="00991CF5" w:rsidP="00AA44CF">
      <w:pPr>
        <w:tabs>
          <w:tab w:val="left" w:pos="1110"/>
        </w:tabs>
        <w:rPr>
          <w:rFonts w:asciiTheme="minorHAnsi" w:hAnsiTheme="minorHAnsi" w:cstheme="minorHAnsi"/>
        </w:rPr>
      </w:pPr>
    </w:p>
    <w:sectPr w:rsidR="00991CF5" w:rsidRPr="00B51286" w:rsidSect="00BC24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A6D" w:rsidRDefault="00E55A6D">
      <w:r>
        <w:separator/>
      </w:r>
    </w:p>
  </w:endnote>
  <w:endnote w:type="continuationSeparator" w:id="0">
    <w:p w:rsidR="00E55A6D" w:rsidRDefault="00E5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DCE" w:rsidRDefault="00C60DC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F5" w:rsidRDefault="00AA48B7">
    <w:pPr>
      <w:pStyle w:val="Altbilgi"/>
    </w:pPr>
    <w:r>
      <w:t xml:space="preserve">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DCE" w:rsidRDefault="00C60DC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A6D" w:rsidRDefault="00E55A6D">
      <w:r>
        <w:separator/>
      </w:r>
    </w:p>
  </w:footnote>
  <w:footnote w:type="continuationSeparator" w:id="0">
    <w:p w:rsidR="00E55A6D" w:rsidRDefault="00E5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DCE" w:rsidRDefault="00C60DC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36454" o:spid="_x0000_s2050" type="#_x0000_t75" style="position:absolute;margin-left:0;margin-top:0;width:453.6pt;height:453.6pt;z-index:-251657216;mso-position-horizontal:center;mso-position-horizontal-relative:margin;mso-position-vertical:center;mso-position-vertical-relative:margin" o:allowincell="f">
          <v:imagedata r:id="rId1" o:title="photo1718281139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DCE" w:rsidRDefault="00C60DC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36455" o:spid="_x0000_s2051" type="#_x0000_t75" style="position:absolute;margin-left:0;margin-top:0;width:453.6pt;height:453.6pt;z-index:-251656192;mso-position-horizontal:center;mso-position-horizontal-relative:margin;mso-position-vertical:center;mso-position-vertical-relative:margin" o:allowincell="f">
          <v:imagedata r:id="rId1" o:title="photo1718281139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DCE" w:rsidRDefault="00C60DC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36453" o:spid="_x0000_s2049" type="#_x0000_t75" style="position:absolute;margin-left:0;margin-top:0;width:453.6pt;height:453.6pt;z-index:-251658240;mso-position-horizontal:center;mso-position-horizontal-relative:margin;mso-position-vertical:center;mso-position-vertical-relative:margin" o:allowincell="f">
          <v:imagedata r:id="rId1" o:title="photo1718281139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AD3"/>
    <w:multiLevelType w:val="hybridMultilevel"/>
    <w:tmpl w:val="3DC4D246"/>
    <w:lvl w:ilvl="0" w:tplc="0FF2F6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7A364EB"/>
    <w:multiLevelType w:val="hybridMultilevel"/>
    <w:tmpl w:val="CBBC9298"/>
    <w:lvl w:ilvl="0" w:tplc="9BB6054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2D4321E0"/>
    <w:multiLevelType w:val="hybridMultilevel"/>
    <w:tmpl w:val="9DC8A9BC"/>
    <w:lvl w:ilvl="0" w:tplc="9BB605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57B179BC"/>
    <w:multiLevelType w:val="hybridMultilevel"/>
    <w:tmpl w:val="3E4AF778"/>
    <w:lvl w:ilvl="0" w:tplc="72E2BAFE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FFF5837"/>
    <w:multiLevelType w:val="hybridMultilevel"/>
    <w:tmpl w:val="6588B04C"/>
    <w:lvl w:ilvl="0" w:tplc="9BB6054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sz w:val="24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5418DD"/>
    <w:multiLevelType w:val="hybridMultilevel"/>
    <w:tmpl w:val="C31A5FE4"/>
    <w:lvl w:ilvl="0" w:tplc="9BB6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A6E60"/>
    <w:multiLevelType w:val="hybridMultilevel"/>
    <w:tmpl w:val="174AEA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F6"/>
    <w:rsid w:val="00136BA6"/>
    <w:rsid w:val="001426D9"/>
    <w:rsid w:val="00184695"/>
    <w:rsid w:val="001910A8"/>
    <w:rsid w:val="001B1710"/>
    <w:rsid w:val="001E3D69"/>
    <w:rsid w:val="001F3BB2"/>
    <w:rsid w:val="0021787D"/>
    <w:rsid w:val="0026501D"/>
    <w:rsid w:val="00275B8F"/>
    <w:rsid w:val="002C3952"/>
    <w:rsid w:val="0036644F"/>
    <w:rsid w:val="003712DF"/>
    <w:rsid w:val="00434A26"/>
    <w:rsid w:val="004362BC"/>
    <w:rsid w:val="004418D4"/>
    <w:rsid w:val="00444E21"/>
    <w:rsid w:val="00502083"/>
    <w:rsid w:val="00506D22"/>
    <w:rsid w:val="00521AED"/>
    <w:rsid w:val="00597872"/>
    <w:rsid w:val="005A6FF6"/>
    <w:rsid w:val="005B1528"/>
    <w:rsid w:val="005E387F"/>
    <w:rsid w:val="0065764C"/>
    <w:rsid w:val="00725F0E"/>
    <w:rsid w:val="00752DA6"/>
    <w:rsid w:val="00902AFD"/>
    <w:rsid w:val="009470C4"/>
    <w:rsid w:val="00991CF5"/>
    <w:rsid w:val="00A35226"/>
    <w:rsid w:val="00AA44CF"/>
    <w:rsid w:val="00AA48B7"/>
    <w:rsid w:val="00B07574"/>
    <w:rsid w:val="00B51286"/>
    <w:rsid w:val="00BA5F6B"/>
    <w:rsid w:val="00BC247D"/>
    <w:rsid w:val="00BF564F"/>
    <w:rsid w:val="00C269B9"/>
    <w:rsid w:val="00C60DCE"/>
    <w:rsid w:val="00C9490B"/>
    <w:rsid w:val="00CA72C9"/>
    <w:rsid w:val="00D21F2D"/>
    <w:rsid w:val="00D82FEB"/>
    <w:rsid w:val="00DB1E40"/>
    <w:rsid w:val="00DC55F6"/>
    <w:rsid w:val="00E011CF"/>
    <w:rsid w:val="00E55A6D"/>
    <w:rsid w:val="00EB6585"/>
    <w:rsid w:val="00F76580"/>
    <w:rsid w:val="00FC6957"/>
    <w:rsid w:val="00FC6ADF"/>
    <w:rsid w:val="00FE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580"/>
    <w:pPr>
      <w:spacing w:line="120" w:lineRule="atLeast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F76580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902AFD"/>
    <w:rPr>
      <w:rFonts w:cs="Times New Roman"/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FC6AD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527D3"/>
    <w:rPr>
      <w:lang w:eastAsia="en-US"/>
    </w:rPr>
  </w:style>
  <w:style w:type="paragraph" w:styleId="Altbilgi">
    <w:name w:val="footer"/>
    <w:basedOn w:val="Normal"/>
    <w:link w:val="AltbilgiChar"/>
    <w:uiPriority w:val="99"/>
    <w:rsid w:val="00FC6AD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527D3"/>
    <w:rPr>
      <w:lang w:eastAsia="en-US"/>
    </w:rPr>
  </w:style>
  <w:style w:type="paragraph" w:styleId="NormalWeb">
    <w:name w:val="Normal (Web)"/>
    <w:basedOn w:val="Normal"/>
    <w:uiPriority w:val="99"/>
    <w:unhideWhenUsed/>
    <w:rsid w:val="00CA72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580"/>
    <w:pPr>
      <w:spacing w:line="120" w:lineRule="atLeast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F76580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902AFD"/>
    <w:rPr>
      <w:rFonts w:cs="Times New Roman"/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FC6AD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527D3"/>
    <w:rPr>
      <w:lang w:eastAsia="en-US"/>
    </w:rPr>
  </w:style>
  <w:style w:type="paragraph" w:styleId="Altbilgi">
    <w:name w:val="footer"/>
    <w:basedOn w:val="Normal"/>
    <w:link w:val="AltbilgiChar"/>
    <w:uiPriority w:val="99"/>
    <w:rsid w:val="00FC6AD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527D3"/>
    <w:rPr>
      <w:lang w:eastAsia="en-US"/>
    </w:rPr>
  </w:style>
  <w:style w:type="paragraph" w:styleId="NormalWeb">
    <w:name w:val="Normal (Web)"/>
    <w:basedOn w:val="Normal"/>
    <w:uiPriority w:val="99"/>
    <w:unhideWhenUsed/>
    <w:rsid w:val="00CA72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2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814</Words>
  <Characters>4645</Characters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2024-06-13T11:39:00Z</dcterms:created>
  <dcterms:modified xsi:type="dcterms:W3CDTF">2024-06-13T13:32:00Z</dcterms:modified>
</cp:coreProperties>
</file>