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3E5" w:rsidRPr="00CF7FF5" w:rsidRDefault="004703E5" w:rsidP="004703E5">
      <w:pPr>
        <w:jc w:val="center"/>
        <w:rPr>
          <w:b/>
        </w:rPr>
      </w:pPr>
      <w:r w:rsidRPr="00CF7FF5">
        <w:rPr>
          <w:b/>
        </w:rPr>
        <w:t xml:space="preserve">ABDULHAMİD HAN ORTAOKULU </w:t>
      </w:r>
      <w:r w:rsidR="00CF7FF5" w:rsidRPr="00CF7FF5">
        <w:rPr>
          <w:b/>
        </w:rPr>
        <w:t xml:space="preserve">6. SINIF </w:t>
      </w:r>
      <w:r w:rsidRPr="00CF7FF5">
        <w:rPr>
          <w:b/>
        </w:rPr>
        <w:t>TÜRKÇE DERSİ 2. DÖNEM 2. YAZILI SORULARIDIR.</w:t>
      </w:r>
    </w:p>
    <w:tbl>
      <w:tblPr>
        <w:tblStyle w:val="TabloKlavuzu"/>
        <w:tblW w:w="10064" w:type="dxa"/>
        <w:tblInd w:w="421" w:type="dxa"/>
        <w:tblLook w:val="04A0" w:firstRow="1" w:lastRow="0" w:firstColumn="1" w:lastColumn="0" w:noHBand="0" w:noVBand="1"/>
      </w:tblPr>
      <w:tblGrid>
        <w:gridCol w:w="10064"/>
      </w:tblGrid>
      <w:tr w:rsidR="00672B9A" w:rsidRPr="00672B9A" w:rsidTr="007D271E">
        <w:tc>
          <w:tcPr>
            <w:tcW w:w="10064" w:type="dxa"/>
          </w:tcPr>
          <w:p w:rsidR="00672B9A" w:rsidRPr="00672B9A" w:rsidRDefault="00015120" w:rsidP="00015120">
            <w:pPr>
              <w:jc w:val="both"/>
              <w:rPr>
                <w:color w:val="FF0000"/>
              </w:rPr>
            </w:pPr>
            <w:r>
              <w:rPr>
                <w:color w:val="FF0000"/>
              </w:rPr>
              <w:t xml:space="preserve">Kazanım: </w:t>
            </w:r>
            <w:r w:rsidR="00672B9A" w:rsidRPr="00672B9A">
              <w:rPr>
                <w:color w:val="FF0000"/>
              </w:rPr>
              <w:t>T.6.3.5. Bağlamdan yararlanarak bilmediği kelime ve kelime gruplarının anlamını tahmin eder</w:t>
            </w:r>
          </w:p>
        </w:tc>
      </w:tr>
    </w:tbl>
    <w:p w:rsidR="005A35CA" w:rsidRDefault="005A35CA" w:rsidP="00672B9A">
      <w:pPr>
        <w:pStyle w:val="ListeParagraf"/>
        <w:numPr>
          <w:ilvl w:val="0"/>
          <w:numId w:val="2"/>
        </w:numPr>
      </w:pPr>
      <w:r>
        <w:t xml:space="preserve">1938’de Macar sanatçı ve gazeteci </w:t>
      </w:r>
      <w:proofErr w:type="spellStart"/>
      <w:r>
        <w:t>Lazio</w:t>
      </w:r>
      <w:proofErr w:type="spellEnd"/>
      <w:r>
        <w:t xml:space="preserve"> </w:t>
      </w:r>
      <w:proofErr w:type="spellStart"/>
      <w:r>
        <w:t>Biro</w:t>
      </w:r>
      <w:proofErr w:type="spellEnd"/>
      <w:r>
        <w:t xml:space="preserve"> kardeşiyle birlikte tükenmez kalemi icat etti. </w:t>
      </w:r>
      <w:proofErr w:type="spellStart"/>
      <w:r>
        <w:t>Biro</w:t>
      </w:r>
      <w:proofErr w:type="spellEnd"/>
      <w:r>
        <w:t xml:space="preserve"> adını verdikleri kalemde mürekkep, kalemin içindeki hazneden, kalemin ucunda serbestçe hareket eden bir bilyenin üzerine akıyordu. Daha sonra tükenmez kalemlerde kullanılmak üzere, havayla temas eder etmez kuruyan özel bir mürekkep üretildi. Bu mürekkep sayesinde kalem, çok yüksekte bile akmadığından ilk kez İngiliz Hava Kuvvetlerinde kullanılmıştı. </w:t>
      </w:r>
    </w:p>
    <w:p w:rsidR="005A35CA" w:rsidRPr="005A35CA" w:rsidRDefault="005A35CA" w:rsidP="005A35CA">
      <w:pPr>
        <w:pStyle w:val="ListeParagraf"/>
        <w:rPr>
          <w:b/>
        </w:rPr>
      </w:pPr>
      <w:r w:rsidRPr="005A35CA">
        <w:rPr>
          <w:b/>
        </w:rPr>
        <w:t>Bu metinde geçen bazı sözcüklerin anlamı aşağıdaki tabloda verilmiştir. Bu sözcükle</w:t>
      </w:r>
      <w:r w:rsidR="00015120">
        <w:rPr>
          <w:b/>
        </w:rPr>
        <w:t>ri metinden bularak anlamlarının</w:t>
      </w:r>
      <w:r w:rsidRPr="005A35CA">
        <w:rPr>
          <w:b/>
        </w:rPr>
        <w:t xml:space="preserve"> karşısındaki boşluğa yazınız. (1</w:t>
      </w:r>
      <w:r w:rsidR="00852E1D">
        <w:rPr>
          <w:b/>
        </w:rPr>
        <w:t>2</w:t>
      </w:r>
      <w:r w:rsidRPr="005A35CA">
        <w:rPr>
          <w:b/>
        </w:rPr>
        <w:t xml:space="preserve"> puan)</w:t>
      </w:r>
    </w:p>
    <w:tbl>
      <w:tblPr>
        <w:tblStyle w:val="TabloKlavuzu"/>
        <w:tblW w:w="10064" w:type="dxa"/>
        <w:tblInd w:w="421" w:type="dxa"/>
        <w:tblLook w:val="04A0" w:firstRow="1" w:lastRow="0" w:firstColumn="1" w:lastColumn="0" w:noHBand="0" w:noVBand="1"/>
      </w:tblPr>
      <w:tblGrid>
        <w:gridCol w:w="1560"/>
        <w:gridCol w:w="8504"/>
      </w:tblGrid>
      <w:tr w:rsidR="005A35CA" w:rsidRPr="005A35CA" w:rsidTr="007D271E">
        <w:tc>
          <w:tcPr>
            <w:tcW w:w="1560" w:type="dxa"/>
          </w:tcPr>
          <w:p w:rsidR="005A35CA" w:rsidRPr="00672B9A" w:rsidRDefault="005A35CA" w:rsidP="0034151C">
            <w:pPr>
              <w:rPr>
                <w:color w:val="FF0000"/>
              </w:rPr>
            </w:pPr>
            <w:proofErr w:type="gramStart"/>
            <w:r w:rsidRPr="00672B9A">
              <w:rPr>
                <w:color w:val="FF0000"/>
              </w:rPr>
              <w:t>kalem</w:t>
            </w:r>
            <w:proofErr w:type="gramEnd"/>
          </w:p>
        </w:tc>
        <w:tc>
          <w:tcPr>
            <w:tcW w:w="8504" w:type="dxa"/>
          </w:tcPr>
          <w:p w:rsidR="005A35CA" w:rsidRPr="005A35CA" w:rsidRDefault="005A35CA" w:rsidP="005A35CA">
            <w:r w:rsidRPr="005A35CA">
              <w:t xml:space="preserve">Yazma, çizme vb. işlerde kullanılan çeşitli biçimlerde araç </w:t>
            </w:r>
          </w:p>
        </w:tc>
      </w:tr>
      <w:tr w:rsidR="005A35CA" w:rsidTr="007D271E">
        <w:tc>
          <w:tcPr>
            <w:tcW w:w="1560" w:type="dxa"/>
          </w:tcPr>
          <w:p w:rsidR="005A35CA" w:rsidRPr="00672B9A" w:rsidRDefault="005A35CA" w:rsidP="0034151C">
            <w:pPr>
              <w:rPr>
                <w:color w:val="FF0000"/>
              </w:rPr>
            </w:pPr>
            <w:proofErr w:type="gramStart"/>
            <w:r w:rsidRPr="00672B9A">
              <w:rPr>
                <w:color w:val="FF0000"/>
              </w:rPr>
              <w:t>hazne</w:t>
            </w:r>
            <w:proofErr w:type="gramEnd"/>
          </w:p>
        </w:tc>
        <w:tc>
          <w:tcPr>
            <w:tcW w:w="8504" w:type="dxa"/>
          </w:tcPr>
          <w:p w:rsidR="005A35CA" w:rsidRDefault="005A35CA" w:rsidP="0034151C">
            <w:r w:rsidRPr="005A35CA">
              <w:t>Bir şeyin, özellikle bir sıvının toplandığı, biriktirildiği yer, depo</w:t>
            </w:r>
          </w:p>
        </w:tc>
      </w:tr>
      <w:tr w:rsidR="005A35CA" w:rsidTr="007D271E">
        <w:tc>
          <w:tcPr>
            <w:tcW w:w="1560" w:type="dxa"/>
          </w:tcPr>
          <w:p w:rsidR="005A35CA" w:rsidRPr="00672B9A" w:rsidRDefault="005A35CA" w:rsidP="005A35CA">
            <w:pPr>
              <w:rPr>
                <w:color w:val="FF0000"/>
              </w:rPr>
            </w:pPr>
            <w:proofErr w:type="gramStart"/>
            <w:r w:rsidRPr="00672B9A">
              <w:rPr>
                <w:color w:val="FF0000"/>
              </w:rPr>
              <w:t>hava</w:t>
            </w:r>
            <w:proofErr w:type="gramEnd"/>
          </w:p>
        </w:tc>
        <w:tc>
          <w:tcPr>
            <w:tcW w:w="8504" w:type="dxa"/>
          </w:tcPr>
          <w:p w:rsidR="005A35CA" w:rsidRDefault="005A35CA" w:rsidP="005A35CA">
            <w:r w:rsidRPr="005A35CA">
              <w:t>Bütün canlıların solunumuna yarayan, renksiz, kokusuz, akışkan gaz karışımı</w:t>
            </w:r>
          </w:p>
        </w:tc>
      </w:tr>
      <w:tr w:rsidR="005A35CA" w:rsidTr="007D271E">
        <w:tc>
          <w:tcPr>
            <w:tcW w:w="1560" w:type="dxa"/>
          </w:tcPr>
          <w:p w:rsidR="005A35CA" w:rsidRPr="00672B9A" w:rsidRDefault="00672B9A" w:rsidP="005A35CA">
            <w:pPr>
              <w:rPr>
                <w:color w:val="FF0000"/>
              </w:rPr>
            </w:pPr>
            <w:proofErr w:type="gramStart"/>
            <w:r w:rsidRPr="00672B9A">
              <w:rPr>
                <w:color w:val="FF0000"/>
              </w:rPr>
              <w:t>mürekkep</w:t>
            </w:r>
            <w:proofErr w:type="gramEnd"/>
          </w:p>
        </w:tc>
        <w:tc>
          <w:tcPr>
            <w:tcW w:w="8504" w:type="dxa"/>
          </w:tcPr>
          <w:p w:rsidR="005A35CA" w:rsidRPr="005A35CA" w:rsidRDefault="005A35CA" w:rsidP="005A35CA">
            <w:r w:rsidRPr="005A35CA">
              <w:t>Yazı yazmak, desen çizmek ya da mekanik olarak basmak için kullanılan, türlü renklerde, sıvı bileşik</w:t>
            </w:r>
          </w:p>
        </w:tc>
      </w:tr>
    </w:tbl>
    <w:p w:rsidR="00C276A1" w:rsidRPr="00672B9A" w:rsidRDefault="00C276A1" w:rsidP="005A35CA">
      <w:pPr>
        <w:rPr>
          <w:color w:val="FF0000"/>
        </w:rPr>
      </w:pPr>
    </w:p>
    <w:p w:rsidR="00672B9A" w:rsidRDefault="00672B9A" w:rsidP="005A35CA">
      <w:pPr>
        <w:rPr>
          <w:color w:val="FF0000"/>
        </w:rPr>
      </w:pPr>
      <w:r w:rsidRPr="00672B9A">
        <w:rPr>
          <w:color w:val="FF0000"/>
        </w:rPr>
        <w:t xml:space="preserve">* Tabloda açıklamaları verilen sözcüklerin metinden doğru bulunarak anlamlarının karşısındaki boşluğa yazıldığı yanıtların her birinin puan değeri </w:t>
      </w:r>
      <w:r w:rsidR="007B1464">
        <w:rPr>
          <w:color w:val="FF0000"/>
        </w:rPr>
        <w:t>3</w:t>
      </w:r>
      <w:r w:rsidRPr="00672B9A">
        <w:rPr>
          <w:color w:val="FF0000"/>
        </w:rPr>
        <w:t>'tür. * Tabloda açıklamaları verilen sözcüklerin anlamlarının doğru yazılmadığı ya da ilgisiz yazılan yanıtlar puanla değerlendirilmeyecektir</w:t>
      </w:r>
    </w:p>
    <w:tbl>
      <w:tblPr>
        <w:tblStyle w:val="TabloKlavuzu"/>
        <w:tblpPr w:leftFromText="141" w:rightFromText="141" w:vertAnchor="text" w:horzAnchor="margin" w:tblpX="421" w:tblpYSpec="outside"/>
        <w:tblW w:w="0" w:type="auto"/>
        <w:tblLook w:val="04A0" w:firstRow="1" w:lastRow="0" w:firstColumn="1" w:lastColumn="0" w:noHBand="0" w:noVBand="1"/>
      </w:tblPr>
      <w:tblGrid>
        <w:gridCol w:w="10060"/>
      </w:tblGrid>
      <w:tr w:rsidR="005565F0" w:rsidRPr="00672B9A" w:rsidTr="007D271E">
        <w:tc>
          <w:tcPr>
            <w:tcW w:w="10060" w:type="dxa"/>
          </w:tcPr>
          <w:p w:rsidR="005565F0" w:rsidRPr="00672B9A" w:rsidRDefault="00015120" w:rsidP="007D271E">
            <w:pPr>
              <w:rPr>
                <w:color w:val="FF0000"/>
              </w:rPr>
            </w:pPr>
            <w:r>
              <w:rPr>
                <w:color w:val="FF0000"/>
              </w:rPr>
              <w:t xml:space="preserve">Kazanım: </w:t>
            </w:r>
            <w:r w:rsidR="005565F0" w:rsidRPr="00672B9A">
              <w:rPr>
                <w:color w:val="FF0000"/>
              </w:rPr>
              <w:t>T.6.3.</w:t>
            </w:r>
            <w:r w:rsidR="005565F0">
              <w:rPr>
                <w:color w:val="FF0000"/>
              </w:rPr>
              <w:t>12</w:t>
            </w:r>
            <w:r w:rsidR="005565F0" w:rsidRPr="00672B9A">
              <w:rPr>
                <w:color w:val="FF0000"/>
              </w:rPr>
              <w:t xml:space="preserve">. </w:t>
            </w:r>
            <w:r w:rsidR="005565F0">
              <w:rPr>
                <w:color w:val="FF0000"/>
              </w:rPr>
              <w:t>Zamirlerin metnin anlamına olan katkısını açıklar</w:t>
            </w:r>
          </w:p>
        </w:tc>
      </w:tr>
    </w:tbl>
    <w:p w:rsidR="00852E1D" w:rsidRPr="00852E1D" w:rsidRDefault="005565F0" w:rsidP="005565F0">
      <w:pPr>
        <w:pStyle w:val="ListeParagraf"/>
        <w:numPr>
          <w:ilvl w:val="0"/>
          <w:numId w:val="2"/>
        </w:numPr>
        <w:rPr>
          <w:b/>
        </w:rPr>
      </w:pPr>
      <w:r>
        <w:t>Aşağıdaki cümlelerde geçen sözcük halindeki zamirleri karşılarındaki kutucukların uygun bölmelerine yazınız</w:t>
      </w:r>
      <w:r w:rsidR="004A59DE" w:rsidRPr="00852E1D">
        <w:t xml:space="preserve">. </w:t>
      </w:r>
    </w:p>
    <w:p w:rsidR="005565F0" w:rsidRPr="00852E1D" w:rsidRDefault="004A59DE" w:rsidP="00852E1D">
      <w:pPr>
        <w:pStyle w:val="ListeParagraf"/>
        <w:rPr>
          <w:b/>
        </w:rPr>
      </w:pPr>
      <w:r w:rsidRPr="00852E1D">
        <w:rPr>
          <w:b/>
        </w:rPr>
        <w:t>(14 Puan</w:t>
      </w:r>
      <w:r w:rsidR="00852E1D" w:rsidRPr="00852E1D">
        <w:rPr>
          <w:b/>
        </w:rPr>
        <w:t>)</w:t>
      </w:r>
    </w:p>
    <w:tbl>
      <w:tblPr>
        <w:tblStyle w:val="TabloKlavuzu"/>
        <w:tblW w:w="9790" w:type="dxa"/>
        <w:jc w:val="center"/>
        <w:tblLook w:val="04A0" w:firstRow="1" w:lastRow="0" w:firstColumn="1" w:lastColumn="0" w:noHBand="0" w:noVBand="1"/>
      </w:tblPr>
      <w:tblGrid>
        <w:gridCol w:w="344"/>
        <w:gridCol w:w="3620"/>
        <w:gridCol w:w="1454"/>
        <w:gridCol w:w="1454"/>
        <w:gridCol w:w="1463"/>
        <w:gridCol w:w="1455"/>
      </w:tblGrid>
      <w:tr w:rsidR="005565F0" w:rsidTr="007D271E">
        <w:trPr>
          <w:jc w:val="center"/>
        </w:trPr>
        <w:tc>
          <w:tcPr>
            <w:tcW w:w="344" w:type="dxa"/>
          </w:tcPr>
          <w:p w:rsidR="005565F0" w:rsidRDefault="005565F0" w:rsidP="005565F0"/>
        </w:tc>
        <w:tc>
          <w:tcPr>
            <w:tcW w:w="3620" w:type="dxa"/>
          </w:tcPr>
          <w:p w:rsidR="005565F0" w:rsidRDefault="005565F0" w:rsidP="005565F0">
            <w:r>
              <w:t>Cümle</w:t>
            </w:r>
          </w:p>
        </w:tc>
        <w:tc>
          <w:tcPr>
            <w:tcW w:w="1454" w:type="dxa"/>
          </w:tcPr>
          <w:p w:rsidR="005565F0" w:rsidRDefault="005565F0" w:rsidP="005565F0">
            <w:r>
              <w:t>Kişi Zamiri</w:t>
            </w:r>
          </w:p>
        </w:tc>
        <w:tc>
          <w:tcPr>
            <w:tcW w:w="1454" w:type="dxa"/>
          </w:tcPr>
          <w:p w:rsidR="005565F0" w:rsidRDefault="005565F0" w:rsidP="005565F0">
            <w:r>
              <w:t>İşaret Zamiri</w:t>
            </w:r>
          </w:p>
        </w:tc>
        <w:tc>
          <w:tcPr>
            <w:tcW w:w="1463" w:type="dxa"/>
          </w:tcPr>
          <w:p w:rsidR="005565F0" w:rsidRDefault="005565F0" w:rsidP="005565F0">
            <w:proofErr w:type="spellStart"/>
            <w:r>
              <w:t>Belgisiz</w:t>
            </w:r>
            <w:proofErr w:type="spellEnd"/>
            <w:r>
              <w:t xml:space="preserve"> Zamir</w:t>
            </w:r>
          </w:p>
        </w:tc>
        <w:tc>
          <w:tcPr>
            <w:tcW w:w="1455" w:type="dxa"/>
          </w:tcPr>
          <w:p w:rsidR="005565F0" w:rsidRDefault="005565F0" w:rsidP="005565F0">
            <w:r>
              <w:t>Soru Zamiri</w:t>
            </w:r>
          </w:p>
        </w:tc>
      </w:tr>
      <w:tr w:rsidR="005565F0" w:rsidTr="007D271E">
        <w:trPr>
          <w:jc w:val="center"/>
        </w:trPr>
        <w:tc>
          <w:tcPr>
            <w:tcW w:w="344" w:type="dxa"/>
            <w:vAlign w:val="center"/>
          </w:tcPr>
          <w:p w:rsidR="005565F0" w:rsidRDefault="005565F0" w:rsidP="005565F0">
            <w:r>
              <w:t>1</w:t>
            </w:r>
          </w:p>
        </w:tc>
        <w:tc>
          <w:tcPr>
            <w:tcW w:w="3620" w:type="dxa"/>
            <w:vAlign w:val="center"/>
          </w:tcPr>
          <w:p w:rsidR="005565F0" w:rsidRDefault="00BE465E" w:rsidP="00BE465E">
            <w:r>
              <w:t>O programı ben de her hafta izlerim.</w:t>
            </w:r>
          </w:p>
        </w:tc>
        <w:tc>
          <w:tcPr>
            <w:tcW w:w="1454" w:type="dxa"/>
            <w:vAlign w:val="center"/>
          </w:tcPr>
          <w:p w:rsidR="005565F0" w:rsidRDefault="00BE465E" w:rsidP="00BE465E">
            <w:pPr>
              <w:jc w:val="center"/>
            </w:pPr>
            <w:r>
              <w:t>Ben</w:t>
            </w:r>
          </w:p>
        </w:tc>
        <w:tc>
          <w:tcPr>
            <w:tcW w:w="1454" w:type="dxa"/>
            <w:vAlign w:val="center"/>
          </w:tcPr>
          <w:p w:rsidR="005565F0" w:rsidRDefault="00BE465E" w:rsidP="00BE465E">
            <w:pPr>
              <w:jc w:val="center"/>
            </w:pPr>
            <w:r>
              <w:t>O</w:t>
            </w:r>
          </w:p>
        </w:tc>
        <w:tc>
          <w:tcPr>
            <w:tcW w:w="1463" w:type="dxa"/>
            <w:vAlign w:val="center"/>
          </w:tcPr>
          <w:p w:rsidR="005565F0" w:rsidRDefault="00BE465E" w:rsidP="00BE465E">
            <w:pPr>
              <w:jc w:val="center"/>
            </w:pPr>
            <w:r>
              <w:t>Her</w:t>
            </w:r>
          </w:p>
        </w:tc>
        <w:tc>
          <w:tcPr>
            <w:tcW w:w="1455" w:type="dxa"/>
            <w:vAlign w:val="center"/>
          </w:tcPr>
          <w:p w:rsidR="005565F0" w:rsidRDefault="005565F0" w:rsidP="00BE465E">
            <w:pPr>
              <w:jc w:val="center"/>
            </w:pPr>
          </w:p>
        </w:tc>
      </w:tr>
      <w:tr w:rsidR="005565F0" w:rsidTr="007D271E">
        <w:trPr>
          <w:jc w:val="center"/>
        </w:trPr>
        <w:tc>
          <w:tcPr>
            <w:tcW w:w="344" w:type="dxa"/>
            <w:vAlign w:val="center"/>
          </w:tcPr>
          <w:p w:rsidR="005565F0" w:rsidRDefault="005565F0" w:rsidP="005565F0">
            <w:r>
              <w:t>2</w:t>
            </w:r>
          </w:p>
        </w:tc>
        <w:tc>
          <w:tcPr>
            <w:tcW w:w="3620" w:type="dxa"/>
            <w:vAlign w:val="center"/>
          </w:tcPr>
          <w:p w:rsidR="005565F0" w:rsidRDefault="00BE465E" w:rsidP="00BE465E">
            <w:r>
              <w:t>Her işi kendi başına yapmak istiyordu.</w:t>
            </w:r>
          </w:p>
        </w:tc>
        <w:tc>
          <w:tcPr>
            <w:tcW w:w="1454" w:type="dxa"/>
            <w:vAlign w:val="center"/>
          </w:tcPr>
          <w:p w:rsidR="005565F0" w:rsidRDefault="00BE465E" w:rsidP="00BE465E">
            <w:pPr>
              <w:jc w:val="center"/>
            </w:pPr>
            <w:r>
              <w:t>Kendi</w:t>
            </w:r>
          </w:p>
        </w:tc>
        <w:tc>
          <w:tcPr>
            <w:tcW w:w="1454" w:type="dxa"/>
            <w:vAlign w:val="center"/>
          </w:tcPr>
          <w:p w:rsidR="005565F0" w:rsidRDefault="005565F0" w:rsidP="00BE465E">
            <w:pPr>
              <w:jc w:val="center"/>
            </w:pPr>
          </w:p>
        </w:tc>
        <w:tc>
          <w:tcPr>
            <w:tcW w:w="1463" w:type="dxa"/>
            <w:vAlign w:val="center"/>
          </w:tcPr>
          <w:p w:rsidR="005565F0" w:rsidRDefault="00BE465E" w:rsidP="00BE465E">
            <w:pPr>
              <w:jc w:val="center"/>
            </w:pPr>
            <w:r>
              <w:t>Her</w:t>
            </w:r>
          </w:p>
        </w:tc>
        <w:tc>
          <w:tcPr>
            <w:tcW w:w="1455" w:type="dxa"/>
            <w:vAlign w:val="center"/>
          </w:tcPr>
          <w:p w:rsidR="005565F0" w:rsidRDefault="005565F0" w:rsidP="00BE465E">
            <w:pPr>
              <w:jc w:val="center"/>
            </w:pPr>
          </w:p>
        </w:tc>
      </w:tr>
      <w:tr w:rsidR="005565F0" w:rsidTr="007D271E">
        <w:trPr>
          <w:jc w:val="center"/>
        </w:trPr>
        <w:tc>
          <w:tcPr>
            <w:tcW w:w="344" w:type="dxa"/>
            <w:vAlign w:val="center"/>
          </w:tcPr>
          <w:p w:rsidR="005565F0" w:rsidRDefault="005565F0" w:rsidP="005565F0">
            <w:r>
              <w:t>3</w:t>
            </w:r>
          </w:p>
        </w:tc>
        <w:tc>
          <w:tcPr>
            <w:tcW w:w="3620" w:type="dxa"/>
            <w:vAlign w:val="center"/>
          </w:tcPr>
          <w:p w:rsidR="005565F0" w:rsidRDefault="00BE465E" w:rsidP="00BE465E">
            <w:r>
              <w:t>Derdim çoktur, hangisine yanayım?</w:t>
            </w:r>
          </w:p>
        </w:tc>
        <w:tc>
          <w:tcPr>
            <w:tcW w:w="1454" w:type="dxa"/>
            <w:vAlign w:val="center"/>
          </w:tcPr>
          <w:p w:rsidR="005565F0" w:rsidRDefault="005565F0" w:rsidP="00BE465E">
            <w:pPr>
              <w:jc w:val="center"/>
            </w:pPr>
          </w:p>
        </w:tc>
        <w:tc>
          <w:tcPr>
            <w:tcW w:w="1454" w:type="dxa"/>
            <w:vAlign w:val="center"/>
          </w:tcPr>
          <w:p w:rsidR="005565F0" w:rsidRDefault="005565F0" w:rsidP="00BE465E">
            <w:pPr>
              <w:jc w:val="center"/>
            </w:pPr>
          </w:p>
        </w:tc>
        <w:tc>
          <w:tcPr>
            <w:tcW w:w="1463" w:type="dxa"/>
            <w:vAlign w:val="center"/>
          </w:tcPr>
          <w:p w:rsidR="005565F0" w:rsidRDefault="005565F0" w:rsidP="00BE465E">
            <w:pPr>
              <w:jc w:val="center"/>
            </w:pPr>
          </w:p>
        </w:tc>
        <w:tc>
          <w:tcPr>
            <w:tcW w:w="1455" w:type="dxa"/>
            <w:vAlign w:val="center"/>
          </w:tcPr>
          <w:p w:rsidR="005565F0" w:rsidRDefault="00BE465E" w:rsidP="00BE465E">
            <w:pPr>
              <w:jc w:val="center"/>
            </w:pPr>
            <w:r>
              <w:t>Hangi</w:t>
            </w:r>
          </w:p>
        </w:tc>
      </w:tr>
      <w:tr w:rsidR="005565F0" w:rsidTr="007D271E">
        <w:trPr>
          <w:trHeight w:val="308"/>
          <w:jc w:val="center"/>
        </w:trPr>
        <w:tc>
          <w:tcPr>
            <w:tcW w:w="344" w:type="dxa"/>
            <w:vAlign w:val="center"/>
          </w:tcPr>
          <w:p w:rsidR="005565F0" w:rsidRDefault="005565F0" w:rsidP="005565F0">
            <w:r>
              <w:t>4</w:t>
            </w:r>
          </w:p>
        </w:tc>
        <w:tc>
          <w:tcPr>
            <w:tcW w:w="3620" w:type="dxa"/>
            <w:vAlign w:val="center"/>
          </w:tcPr>
          <w:p w:rsidR="005565F0" w:rsidRDefault="00BE465E" w:rsidP="00BE465E">
            <w:r>
              <w:t>Buraya çöp dökmek yasaktır.</w:t>
            </w:r>
          </w:p>
        </w:tc>
        <w:tc>
          <w:tcPr>
            <w:tcW w:w="1454" w:type="dxa"/>
            <w:vAlign w:val="center"/>
          </w:tcPr>
          <w:p w:rsidR="005565F0" w:rsidRDefault="005565F0" w:rsidP="00BE465E">
            <w:pPr>
              <w:jc w:val="center"/>
            </w:pPr>
          </w:p>
        </w:tc>
        <w:tc>
          <w:tcPr>
            <w:tcW w:w="1454" w:type="dxa"/>
            <w:vAlign w:val="center"/>
          </w:tcPr>
          <w:p w:rsidR="005565F0" w:rsidRDefault="00BE465E" w:rsidP="00BE465E">
            <w:pPr>
              <w:jc w:val="center"/>
            </w:pPr>
            <w:r>
              <w:t>Buraya</w:t>
            </w:r>
          </w:p>
        </w:tc>
        <w:tc>
          <w:tcPr>
            <w:tcW w:w="1463" w:type="dxa"/>
            <w:vAlign w:val="center"/>
          </w:tcPr>
          <w:p w:rsidR="005565F0" w:rsidRDefault="005565F0" w:rsidP="00BE465E">
            <w:pPr>
              <w:jc w:val="center"/>
            </w:pPr>
          </w:p>
        </w:tc>
        <w:tc>
          <w:tcPr>
            <w:tcW w:w="1455" w:type="dxa"/>
            <w:vAlign w:val="center"/>
          </w:tcPr>
          <w:p w:rsidR="005565F0" w:rsidRDefault="005565F0" w:rsidP="00BE465E">
            <w:pPr>
              <w:jc w:val="center"/>
            </w:pPr>
          </w:p>
        </w:tc>
      </w:tr>
    </w:tbl>
    <w:p w:rsidR="003E684D" w:rsidRDefault="003E684D" w:rsidP="005A35CA">
      <w:pPr>
        <w:rPr>
          <w:rStyle w:val="Gl"/>
          <w:rFonts w:ascii="Segoe UI" w:hAnsi="Segoe UI" w:cs="Segoe UI"/>
          <w:b w:val="0"/>
          <w:color w:val="FF0000"/>
          <w:sz w:val="23"/>
          <w:szCs w:val="23"/>
          <w:bdr w:val="none" w:sz="0" w:space="0" w:color="auto" w:frame="1"/>
        </w:rPr>
      </w:pPr>
    </w:p>
    <w:tbl>
      <w:tblPr>
        <w:tblStyle w:val="TabloKlavuzu"/>
        <w:tblW w:w="0" w:type="auto"/>
        <w:tblInd w:w="421" w:type="dxa"/>
        <w:tblLook w:val="04A0" w:firstRow="1" w:lastRow="0" w:firstColumn="1" w:lastColumn="0" w:noHBand="0" w:noVBand="1"/>
      </w:tblPr>
      <w:tblGrid>
        <w:gridCol w:w="10064"/>
      </w:tblGrid>
      <w:tr w:rsidR="003E684D" w:rsidRPr="003E684D" w:rsidTr="007D271E">
        <w:tc>
          <w:tcPr>
            <w:tcW w:w="10064" w:type="dxa"/>
          </w:tcPr>
          <w:p w:rsidR="003E684D" w:rsidRPr="003E684D" w:rsidRDefault="00015120" w:rsidP="00D710E5">
            <w:pPr>
              <w:rPr>
                <w:color w:val="FF0000"/>
              </w:rPr>
            </w:pPr>
            <w:r w:rsidRPr="007B1464">
              <w:rPr>
                <w:color w:val="FF0000"/>
              </w:rPr>
              <w:t xml:space="preserve">Kazanım: </w:t>
            </w:r>
            <w:r w:rsidR="003E684D" w:rsidRPr="007B1464">
              <w:rPr>
                <w:bCs/>
                <w:color w:val="FF0000"/>
              </w:rPr>
              <w:t>T.6.3.24. Metnin içeriğini yorumlar.</w:t>
            </w:r>
          </w:p>
        </w:tc>
      </w:tr>
    </w:tbl>
    <w:p w:rsidR="003E684D" w:rsidRPr="004A59DE" w:rsidRDefault="003E684D" w:rsidP="004A59DE">
      <w:pPr>
        <w:pStyle w:val="AralkYok"/>
      </w:pPr>
      <w:r w:rsidRPr="003E684D">
        <w:t xml:space="preserve">3. </w:t>
      </w:r>
      <w:r>
        <w:rPr>
          <w:color w:val="2C2F34"/>
        </w:rPr>
        <w:t xml:space="preserve"> </w:t>
      </w:r>
      <w:r w:rsidRPr="004A59DE">
        <w:t>(I) Oyun oynamak, çocukların eğlenmesini ve mutlu olmasını sağlayan harika bir aktivitedir. (II) Oyun oynamak; çocukların hayal güçlerini geliştirmelerine ve sosyalleşmelerine yardımcı olur. (III) Çocuklar, oyun oynamak için özel bir alana veya malzemeye ihtiyaç duymazlar. (IV) Ancak tüm bu zorlukları aşanlar için, oyun oynamak sadece eğlence için değil, aynı zamanda çocukların gelişimi için de unutulmaz bir deneyim sunar.</w:t>
      </w:r>
      <w:r w:rsidR="004A59DE" w:rsidRPr="004A59DE">
        <w:t xml:space="preserve"> </w:t>
      </w:r>
      <w:r w:rsidR="004A59DE" w:rsidRPr="00852E1D">
        <w:rPr>
          <w:b/>
        </w:rPr>
        <w:t>(1</w:t>
      </w:r>
      <w:r w:rsidR="004A59DE" w:rsidRPr="00852E1D">
        <w:rPr>
          <w:b/>
        </w:rPr>
        <w:t>2</w:t>
      </w:r>
      <w:r w:rsidR="004A59DE" w:rsidRPr="00852E1D">
        <w:rPr>
          <w:b/>
        </w:rPr>
        <w:t xml:space="preserve"> puan)</w:t>
      </w:r>
    </w:p>
    <w:p w:rsidR="003E684D" w:rsidRPr="004A59DE" w:rsidRDefault="003E684D" w:rsidP="003E684D">
      <w:pPr>
        <w:pStyle w:val="AralkYok"/>
      </w:pPr>
      <w:r w:rsidRPr="004A59DE">
        <w:rPr>
          <w:b/>
          <w:bCs/>
        </w:rPr>
        <w:t>Bu metinde numaralanmış cümleleri öznellik ve nesnellik açısından değerlendiriniz. </w:t>
      </w:r>
    </w:p>
    <w:p w:rsidR="003E684D" w:rsidRDefault="003E684D" w:rsidP="003E684D">
      <w:pPr>
        <w:pStyle w:val="AralkYok"/>
      </w:pPr>
      <w:r>
        <w:t xml:space="preserve">I. </w:t>
      </w:r>
      <w:proofErr w:type="gramStart"/>
      <w:r>
        <w:t xml:space="preserve">cümle : </w:t>
      </w:r>
      <w:r w:rsidRPr="003E684D">
        <w:rPr>
          <w:color w:val="FF0000"/>
        </w:rPr>
        <w:t>Öznel</w:t>
      </w:r>
      <w:proofErr w:type="gramEnd"/>
      <w:r w:rsidRPr="003E684D">
        <w:rPr>
          <w:color w:val="FF0000"/>
        </w:rPr>
        <w:t xml:space="preserve"> Cümle</w:t>
      </w:r>
    </w:p>
    <w:p w:rsidR="003E684D" w:rsidRDefault="003E684D" w:rsidP="003E684D">
      <w:pPr>
        <w:pStyle w:val="AralkYok"/>
      </w:pPr>
      <w:r>
        <w:t xml:space="preserve">II. </w:t>
      </w:r>
      <w:proofErr w:type="gramStart"/>
      <w:r>
        <w:t xml:space="preserve">cümle : </w:t>
      </w:r>
      <w:r w:rsidRPr="003E684D">
        <w:rPr>
          <w:color w:val="FF0000"/>
        </w:rPr>
        <w:t>Nesnel</w:t>
      </w:r>
      <w:proofErr w:type="gramEnd"/>
      <w:r w:rsidRPr="003E684D">
        <w:rPr>
          <w:color w:val="FF0000"/>
        </w:rPr>
        <w:t xml:space="preserve"> Cümle</w:t>
      </w:r>
    </w:p>
    <w:p w:rsidR="003E684D" w:rsidRDefault="003E684D" w:rsidP="003E684D">
      <w:pPr>
        <w:pStyle w:val="AralkYok"/>
      </w:pPr>
      <w:r>
        <w:t xml:space="preserve">III. cümle: </w:t>
      </w:r>
      <w:r w:rsidRPr="003E684D">
        <w:rPr>
          <w:color w:val="FF0000"/>
        </w:rPr>
        <w:t>Nesnel Cümle</w:t>
      </w:r>
    </w:p>
    <w:p w:rsidR="003E684D" w:rsidRDefault="003E684D" w:rsidP="003E684D">
      <w:pPr>
        <w:pStyle w:val="AralkYok"/>
      </w:pPr>
      <w:r>
        <w:t xml:space="preserve">IV. cümle: </w:t>
      </w:r>
      <w:r w:rsidRPr="003E684D">
        <w:rPr>
          <w:color w:val="FF0000"/>
        </w:rPr>
        <w:t>Öznel Cümle</w:t>
      </w:r>
      <w:bookmarkStart w:id="0" w:name="_GoBack"/>
      <w:bookmarkEnd w:id="0"/>
    </w:p>
    <w:p w:rsidR="003E684D" w:rsidRPr="003E684D" w:rsidRDefault="003E684D" w:rsidP="005A35CA"/>
    <w:tbl>
      <w:tblPr>
        <w:tblStyle w:val="TabloKlavuzu"/>
        <w:tblW w:w="0" w:type="auto"/>
        <w:tblInd w:w="421" w:type="dxa"/>
        <w:tblLook w:val="04A0" w:firstRow="1" w:lastRow="0" w:firstColumn="1" w:lastColumn="0" w:noHBand="0" w:noVBand="1"/>
      </w:tblPr>
      <w:tblGrid>
        <w:gridCol w:w="10064"/>
      </w:tblGrid>
      <w:tr w:rsidR="00672B9A" w:rsidRPr="00672B9A" w:rsidTr="007D271E">
        <w:tc>
          <w:tcPr>
            <w:tcW w:w="10064" w:type="dxa"/>
          </w:tcPr>
          <w:p w:rsidR="00672B9A" w:rsidRPr="007B1464" w:rsidRDefault="00015120" w:rsidP="00846604">
            <w:pPr>
              <w:rPr>
                <w:color w:val="FF0000"/>
              </w:rPr>
            </w:pPr>
            <w:r w:rsidRPr="007B1464">
              <w:rPr>
                <w:color w:val="FF0000"/>
              </w:rPr>
              <w:t xml:space="preserve">Kazanım: </w:t>
            </w:r>
            <w:r w:rsidR="00672B9A" w:rsidRPr="007B1464">
              <w:rPr>
                <w:color w:val="FF0000"/>
              </w:rPr>
              <w:t>T.6.3.29. Okudukları ile ilgili çıkarımlarda bulunur.</w:t>
            </w:r>
          </w:p>
        </w:tc>
      </w:tr>
    </w:tbl>
    <w:p w:rsidR="00672B9A" w:rsidRDefault="003E684D" w:rsidP="00672B9A">
      <w:r>
        <w:t>4</w:t>
      </w:r>
      <w:r w:rsidR="00672B9A">
        <w:t xml:space="preserve">. Bir eylemin hangi gerekçeyle veya hangi sebeple yapıldığını bildiren </w:t>
      </w:r>
      <w:r w:rsidR="00672B9A" w:rsidRPr="00672B9A">
        <w:rPr>
          <w:b/>
        </w:rPr>
        <w:t>cümlelere neden-sonuç (sebep-sonuç) cümleleri</w:t>
      </w:r>
      <w:r w:rsidR="00672B9A">
        <w:t xml:space="preserve">, eylemin hangi amaca bağlı olarak gerçekleştiğinin belirtildiği cümlelere </w:t>
      </w:r>
      <w:r w:rsidR="00672B9A" w:rsidRPr="00672B9A">
        <w:rPr>
          <w:b/>
        </w:rPr>
        <w:t>amaç-sonuç cümleleri</w:t>
      </w:r>
      <w:r w:rsidR="00672B9A">
        <w:t xml:space="preserve">, bir olayın veya durumun gerçekleşmesinin, başka bir olaya veya duruma bağlı olduğunu belirten cümlelere ise </w:t>
      </w:r>
      <w:r w:rsidR="00672B9A" w:rsidRPr="00672B9A">
        <w:rPr>
          <w:b/>
        </w:rPr>
        <w:t>koşul-sonuç (şart-sonuç) cümleleri</w:t>
      </w:r>
      <w:r w:rsidR="00672B9A">
        <w:t xml:space="preserve"> denir. </w:t>
      </w:r>
    </w:p>
    <w:p w:rsidR="00672B9A" w:rsidRPr="00672B9A" w:rsidRDefault="00672B9A" w:rsidP="007D271E">
      <w:pPr>
        <w:pStyle w:val="AralkYok"/>
      </w:pPr>
      <w:r w:rsidRPr="00672B9A">
        <w:t>Açıklamadan yola çıkarak aşağıda verilen cümlenin hangi anlam ilgisine sahip olduğunu belirleyip cümlenin altına yazınız, belirlediğiniz anlam ilgisine sahip bir cümle de siz yazınız. (1</w:t>
      </w:r>
      <w:r w:rsidR="00852E1D">
        <w:t>4</w:t>
      </w:r>
      <w:r w:rsidRPr="00672B9A">
        <w:t xml:space="preserve"> puan) </w:t>
      </w:r>
    </w:p>
    <w:p w:rsidR="00672B9A" w:rsidRDefault="00672B9A" w:rsidP="007D271E">
      <w:pPr>
        <w:pStyle w:val="AralkYok"/>
      </w:pPr>
      <w:r>
        <w:t xml:space="preserve">Daha iyi bir geleceğe sahip olmak için çok çalışıyor. </w:t>
      </w:r>
    </w:p>
    <w:p w:rsidR="00672B9A" w:rsidRPr="00672B9A" w:rsidRDefault="00672B9A" w:rsidP="007D271E">
      <w:pPr>
        <w:pStyle w:val="AralkYok"/>
        <w:rPr>
          <w:color w:val="FF0000"/>
        </w:rPr>
      </w:pPr>
      <w:r w:rsidRPr="00672B9A">
        <w:rPr>
          <w:color w:val="FF0000"/>
        </w:rPr>
        <w:t xml:space="preserve">Amaç-sonuç cümlesi </w:t>
      </w:r>
    </w:p>
    <w:p w:rsidR="00672B9A" w:rsidRDefault="00672B9A" w:rsidP="007D271E">
      <w:pPr>
        <w:pStyle w:val="AralkYok"/>
      </w:pPr>
      <w:r>
        <w:t xml:space="preserve">Benim cümlem: </w:t>
      </w:r>
    </w:p>
    <w:p w:rsidR="00672B9A" w:rsidRPr="00672B9A" w:rsidRDefault="00672B9A" w:rsidP="007D271E">
      <w:pPr>
        <w:pStyle w:val="AralkYok"/>
        <w:rPr>
          <w:color w:val="FF0000"/>
        </w:rPr>
      </w:pPr>
      <w:r w:rsidRPr="00672B9A">
        <w:rPr>
          <w:color w:val="FF0000"/>
        </w:rPr>
        <w:t>Yabancı dil öğrenmek için kursa başladı.</w:t>
      </w:r>
    </w:p>
    <w:p w:rsidR="005565F0" w:rsidRDefault="00672B9A" w:rsidP="00672B9A">
      <w:pPr>
        <w:rPr>
          <w:color w:val="FF0000"/>
        </w:rPr>
      </w:pPr>
      <w:r>
        <w:t xml:space="preserve"> </w:t>
      </w:r>
      <w:r w:rsidRPr="00672B9A">
        <w:rPr>
          <w:color w:val="FF0000"/>
        </w:rPr>
        <w:t xml:space="preserve">* Anlam ilgisinin ve buna uygun bir cümlenin yazıldığı yanıtlar tam puan (14 puan) ile değerlendirilecektir. * Anlam ilgisinin yazılıp buna uygun bir cümlenin yazılmadığı yanıtlar 7 puan ile değerlendirilecektir. * Anlam ilgisinin yazılmayıp </w:t>
      </w:r>
      <w:r w:rsidRPr="00672B9A">
        <w:rPr>
          <w:color w:val="FF0000"/>
        </w:rPr>
        <w:lastRenderedPageBreak/>
        <w:t>sadece bir cümlenin yazıldığı ya da hem anlam ilgisinin hem de herhangi bir cümlenin yazılmadığı yanıtlar puanla değerlendirilmeyecektir</w:t>
      </w:r>
    </w:p>
    <w:tbl>
      <w:tblPr>
        <w:tblStyle w:val="TabloKlavuzu"/>
        <w:tblW w:w="10064" w:type="dxa"/>
        <w:tblInd w:w="421" w:type="dxa"/>
        <w:tblLook w:val="04A0" w:firstRow="1" w:lastRow="0" w:firstColumn="1" w:lastColumn="0" w:noHBand="0" w:noVBand="1"/>
      </w:tblPr>
      <w:tblGrid>
        <w:gridCol w:w="10064"/>
      </w:tblGrid>
      <w:tr w:rsidR="00015120" w:rsidTr="007D271E">
        <w:tc>
          <w:tcPr>
            <w:tcW w:w="10064" w:type="dxa"/>
          </w:tcPr>
          <w:p w:rsidR="00015120" w:rsidRPr="00672B9A" w:rsidRDefault="00015120" w:rsidP="003E684D">
            <w:pPr>
              <w:rPr>
                <w:color w:val="FF0000"/>
              </w:rPr>
            </w:pPr>
            <w:r>
              <w:rPr>
                <w:color w:val="FF0000"/>
              </w:rPr>
              <w:t xml:space="preserve">Kazanım: </w:t>
            </w:r>
            <w:r w:rsidRPr="00672B9A">
              <w:rPr>
                <w:color w:val="FF0000"/>
              </w:rPr>
              <w:t>T.6.</w:t>
            </w:r>
            <w:r>
              <w:rPr>
                <w:color w:val="FF0000"/>
              </w:rPr>
              <w:t>4</w:t>
            </w:r>
            <w:r w:rsidRPr="00672B9A">
              <w:rPr>
                <w:color w:val="FF0000"/>
              </w:rPr>
              <w:t>.</w:t>
            </w:r>
            <w:r>
              <w:rPr>
                <w:color w:val="FF0000"/>
              </w:rPr>
              <w:t>1</w:t>
            </w:r>
            <w:r w:rsidRPr="00672B9A">
              <w:rPr>
                <w:color w:val="FF0000"/>
              </w:rPr>
              <w:t xml:space="preserve">. </w:t>
            </w:r>
            <w:r>
              <w:rPr>
                <w:color w:val="FF0000"/>
              </w:rPr>
              <w:t>Şiir yazar</w:t>
            </w:r>
          </w:p>
        </w:tc>
      </w:tr>
    </w:tbl>
    <w:p w:rsidR="005565F0" w:rsidRDefault="00015120" w:rsidP="00672B9A">
      <w:r>
        <w:t xml:space="preserve">5. </w:t>
      </w:r>
      <w:r w:rsidR="003E684D">
        <w:t>Aşağıdaki boşluğa “</w:t>
      </w:r>
      <w:r w:rsidR="003E684D" w:rsidRPr="004A59DE">
        <w:rPr>
          <w:b/>
        </w:rPr>
        <w:t>Anne Sevgisi</w:t>
      </w:r>
      <w:r w:rsidR="003E684D">
        <w:t>” konulu bir dörtlük yazınız.</w:t>
      </w:r>
      <w:r w:rsidR="004A59DE">
        <w:t xml:space="preserve"> </w:t>
      </w:r>
      <w:r w:rsidR="004A59DE">
        <w:t>1</w:t>
      </w:r>
      <w:r w:rsidR="00852E1D">
        <w:t>4</w:t>
      </w:r>
      <w:r w:rsidR="004A59DE">
        <w:t xml:space="preserve"> Puan</w:t>
      </w:r>
    </w:p>
    <w:p w:rsidR="004A59DE" w:rsidRDefault="004A59DE" w:rsidP="00672B9A">
      <w:proofErr w:type="gramStart"/>
      <w:r>
        <w:t>……………………………………………………………………………</w:t>
      </w:r>
      <w:r>
        <w:t>…..</w:t>
      </w:r>
      <w:proofErr w:type="gramEnd"/>
    </w:p>
    <w:p w:rsidR="004A59DE" w:rsidRDefault="004A59DE" w:rsidP="004A59DE">
      <w:proofErr w:type="gramStart"/>
      <w:r>
        <w:t>………………………………………………………………………………..</w:t>
      </w:r>
      <w:proofErr w:type="gramEnd"/>
    </w:p>
    <w:p w:rsidR="003E684D" w:rsidRDefault="003E684D" w:rsidP="00672B9A">
      <w:proofErr w:type="gramStart"/>
      <w:r>
        <w:t>………………………………………………………………………………..</w:t>
      </w:r>
      <w:proofErr w:type="gramEnd"/>
    </w:p>
    <w:p w:rsidR="003E684D" w:rsidRDefault="003E684D" w:rsidP="00672B9A">
      <w:proofErr w:type="gramStart"/>
      <w:r>
        <w:t>……………………………………………………………………………….</w:t>
      </w:r>
      <w:proofErr w:type="gramEnd"/>
    </w:p>
    <w:tbl>
      <w:tblPr>
        <w:tblStyle w:val="TabloKlavuzu"/>
        <w:tblW w:w="0" w:type="auto"/>
        <w:tblInd w:w="421" w:type="dxa"/>
        <w:tblLook w:val="04A0" w:firstRow="1" w:lastRow="0" w:firstColumn="1" w:lastColumn="0" w:noHBand="0" w:noVBand="1"/>
      </w:tblPr>
      <w:tblGrid>
        <w:gridCol w:w="10064"/>
      </w:tblGrid>
      <w:tr w:rsidR="00015120" w:rsidRPr="00015120" w:rsidTr="007D271E">
        <w:tc>
          <w:tcPr>
            <w:tcW w:w="10064" w:type="dxa"/>
          </w:tcPr>
          <w:p w:rsidR="00015120" w:rsidRDefault="00015120" w:rsidP="00015120">
            <w:pPr>
              <w:rPr>
                <w:color w:val="FF0000"/>
              </w:rPr>
            </w:pPr>
            <w:r>
              <w:rPr>
                <w:color w:val="FF0000"/>
              </w:rPr>
              <w:t xml:space="preserve">Kazanım: </w:t>
            </w:r>
            <w:r w:rsidRPr="00015120">
              <w:rPr>
                <w:color w:val="FF0000"/>
              </w:rPr>
              <w:t>T.6.4.</w:t>
            </w:r>
            <w:r>
              <w:rPr>
                <w:color w:val="FF0000"/>
              </w:rPr>
              <w:t>2</w:t>
            </w:r>
            <w:r w:rsidRPr="00015120">
              <w:rPr>
                <w:color w:val="FF0000"/>
              </w:rPr>
              <w:t xml:space="preserve">. </w:t>
            </w:r>
            <w:r>
              <w:rPr>
                <w:color w:val="FF0000"/>
              </w:rPr>
              <w:t>Bilgilendirici metin</w:t>
            </w:r>
            <w:r w:rsidRPr="00015120">
              <w:rPr>
                <w:color w:val="FF0000"/>
              </w:rPr>
              <w:t xml:space="preserve"> yazar</w:t>
            </w:r>
          </w:p>
          <w:p w:rsidR="00015120" w:rsidRPr="00015120" w:rsidRDefault="00015120" w:rsidP="00015120">
            <w:r>
              <w:rPr>
                <w:color w:val="FF0000"/>
              </w:rPr>
              <w:t xml:space="preserve">                 T.6.4.8. Yazdıklarının içeriğine uygun başlık belirler.</w:t>
            </w:r>
          </w:p>
        </w:tc>
      </w:tr>
    </w:tbl>
    <w:p w:rsidR="00015120" w:rsidRDefault="00EC0266" w:rsidP="00015120">
      <w:r>
        <w:t>6. “</w:t>
      </w:r>
      <w:r w:rsidRPr="007D271E">
        <w:rPr>
          <w:b/>
        </w:rPr>
        <w:t>Akıl akıldan üstündür</w:t>
      </w:r>
      <w:r>
        <w:t>.” Atasözünün ifade ettiği anlam ile ilgili</w:t>
      </w:r>
      <w:r w:rsidR="00015120">
        <w:t xml:space="preserve"> </w:t>
      </w:r>
      <w:r>
        <w:t>üç cümleden oluşan bir metin yazınız. Yazdığınız metne uygun bir başlık koyunuz.</w:t>
      </w:r>
      <w:r w:rsidR="007D271E">
        <w:t xml:space="preserve"> </w:t>
      </w:r>
      <w:r w:rsidR="00CF7FF5">
        <w:t>(</w:t>
      </w:r>
      <w:r w:rsidR="007D271E">
        <w:t>1</w:t>
      </w:r>
      <w:r w:rsidR="00852E1D">
        <w:t>4</w:t>
      </w:r>
      <w:r w:rsidR="007D271E">
        <w:t xml:space="preserve"> Puan</w:t>
      </w:r>
      <w:r w:rsidR="00CF7FF5">
        <w:t>)</w:t>
      </w:r>
    </w:p>
    <w:p w:rsidR="00EC0266" w:rsidRPr="004A59DE" w:rsidRDefault="004A59DE" w:rsidP="00EC0266">
      <w:pPr>
        <w:jc w:val="center"/>
        <w:rPr>
          <w:color w:val="FF0000"/>
        </w:rPr>
      </w:pPr>
      <w:r w:rsidRPr="004A59DE">
        <w:rPr>
          <w:color w:val="FF0000"/>
        </w:rPr>
        <w:t>Fikir Almak</w:t>
      </w:r>
      <w:r w:rsidR="007D271E" w:rsidRPr="004A59DE">
        <w:rPr>
          <w:color w:val="FF0000"/>
        </w:rPr>
        <w:t xml:space="preserve"> </w:t>
      </w:r>
    </w:p>
    <w:p w:rsidR="00EC0266" w:rsidRDefault="007D45BE" w:rsidP="007D45BE">
      <w:pPr>
        <w:pStyle w:val="AralkYok"/>
        <w:ind w:firstLine="708"/>
      </w:pPr>
      <w:r w:rsidRPr="004A59DE">
        <w:rPr>
          <w:color w:val="FF0000"/>
        </w:rPr>
        <w:t>İçinden</w:t>
      </w:r>
      <w:r w:rsidRPr="004A59DE">
        <w:rPr>
          <w:color w:val="FF0000"/>
        </w:rPr>
        <w:t xml:space="preserve"> çıkamadığımız önemli bir sorunda yol göstermesi için, güvendiğimiz kimselere başvurmak gerektiğini anlatır</w:t>
      </w:r>
      <w:r w:rsidRPr="004A59DE">
        <w:rPr>
          <w:color w:val="FF0000"/>
        </w:rPr>
        <w:t>.</w:t>
      </w:r>
      <w:r w:rsidRPr="004A59DE">
        <w:rPr>
          <w:color w:val="FF0000"/>
        </w:rPr>
        <w:t xml:space="preserve"> </w:t>
      </w:r>
      <w:r w:rsidRPr="004A59DE">
        <w:rPr>
          <w:color w:val="FF0000"/>
        </w:rPr>
        <w:t>B</w:t>
      </w:r>
      <w:r w:rsidRPr="004A59DE">
        <w:rPr>
          <w:color w:val="FF0000"/>
        </w:rPr>
        <w:t>ir kimsenin düşünemediğini bir başkası düşünebilir.</w:t>
      </w:r>
      <w:r w:rsidRPr="004A59DE">
        <w:rPr>
          <w:color w:val="FF0000"/>
        </w:rPr>
        <w:t xml:space="preserve"> </w:t>
      </w:r>
      <w:r w:rsidRPr="004A59DE">
        <w:rPr>
          <w:color w:val="FF0000"/>
        </w:rPr>
        <w:t> Bir kişinin aklı, başka bir kişinin aklını aşabilir ve daha üstün olabilir.</w:t>
      </w:r>
      <w:r w:rsidRPr="004A59DE">
        <w:rPr>
          <w:color w:val="FF0000"/>
        </w:rPr>
        <w:t xml:space="preserve"> </w:t>
      </w:r>
      <w:proofErr w:type="gramStart"/>
      <w:r w:rsidR="00EC0266">
        <w:t>………………………………………………………………………………………………………………………………………………………………………………………………………………………………………………………………………………………………………………………………………………………………………………………………………………………………………………………………………………………………………………………………………</w:t>
      </w:r>
      <w:proofErr w:type="gramEnd"/>
    </w:p>
    <w:tbl>
      <w:tblPr>
        <w:tblStyle w:val="TabloKlavuzu"/>
        <w:tblW w:w="0" w:type="auto"/>
        <w:tblInd w:w="421" w:type="dxa"/>
        <w:tblLook w:val="04A0" w:firstRow="1" w:lastRow="0" w:firstColumn="1" w:lastColumn="0" w:noHBand="0" w:noVBand="1"/>
      </w:tblPr>
      <w:tblGrid>
        <w:gridCol w:w="10064"/>
      </w:tblGrid>
      <w:tr w:rsidR="00EC0266" w:rsidRPr="00EC0266" w:rsidTr="007D271E">
        <w:tc>
          <w:tcPr>
            <w:tcW w:w="10064" w:type="dxa"/>
          </w:tcPr>
          <w:p w:rsidR="00EC0266" w:rsidRPr="00EC0266" w:rsidRDefault="00EC0266" w:rsidP="00EC0266">
            <w:pPr>
              <w:rPr>
                <w:color w:val="FF0000"/>
              </w:rPr>
            </w:pPr>
            <w:r w:rsidRPr="00EC0266">
              <w:rPr>
                <w:color w:val="FF0000"/>
              </w:rPr>
              <w:t>Kazanım: T.6.4.7. Yazılarını zenginleştirmek için atasözleri, deyimler ve özdeyişler kullanır.</w:t>
            </w:r>
          </w:p>
        </w:tc>
      </w:tr>
    </w:tbl>
    <w:p w:rsidR="004703E5" w:rsidRPr="004703E5" w:rsidRDefault="00EC0266" w:rsidP="004703E5">
      <w:pPr>
        <w:pStyle w:val="HTMLncedenBiimlendirilmi"/>
        <w:rPr>
          <w:rFonts w:asciiTheme="minorHAnsi" w:eastAsiaTheme="minorHAnsi" w:hAnsiTheme="minorHAnsi" w:cstheme="minorBidi"/>
          <w:sz w:val="22"/>
          <w:szCs w:val="22"/>
          <w:lang w:eastAsia="en-US"/>
        </w:rPr>
      </w:pPr>
      <w:r w:rsidRPr="004703E5">
        <w:rPr>
          <w:rFonts w:asciiTheme="minorHAnsi" w:eastAsiaTheme="minorHAnsi" w:hAnsiTheme="minorHAnsi" w:cstheme="minorBidi"/>
          <w:sz w:val="22"/>
          <w:szCs w:val="22"/>
          <w:lang w:eastAsia="en-US"/>
        </w:rPr>
        <w:t xml:space="preserve">7. </w:t>
      </w:r>
      <w:r w:rsidR="004703E5">
        <w:rPr>
          <w:rFonts w:asciiTheme="minorHAnsi" w:eastAsiaTheme="minorHAnsi" w:hAnsiTheme="minorHAnsi" w:cstheme="minorBidi"/>
          <w:sz w:val="22"/>
          <w:szCs w:val="22"/>
          <w:lang w:eastAsia="en-US"/>
        </w:rPr>
        <w:t xml:space="preserve">              </w:t>
      </w:r>
      <w:r w:rsidR="004703E5" w:rsidRPr="004703E5">
        <w:rPr>
          <w:rFonts w:asciiTheme="minorHAnsi" w:eastAsiaTheme="minorHAnsi" w:hAnsiTheme="minorHAnsi" w:cstheme="minorBidi"/>
          <w:sz w:val="22"/>
          <w:szCs w:val="22"/>
          <w:lang w:eastAsia="en-US"/>
        </w:rPr>
        <w:t>Sevgili Kızım Seniha</w:t>
      </w:r>
    </w:p>
    <w:p w:rsidR="004703E5" w:rsidRPr="004703E5" w:rsidRDefault="004703E5" w:rsidP="00470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ab/>
      </w:r>
      <w:r w:rsidRPr="004703E5">
        <w:t>Hepimiz dört gözle iyi bir barış bekliyoruz. Kuşlar ile çiçeklerin ilkbaharı beklemeleri gibi, savaşta</w:t>
      </w:r>
      <w:r>
        <w:t xml:space="preserve"> </w:t>
      </w:r>
      <w:r w:rsidRPr="004703E5">
        <w:t>ezilmiş olan milletler de iyi bir barışı bekler. Milletimiz mutlu olursa biz de onunla birlikte bahtiyar</w:t>
      </w:r>
      <w:r>
        <w:t xml:space="preserve"> </w:t>
      </w:r>
      <w:r w:rsidRPr="004703E5">
        <w:t>oluruz. Size ilk mektubumdan beri hep dönmemizin iyi bir barış sonunda olacağını yazmakla devam</w:t>
      </w:r>
      <w:r>
        <w:t xml:space="preserve"> </w:t>
      </w:r>
      <w:r w:rsidRPr="004703E5">
        <w:t>ettim. Boş ümitlere sizi oyalamaya çalışmadım. Milletini sevenlerin kaderi, milletin kaderi ile beraberdir. Daima vatanın, milletin kurulmasına dua ediniz. İnşallah mi</w:t>
      </w:r>
      <w:r>
        <w:t>lletimiz bağımsızlık ve bütünlü</w:t>
      </w:r>
      <w:r w:rsidRPr="004703E5">
        <w:t>ğüne kavuşurken biz de birbirimize kavuşuruz.</w:t>
      </w:r>
    </w:p>
    <w:p w:rsidR="00EC0266" w:rsidRDefault="004703E5" w:rsidP="004703E5">
      <w:pPr>
        <w:pStyle w:val="AralkYok"/>
      </w:pPr>
      <w:r>
        <w:tab/>
      </w:r>
      <w:r>
        <w:tab/>
      </w:r>
      <w:r>
        <w:tab/>
      </w:r>
      <w:r>
        <w:tab/>
      </w:r>
      <w:r>
        <w:tab/>
      </w:r>
      <w:r>
        <w:tab/>
      </w:r>
      <w:r>
        <w:tab/>
      </w:r>
      <w:r>
        <w:tab/>
      </w:r>
      <w:r>
        <w:tab/>
      </w:r>
      <w:r>
        <w:tab/>
      </w:r>
      <w:r>
        <w:tab/>
        <w:t>Ziya Gökalp</w:t>
      </w:r>
    </w:p>
    <w:p w:rsidR="004703E5" w:rsidRPr="00EC0266" w:rsidRDefault="004703E5" w:rsidP="004703E5">
      <w:pPr>
        <w:pStyle w:val="AralkYok"/>
      </w:pPr>
      <w:r>
        <w:t>Yukarıdaki metinden hareketle “</w:t>
      </w:r>
      <w:r w:rsidRPr="007D271E">
        <w:rPr>
          <w:b/>
        </w:rPr>
        <w:t>Barış</w:t>
      </w:r>
      <w:r>
        <w:t xml:space="preserve">” konulu bir metin yazınız. Fikirlerinizi desteklemek için </w:t>
      </w:r>
      <w:r>
        <w:t>Ziya Gökalp</w:t>
      </w:r>
      <w:r w:rsidR="00CF7FF5">
        <w:t>’in</w:t>
      </w:r>
      <w:r w:rsidRPr="004703E5">
        <w:t xml:space="preserve"> </w:t>
      </w:r>
      <w:r w:rsidR="00CF7FF5" w:rsidRPr="00CF7FF5">
        <w:rPr>
          <w:b/>
        </w:rPr>
        <w:t>“</w:t>
      </w:r>
      <w:r w:rsidRPr="00CF7FF5">
        <w:rPr>
          <w:b/>
        </w:rPr>
        <w:t>Milletini sevenlerin kaderi, milletin kaderi ile beraberdir.</w:t>
      </w:r>
      <w:r>
        <w:t>” sözünü de kullanınız.</w:t>
      </w:r>
      <w:r w:rsidR="007D271E">
        <w:t xml:space="preserve"> </w:t>
      </w:r>
      <w:r w:rsidR="00CF7FF5">
        <w:t>(</w:t>
      </w:r>
      <w:r w:rsidR="007D271E">
        <w:t>20 Puan</w:t>
      </w:r>
      <w:r w:rsidR="00CF7FF5">
        <w:t>)</w:t>
      </w:r>
    </w:p>
    <w:sectPr w:rsidR="004703E5" w:rsidRPr="00EC0266" w:rsidSect="007D271E">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257630"/>
    <w:multiLevelType w:val="hybridMultilevel"/>
    <w:tmpl w:val="519E777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CFC0597"/>
    <w:multiLevelType w:val="hybridMultilevel"/>
    <w:tmpl w:val="0D0287D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5CA"/>
    <w:rsid w:val="00015120"/>
    <w:rsid w:val="003E684D"/>
    <w:rsid w:val="004703E5"/>
    <w:rsid w:val="004A59DE"/>
    <w:rsid w:val="005565F0"/>
    <w:rsid w:val="005A35CA"/>
    <w:rsid w:val="00672B9A"/>
    <w:rsid w:val="007B1464"/>
    <w:rsid w:val="007D271E"/>
    <w:rsid w:val="007D45BE"/>
    <w:rsid w:val="00852E1D"/>
    <w:rsid w:val="00BE465E"/>
    <w:rsid w:val="00C276A1"/>
    <w:rsid w:val="00CF7FF5"/>
    <w:rsid w:val="00EC02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B58C2"/>
  <w15:chartTrackingRefBased/>
  <w15:docId w15:val="{00823BBC-1350-45B4-9EA9-0472F6532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35CA"/>
    <w:pPr>
      <w:ind w:left="720"/>
      <w:contextualSpacing/>
    </w:pPr>
  </w:style>
  <w:style w:type="table" w:styleId="TabloKlavuzu">
    <w:name w:val="Table Grid"/>
    <w:basedOn w:val="NormalTablo"/>
    <w:uiPriority w:val="39"/>
    <w:rsid w:val="005A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E684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3E684D"/>
    <w:rPr>
      <w:b/>
      <w:bCs/>
    </w:rPr>
  </w:style>
  <w:style w:type="paragraph" w:styleId="AralkYok">
    <w:name w:val="No Spacing"/>
    <w:uiPriority w:val="1"/>
    <w:qFormat/>
    <w:rsid w:val="003E684D"/>
    <w:pPr>
      <w:spacing w:after="0" w:line="240" w:lineRule="auto"/>
    </w:pPr>
  </w:style>
  <w:style w:type="paragraph" w:styleId="HTMLncedenBiimlendirilmi">
    <w:name w:val="HTML Preformatted"/>
    <w:basedOn w:val="Normal"/>
    <w:link w:val="HTMLncedenBiimlendirilmiChar"/>
    <w:uiPriority w:val="99"/>
    <w:semiHidden/>
    <w:unhideWhenUsed/>
    <w:rsid w:val="00470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uiPriority w:val="99"/>
    <w:semiHidden/>
    <w:rsid w:val="004703E5"/>
    <w:rPr>
      <w:rFonts w:ascii="Courier New" w:eastAsia="Times New Roman" w:hAnsi="Courier New" w:cs="Courier New"/>
      <w:sz w:val="20"/>
      <w:szCs w:val="20"/>
      <w:lang w:eastAsia="tr-TR"/>
    </w:rPr>
  </w:style>
  <w:style w:type="character" w:styleId="HTMLKodu">
    <w:name w:val="HTML Code"/>
    <w:basedOn w:val="VarsaylanParagrafYazTipi"/>
    <w:uiPriority w:val="99"/>
    <w:semiHidden/>
    <w:unhideWhenUsed/>
    <w:rsid w:val="004703E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201029">
      <w:bodyDiv w:val="1"/>
      <w:marLeft w:val="0"/>
      <w:marRight w:val="0"/>
      <w:marTop w:val="0"/>
      <w:marBottom w:val="0"/>
      <w:divBdr>
        <w:top w:val="none" w:sz="0" w:space="0" w:color="auto"/>
        <w:left w:val="none" w:sz="0" w:space="0" w:color="auto"/>
        <w:bottom w:val="none" w:sz="0" w:space="0" w:color="auto"/>
        <w:right w:val="none" w:sz="0" w:space="0" w:color="auto"/>
      </w:divBdr>
    </w:div>
    <w:div w:id="1598056742">
      <w:bodyDiv w:val="1"/>
      <w:marLeft w:val="0"/>
      <w:marRight w:val="0"/>
      <w:marTop w:val="0"/>
      <w:marBottom w:val="0"/>
      <w:divBdr>
        <w:top w:val="none" w:sz="0" w:space="0" w:color="auto"/>
        <w:left w:val="none" w:sz="0" w:space="0" w:color="auto"/>
        <w:bottom w:val="none" w:sz="0" w:space="0" w:color="auto"/>
        <w:right w:val="none" w:sz="0" w:space="0" w:color="auto"/>
      </w:divBdr>
    </w:div>
    <w:div w:id="179629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2</Pages>
  <Words>827</Words>
  <Characters>4715</Characters>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2024-05-13T17:24:00Z</dcterms:created>
  <dcterms:modified xsi:type="dcterms:W3CDTF">2024-05-13T19:37:00Z</dcterms:modified>
</cp:coreProperties>
</file>