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6B768" w14:textId="77777777" w:rsidR="003565F3" w:rsidRPr="00296C6B" w:rsidRDefault="004B73FD">
      <w:pPr>
        <w:rPr>
          <w:rFonts w:ascii="Arial Narrow" w:hAnsi="Arial Narrow"/>
          <w:b/>
          <w:sz w:val="24"/>
          <w:szCs w:val="20"/>
        </w:rPr>
      </w:pPr>
      <w:r w:rsidRPr="00296C6B">
        <w:rPr>
          <w:rFonts w:ascii="Arial Narrow" w:hAnsi="Arial Narrow"/>
          <w:b/>
          <w:sz w:val="24"/>
          <w:szCs w:val="20"/>
        </w:rPr>
        <w:t>4483 SAYILI KAMU GÖREVLİLERİNİN YARGILANMASI KANUNU</w:t>
      </w:r>
    </w:p>
    <w:p w14:paraId="2B16DBF0" w14:textId="77777777" w:rsidR="004B73FD" w:rsidRPr="00296C6B" w:rsidRDefault="004B73FD" w:rsidP="004B73FD">
      <w:pPr>
        <w:pStyle w:val="ListeParagraf"/>
        <w:numPr>
          <w:ilvl w:val="0"/>
          <w:numId w:val="1"/>
        </w:numPr>
        <w:rPr>
          <w:rFonts w:ascii="Arial Narrow" w:hAnsi="Arial Narrow"/>
          <w:sz w:val="24"/>
          <w:szCs w:val="20"/>
        </w:rPr>
      </w:pPr>
      <w:r w:rsidRPr="00296C6B">
        <w:rPr>
          <w:rFonts w:ascii="Arial Narrow" w:hAnsi="Arial Narrow"/>
          <w:sz w:val="24"/>
          <w:szCs w:val="20"/>
        </w:rPr>
        <w:t>Memurların görevleri sebebiyle işledikleri suçları kapsamaktadır.</w:t>
      </w:r>
    </w:p>
    <w:p w14:paraId="270040C9" w14:textId="77777777" w:rsidR="004B73FD" w:rsidRPr="00296C6B" w:rsidRDefault="004B73FD" w:rsidP="004B73FD">
      <w:pPr>
        <w:pStyle w:val="ListeParagraf"/>
        <w:numPr>
          <w:ilvl w:val="0"/>
          <w:numId w:val="1"/>
        </w:numPr>
        <w:rPr>
          <w:rFonts w:ascii="Arial Narrow" w:hAnsi="Arial Narrow"/>
          <w:sz w:val="24"/>
          <w:szCs w:val="20"/>
        </w:rPr>
      </w:pPr>
      <w:r w:rsidRPr="00296C6B">
        <w:rPr>
          <w:rFonts w:ascii="Arial Narrow" w:hAnsi="Arial Narrow"/>
          <w:sz w:val="24"/>
          <w:szCs w:val="20"/>
        </w:rPr>
        <w:t>Soruşturma izin yetkisi veren makamlar:</w:t>
      </w:r>
    </w:p>
    <w:p w14:paraId="4FC21425" w14:textId="77777777" w:rsidR="004B73FD" w:rsidRPr="00296C6B" w:rsidRDefault="004B73FD" w:rsidP="004B73FD">
      <w:pPr>
        <w:pStyle w:val="ListeParagraf"/>
        <w:numPr>
          <w:ilvl w:val="0"/>
          <w:numId w:val="2"/>
        </w:numPr>
        <w:rPr>
          <w:rFonts w:ascii="Arial Narrow" w:hAnsi="Arial Narrow"/>
          <w:sz w:val="24"/>
          <w:szCs w:val="20"/>
        </w:rPr>
      </w:pPr>
      <w:r w:rsidRPr="00296C6B">
        <w:rPr>
          <w:rFonts w:ascii="Arial Narrow" w:hAnsi="Arial Narrow"/>
          <w:sz w:val="24"/>
          <w:szCs w:val="20"/>
        </w:rPr>
        <w:t>İlçelerde kaymakam</w:t>
      </w:r>
    </w:p>
    <w:p w14:paraId="638BA0F6" w14:textId="77777777" w:rsidR="004B73FD" w:rsidRPr="00296C6B" w:rsidRDefault="004B73FD" w:rsidP="004B73FD">
      <w:pPr>
        <w:pStyle w:val="ListeParagraf"/>
        <w:numPr>
          <w:ilvl w:val="0"/>
          <w:numId w:val="2"/>
        </w:numPr>
        <w:rPr>
          <w:rFonts w:ascii="Arial Narrow" w:hAnsi="Arial Narrow"/>
          <w:sz w:val="24"/>
          <w:szCs w:val="20"/>
        </w:rPr>
      </w:pPr>
      <w:r w:rsidRPr="00296C6B">
        <w:rPr>
          <w:rFonts w:ascii="Arial Narrow" w:hAnsi="Arial Narrow"/>
          <w:sz w:val="24"/>
          <w:szCs w:val="20"/>
        </w:rPr>
        <w:t>İl ve merkez ilçede vali ( merkez kelimesi geçiyorsa büyük ihtimalle validir )</w:t>
      </w:r>
    </w:p>
    <w:p w14:paraId="7EAAEF2E" w14:textId="77777777" w:rsidR="004B73FD" w:rsidRPr="00296C6B" w:rsidRDefault="004B73FD" w:rsidP="004B73FD">
      <w:pPr>
        <w:pStyle w:val="ListeParagraf"/>
        <w:numPr>
          <w:ilvl w:val="0"/>
          <w:numId w:val="2"/>
        </w:numPr>
        <w:rPr>
          <w:rFonts w:ascii="Arial Narrow" w:hAnsi="Arial Narrow"/>
          <w:sz w:val="24"/>
          <w:szCs w:val="20"/>
        </w:rPr>
      </w:pPr>
      <w:r w:rsidRPr="00296C6B">
        <w:rPr>
          <w:rFonts w:ascii="Arial Narrow" w:hAnsi="Arial Narrow"/>
          <w:sz w:val="24"/>
          <w:szCs w:val="20"/>
        </w:rPr>
        <w:t>Bölge teşkilatlanmasında görevli ilin valisi</w:t>
      </w:r>
    </w:p>
    <w:p w14:paraId="7EA6B48A" w14:textId="77777777" w:rsidR="004B73FD" w:rsidRPr="00296C6B" w:rsidRDefault="004B73FD" w:rsidP="004B73FD">
      <w:pPr>
        <w:pStyle w:val="ListeParagraf"/>
        <w:numPr>
          <w:ilvl w:val="0"/>
          <w:numId w:val="2"/>
        </w:numPr>
        <w:rPr>
          <w:rFonts w:ascii="Arial Narrow" w:hAnsi="Arial Narrow"/>
          <w:sz w:val="24"/>
          <w:szCs w:val="20"/>
        </w:rPr>
      </w:pPr>
      <w:r w:rsidRPr="00296C6B">
        <w:rPr>
          <w:rFonts w:ascii="Arial Narrow" w:hAnsi="Arial Narrow"/>
          <w:sz w:val="24"/>
          <w:szCs w:val="20"/>
        </w:rPr>
        <w:t>Cumhurbaşkanlığına bağlı yerlerde en üst amir</w:t>
      </w:r>
    </w:p>
    <w:p w14:paraId="5C6903A6" w14:textId="77777777" w:rsidR="004B73FD" w:rsidRPr="00296C6B" w:rsidRDefault="004B73FD" w:rsidP="004B73FD">
      <w:pPr>
        <w:pStyle w:val="ListeParagraf"/>
        <w:numPr>
          <w:ilvl w:val="0"/>
          <w:numId w:val="2"/>
        </w:numPr>
        <w:rPr>
          <w:rFonts w:ascii="Arial Narrow" w:hAnsi="Arial Narrow"/>
          <w:sz w:val="24"/>
          <w:szCs w:val="20"/>
        </w:rPr>
      </w:pPr>
      <w:r w:rsidRPr="00296C6B">
        <w:rPr>
          <w:rFonts w:ascii="Arial Narrow" w:hAnsi="Arial Narrow"/>
          <w:sz w:val="24"/>
          <w:szCs w:val="20"/>
        </w:rPr>
        <w:t>Cumhurbaşkanı kararıyla atananlar için Cumhurbaşkanı ya da ilgili bakan</w:t>
      </w:r>
    </w:p>
    <w:p w14:paraId="43BDD856" w14:textId="77777777" w:rsidR="004B73FD" w:rsidRPr="00296C6B" w:rsidRDefault="004B73FD" w:rsidP="004B73FD">
      <w:pPr>
        <w:pStyle w:val="ListeParagraf"/>
        <w:numPr>
          <w:ilvl w:val="0"/>
          <w:numId w:val="2"/>
        </w:numPr>
        <w:rPr>
          <w:rFonts w:ascii="Arial Narrow" w:hAnsi="Arial Narrow"/>
          <w:sz w:val="24"/>
          <w:szCs w:val="20"/>
        </w:rPr>
      </w:pPr>
      <w:r w:rsidRPr="00296C6B">
        <w:rPr>
          <w:rFonts w:ascii="Arial Narrow" w:hAnsi="Arial Narrow"/>
          <w:sz w:val="24"/>
          <w:szCs w:val="20"/>
        </w:rPr>
        <w:t>Cumhurbaşkanlığında olanlar için Cumhurbaşkanı İdari İşler Başkanı</w:t>
      </w:r>
    </w:p>
    <w:p w14:paraId="65213DB2" w14:textId="77777777" w:rsidR="004B73FD" w:rsidRPr="00296C6B" w:rsidRDefault="004B73FD" w:rsidP="004B73FD">
      <w:pPr>
        <w:pStyle w:val="ListeParagraf"/>
        <w:numPr>
          <w:ilvl w:val="0"/>
          <w:numId w:val="2"/>
        </w:numPr>
        <w:rPr>
          <w:rFonts w:ascii="Arial Narrow" w:hAnsi="Arial Narrow"/>
          <w:sz w:val="24"/>
          <w:szCs w:val="20"/>
        </w:rPr>
      </w:pPr>
      <w:r w:rsidRPr="00296C6B">
        <w:rPr>
          <w:rFonts w:ascii="Arial Narrow" w:hAnsi="Arial Narrow"/>
          <w:sz w:val="24"/>
          <w:szCs w:val="20"/>
        </w:rPr>
        <w:t>Cumhurbaşkanı idari işler başkanına Cumhurbaşkanı</w:t>
      </w:r>
    </w:p>
    <w:p w14:paraId="4748C96E" w14:textId="77777777" w:rsidR="004B73FD" w:rsidRPr="00296C6B" w:rsidRDefault="004B73FD" w:rsidP="004B73FD">
      <w:pPr>
        <w:pStyle w:val="ListeParagraf"/>
        <w:numPr>
          <w:ilvl w:val="0"/>
          <w:numId w:val="2"/>
        </w:numPr>
        <w:rPr>
          <w:rFonts w:ascii="Arial Narrow" w:hAnsi="Arial Narrow"/>
          <w:sz w:val="24"/>
          <w:szCs w:val="20"/>
        </w:rPr>
      </w:pPr>
      <w:r w:rsidRPr="00296C6B">
        <w:rPr>
          <w:rFonts w:ascii="Arial Narrow" w:hAnsi="Arial Narrow"/>
          <w:sz w:val="24"/>
          <w:szCs w:val="20"/>
        </w:rPr>
        <w:t>TBMM memurları için TBMM Genel Sekreteri</w:t>
      </w:r>
    </w:p>
    <w:p w14:paraId="4E644CCA" w14:textId="77777777" w:rsidR="004B73FD" w:rsidRPr="00296C6B" w:rsidRDefault="004B73FD" w:rsidP="004B73FD">
      <w:pPr>
        <w:pStyle w:val="ListeParagraf"/>
        <w:numPr>
          <w:ilvl w:val="0"/>
          <w:numId w:val="2"/>
        </w:numPr>
        <w:rPr>
          <w:rFonts w:ascii="Arial Narrow" w:hAnsi="Arial Narrow"/>
          <w:sz w:val="24"/>
          <w:szCs w:val="20"/>
        </w:rPr>
      </w:pPr>
      <w:r w:rsidRPr="00296C6B">
        <w:rPr>
          <w:rFonts w:ascii="Arial Narrow" w:hAnsi="Arial Narrow"/>
          <w:sz w:val="24"/>
          <w:szCs w:val="20"/>
        </w:rPr>
        <w:t>TBMM Genel Sekreteri için TBMM Başkanı</w:t>
      </w:r>
    </w:p>
    <w:p w14:paraId="78E2B453" w14:textId="77777777" w:rsidR="004B73FD" w:rsidRPr="00296C6B" w:rsidRDefault="004B73FD" w:rsidP="004B73FD">
      <w:pPr>
        <w:pStyle w:val="ListeParagraf"/>
        <w:numPr>
          <w:ilvl w:val="0"/>
          <w:numId w:val="2"/>
        </w:numPr>
        <w:rPr>
          <w:rFonts w:ascii="Arial Narrow" w:hAnsi="Arial Narrow"/>
          <w:sz w:val="24"/>
          <w:szCs w:val="20"/>
        </w:rPr>
      </w:pPr>
      <w:r w:rsidRPr="00296C6B">
        <w:rPr>
          <w:rFonts w:ascii="Arial Narrow" w:hAnsi="Arial Narrow"/>
          <w:sz w:val="24"/>
          <w:szCs w:val="20"/>
        </w:rPr>
        <w:t>İl ve ilçe belediye başkanları için İçişleri Bakanı</w:t>
      </w:r>
    </w:p>
    <w:p w14:paraId="2C2CD747" w14:textId="77777777" w:rsidR="004B73FD" w:rsidRPr="00296C6B" w:rsidRDefault="004B73FD" w:rsidP="004B73FD">
      <w:pPr>
        <w:pStyle w:val="ListeParagraf"/>
        <w:numPr>
          <w:ilvl w:val="0"/>
          <w:numId w:val="2"/>
        </w:numPr>
        <w:rPr>
          <w:rFonts w:ascii="Arial Narrow" w:hAnsi="Arial Narrow"/>
          <w:sz w:val="24"/>
          <w:szCs w:val="20"/>
        </w:rPr>
      </w:pPr>
      <w:r w:rsidRPr="00296C6B">
        <w:rPr>
          <w:rFonts w:ascii="Arial Narrow" w:hAnsi="Arial Narrow"/>
          <w:sz w:val="24"/>
          <w:szCs w:val="20"/>
        </w:rPr>
        <w:t>Muhtar ve belde belediye başkanları için kaymakam</w:t>
      </w:r>
    </w:p>
    <w:p w14:paraId="4F4B93D6" w14:textId="77777777" w:rsidR="004B73FD" w:rsidRPr="00296C6B" w:rsidRDefault="004B73FD" w:rsidP="004B73FD">
      <w:pPr>
        <w:pStyle w:val="ListeParagraf"/>
        <w:numPr>
          <w:ilvl w:val="0"/>
          <w:numId w:val="4"/>
        </w:numPr>
        <w:rPr>
          <w:rFonts w:ascii="Arial Narrow" w:hAnsi="Arial Narrow"/>
          <w:sz w:val="24"/>
          <w:szCs w:val="20"/>
        </w:rPr>
      </w:pPr>
      <w:r w:rsidRPr="00296C6B">
        <w:rPr>
          <w:rFonts w:ascii="Arial Narrow" w:hAnsi="Arial Narrow"/>
          <w:sz w:val="24"/>
          <w:szCs w:val="20"/>
        </w:rPr>
        <w:t>Cumhuriyet Başsavcıları yetkili merciidir.</w:t>
      </w:r>
    </w:p>
    <w:p w14:paraId="217358CD" w14:textId="77777777" w:rsidR="004B73FD" w:rsidRPr="00296C6B" w:rsidRDefault="004B73FD" w:rsidP="004B73FD">
      <w:pPr>
        <w:pStyle w:val="ListeParagraf"/>
        <w:numPr>
          <w:ilvl w:val="0"/>
          <w:numId w:val="4"/>
        </w:numPr>
        <w:rPr>
          <w:rFonts w:ascii="Arial Narrow" w:hAnsi="Arial Narrow"/>
          <w:sz w:val="24"/>
          <w:szCs w:val="20"/>
        </w:rPr>
      </w:pPr>
      <w:r w:rsidRPr="00296C6B">
        <w:rPr>
          <w:rFonts w:ascii="Arial Narrow" w:hAnsi="Arial Narrow"/>
          <w:sz w:val="24"/>
          <w:szCs w:val="20"/>
        </w:rPr>
        <w:t xml:space="preserve">İhbar ve </w:t>
      </w:r>
      <w:r w:rsidR="00296C6B" w:rsidRPr="00296C6B">
        <w:rPr>
          <w:rFonts w:ascii="Arial Narrow" w:hAnsi="Arial Narrow"/>
          <w:sz w:val="24"/>
          <w:szCs w:val="20"/>
        </w:rPr>
        <w:t>şikâyetler</w:t>
      </w:r>
      <w:r w:rsidRPr="00296C6B">
        <w:rPr>
          <w:rFonts w:ascii="Arial Narrow" w:hAnsi="Arial Narrow"/>
          <w:sz w:val="24"/>
          <w:szCs w:val="20"/>
        </w:rPr>
        <w:t xml:space="preserve"> somut olmalıdır, kişi ve olay belirtmelidir, belgelere dayanmalıdır, ad-</w:t>
      </w:r>
      <w:proofErr w:type="spellStart"/>
      <w:r w:rsidRPr="00296C6B">
        <w:rPr>
          <w:rFonts w:ascii="Arial Narrow" w:hAnsi="Arial Narrow"/>
          <w:sz w:val="24"/>
          <w:szCs w:val="20"/>
        </w:rPr>
        <w:t>soyad</w:t>
      </w:r>
      <w:proofErr w:type="spellEnd"/>
      <w:r w:rsidRPr="00296C6B">
        <w:rPr>
          <w:rFonts w:ascii="Arial Narrow" w:hAnsi="Arial Narrow"/>
          <w:sz w:val="24"/>
          <w:szCs w:val="20"/>
        </w:rPr>
        <w:t>-imza-ikametgah adresi bulunmalıdır.</w:t>
      </w:r>
    </w:p>
    <w:p w14:paraId="61228511" w14:textId="77777777" w:rsidR="004B73FD" w:rsidRPr="00296C6B" w:rsidRDefault="004B73FD" w:rsidP="004B73FD">
      <w:pPr>
        <w:pStyle w:val="ListeParagraf"/>
        <w:numPr>
          <w:ilvl w:val="0"/>
          <w:numId w:val="4"/>
        </w:numPr>
        <w:rPr>
          <w:rFonts w:ascii="Arial Narrow" w:hAnsi="Arial Narrow"/>
          <w:sz w:val="24"/>
          <w:szCs w:val="20"/>
        </w:rPr>
      </w:pPr>
      <w:r w:rsidRPr="00296C6B">
        <w:rPr>
          <w:rFonts w:ascii="Arial Narrow" w:hAnsi="Arial Narrow"/>
          <w:sz w:val="24"/>
          <w:szCs w:val="20"/>
        </w:rPr>
        <w:t>Daha önce somutlaştırılmış bir ön inceleme varsa müracaat işleme alınmaz.</w:t>
      </w:r>
    </w:p>
    <w:p w14:paraId="0457B9CB" w14:textId="77777777" w:rsidR="004B73FD" w:rsidRPr="00296C6B" w:rsidRDefault="004B73FD" w:rsidP="004B73FD">
      <w:pPr>
        <w:pStyle w:val="ListeParagraf"/>
        <w:numPr>
          <w:ilvl w:val="0"/>
          <w:numId w:val="4"/>
        </w:numPr>
        <w:rPr>
          <w:rFonts w:ascii="Arial Narrow" w:hAnsi="Arial Narrow"/>
          <w:sz w:val="24"/>
          <w:szCs w:val="20"/>
        </w:rPr>
      </w:pPr>
      <w:r w:rsidRPr="00296C6B">
        <w:rPr>
          <w:rFonts w:ascii="Arial Narrow" w:hAnsi="Arial Narrow"/>
          <w:sz w:val="24"/>
          <w:szCs w:val="20"/>
        </w:rPr>
        <w:t>Yargı mensupları ve askerler başka incelemelerde görevlendirilmezler.</w:t>
      </w:r>
    </w:p>
    <w:p w14:paraId="347F4157" w14:textId="77777777" w:rsidR="004B73FD" w:rsidRPr="00296C6B" w:rsidRDefault="004B73FD" w:rsidP="004B73FD">
      <w:pPr>
        <w:pStyle w:val="ListeParagraf"/>
        <w:numPr>
          <w:ilvl w:val="0"/>
          <w:numId w:val="4"/>
        </w:numPr>
        <w:rPr>
          <w:rFonts w:ascii="Arial Narrow" w:hAnsi="Arial Narrow"/>
          <w:sz w:val="24"/>
          <w:szCs w:val="20"/>
        </w:rPr>
      </w:pPr>
      <w:r w:rsidRPr="00296C6B">
        <w:rPr>
          <w:rFonts w:ascii="Arial Narrow" w:hAnsi="Arial Narrow"/>
          <w:sz w:val="24"/>
          <w:szCs w:val="20"/>
        </w:rPr>
        <w:t>Ön inceleme ceza muhakemesi usulüne göre yapılır.</w:t>
      </w:r>
    </w:p>
    <w:p w14:paraId="10FA80F9" w14:textId="77777777" w:rsidR="004B73FD" w:rsidRPr="00296C6B" w:rsidRDefault="004B73FD" w:rsidP="004B73FD">
      <w:pPr>
        <w:pStyle w:val="ListeParagraf"/>
        <w:numPr>
          <w:ilvl w:val="0"/>
          <w:numId w:val="4"/>
        </w:numPr>
        <w:rPr>
          <w:rFonts w:ascii="Arial Narrow" w:hAnsi="Arial Narrow"/>
          <w:sz w:val="24"/>
          <w:szCs w:val="20"/>
        </w:rPr>
      </w:pPr>
      <w:r w:rsidRPr="00296C6B">
        <w:rPr>
          <w:rFonts w:ascii="Arial Narrow" w:hAnsi="Arial Narrow"/>
          <w:sz w:val="24"/>
          <w:szCs w:val="20"/>
        </w:rPr>
        <w:t>Soruşturma iznini yetkili mercii 30 gün içerisinde veriri. Bu süre 15 gün daha uzatılabilir.</w:t>
      </w:r>
    </w:p>
    <w:p w14:paraId="7532862D" w14:textId="77777777" w:rsidR="004B73FD" w:rsidRPr="00296C6B" w:rsidRDefault="004B73FD" w:rsidP="004B73FD">
      <w:pPr>
        <w:pStyle w:val="ListeParagraf"/>
        <w:numPr>
          <w:ilvl w:val="0"/>
          <w:numId w:val="4"/>
        </w:numPr>
        <w:rPr>
          <w:rFonts w:ascii="Arial Narrow" w:hAnsi="Arial Narrow"/>
          <w:sz w:val="24"/>
          <w:szCs w:val="20"/>
        </w:rPr>
      </w:pPr>
      <w:r w:rsidRPr="00296C6B">
        <w:rPr>
          <w:rFonts w:ascii="Arial Narrow" w:hAnsi="Arial Narrow"/>
          <w:sz w:val="24"/>
          <w:szCs w:val="20"/>
        </w:rPr>
        <w:t xml:space="preserve">Soruşturma iznini kapsamı </w:t>
      </w:r>
      <w:r w:rsidR="00296C6B" w:rsidRPr="00296C6B">
        <w:rPr>
          <w:rFonts w:ascii="Arial Narrow" w:hAnsi="Arial Narrow"/>
          <w:sz w:val="24"/>
          <w:szCs w:val="20"/>
        </w:rPr>
        <w:t>şikâyet</w:t>
      </w:r>
      <w:r w:rsidRPr="00296C6B">
        <w:rPr>
          <w:rFonts w:ascii="Arial Narrow" w:hAnsi="Arial Narrow"/>
          <w:sz w:val="24"/>
          <w:szCs w:val="20"/>
        </w:rPr>
        <w:t xml:space="preserve"> ve ihbardır. Soruşturma sırasında </w:t>
      </w:r>
      <w:r w:rsidR="003514AE" w:rsidRPr="00296C6B">
        <w:rPr>
          <w:rFonts w:ascii="Arial Narrow" w:hAnsi="Arial Narrow"/>
          <w:sz w:val="24"/>
          <w:szCs w:val="20"/>
        </w:rPr>
        <w:t>tamamen farklı bir konu veya suç çıkarsa yeniden izin alınması zorunludur.</w:t>
      </w:r>
    </w:p>
    <w:p w14:paraId="2E52759E" w14:textId="77777777" w:rsidR="003514AE" w:rsidRPr="00296C6B" w:rsidRDefault="003514AE" w:rsidP="004B73FD">
      <w:pPr>
        <w:pStyle w:val="ListeParagraf"/>
        <w:numPr>
          <w:ilvl w:val="0"/>
          <w:numId w:val="4"/>
        </w:numPr>
        <w:rPr>
          <w:rFonts w:ascii="Arial Narrow" w:hAnsi="Arial Narrow"/>
          <w:sz w:val="24"/>
          <w:szCs w:val="20"/>
        </w:rPr>
      </w:pPr>
      <w:r w:rsidRPr="00296C6B">
        <w:rPr>
          <w:rFonts w:ascii="Arial Narrow" w:hAnsi="Arial Narrow"/>
          <w:sz w:val="24"/>
          <w:szCs w:val="20"/>
        </w:rPr>
        <w:t>Suçun hukuki niteliğinin değişmesi yeniden izin alınmasını gerektirmez.</w:t>
      </w:r>
    </w:p>
    <w:p w14:paraId="2C76FF3F" w14:textId="77777777" w:rsidR="003514AE" w:rsidRPr="00296C6B" w:rsidRDefault="003514AE" w:rsidP="004B73FD">
      <w:pPr>
        <w:pStyle w:val="ListeParagraf"/>
        <w:numPr>
          <w:ilvl w:val="0"/>
          <w:numId w:val="4"/>
        </w:numPr>
        <w:rPr>
          <w:rFonts w:ascii="Arial Narrow" w:hAnsi="Arial Narrow"/>
          <w:sz w:val="24"/>
          <w:szCs w:val="20"/>
        </w:rPr>
      </w:pPr>
      <w:r w:rsidRPr="00296C6B">
        <w:rPr>
          <w:rFonts w:ascii="Arial Narrow" w:hAnsi="Arial Narrow"/>
          <w:sz w:val="24"/>
          <w:szCs w:val="20"/>
        </w:rPr>
        <w:t>Soruşturma ile ilgili itirazlar 10 gün içerisinde yapılır. İtirazlar 3 ay içerisinde karara bağlanır.</w:t>
      </w:r>
    </w:p>
    <w:p w14:paraId="6C2AED59" w14:textId="77777777" w:rsidR="003514AE" w:rsidRPr="00296C6B" w:rsidRDefault="003514AE" w:rsidP="004B73FD">
      <w:pPr>
        <w:pStyle w:val="ListeParagraf"/>
        <w:numPr>
          <w:ilvl w:val="0"/>
          <w:numId w:val="4"/>
        </w:numPr>
        <w:rPr>
          <w:rFonts w:ascii="Arial Narrow" w:hAnsi="Arial Narrow"/>
          <w:sz w:val="24"/>
          <w:szCs w:val="20"/>
        </w:rPr>
      </w:pPr>
      <w:r w:rsidRPr="00296C6B">
        <w:rPr>
          <w:rFonts w:ascii="Arial Narrow" w:hAnsi="Arial Narrow"/>
          <w:sz w:val="24"/>
          <w:szCs w:val="20"/>
        </w:rPr>
        <w:t xml:space="preserve">İtirazlara bakan </w:t>
      </w:r>
      <w:r w:rsidR="00296C6B" w:rsidRPr="00296C6B">
        <w:rPr>
          <w:rFonts w:ascii="Arial Narrow" w:hAnsi="Arial Narrow"/>
          <w:sz w:val="24"/>
          <w:szCs w:val="20"/>
        </w:rPr>
        <w:t>merciiler:</w:t>
      </w:r>
    </w:p>
    <w:p w14:paraId="45E06AE4" w14:textId="77777777" w:rsidR="003514AE" w:rsidRPr="00296C6B" w:rsidRDefault="003514AE" w:rsidP="003514AE">
      <w:pPr>
        <w:pStyle w:val="ListeParagraf"/>
        <w:numPr>
          <w:ilvl w:val="0"/>
          <w:numId w:val="2"/>
        </w:numPr>
        <w:rPr>
          <w:rFonts w:ascii="Arial Narrow" w:hAnsi="Arial Narrow"/>
          <w:sz w:val="24"/>
          <w:szCs w:val="20"/>
        </w:rPr>
      </w:pPr>
      <w:r w:rsidRPr="00296C6B">
        <w:rPr>
          <w:rFonts w:ascii="Arial Narrow" w:hAnsi="Arial Narrow"/>
          <w:sz w:val="24"/>
          <w:szCs w:val="20"/>
        </w:rPr>
        <w:t>Danıştay İkinci Daire: TBMM çalışanları, cumhurbaşkanı kararıyla atananlar, cumhurbaşkanlığında çalışanlar</w:t>
      </w:r>
    </w:p>
    <w:p w14:paraId="4D717489" w14:textId="77777777" w:rsidR="003514AE" w:rsidRPr="00296C6B" w:rsidRDefault="003514AE" w:rsidP="003514AE">
      <w:pPr>
        <w:pStyle w:val="ListeParagraf"/>
        <w:numPr>
          <w:ilvl w:val="0"/>
          <w:numId w:val="2"/>
        </w:numPr>
        <w:rPr>
          <w:rFonts w:ascii="Arial Narrow" w:hAnsi="Arial Narrow"/>
          <w:sz w:val="24"/>
          <w:szCs w:val="20"/>
        </w:rPr>
      </w:pPr>
      <w:r w:rsidRPr="00296C6B">
        <w:rPr>
          <w:rFonts w:ascii="Arial Narrow" w:hAnsi="Arial Narrow"/>
          <w:sz w:val="24"/>
          <w:szCs w:val="20"/>
        </w:rPr>
        <w:t>Bölge İdare Mahkemesi: Diğerleri için.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514AE" w:rsidRPr="00296C6B" w14:paraId="70E9F607" w14:textId="77777777" w:rsidTr="003514AE">
        <w:tc>
          <w:tcPr>
            <w:tcW w:w="2265" w:type="dxa"/>
          </w:tcPr>
          <w:p w14:paraId="14907F18" w14:textId="77777777" w:rsidR="003514AE" w:rsidRPr="00296C6B" w:rsidRDefault="003514AE" w:rsidP="003514AE">
            <w:pPr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265" w:type="dxa"/>
          </w:tcPr>
          <w:p w14:paraId="06686E99" w14:textId="77777777" w:rsidR="003514AE" w:rsidRPr="00296C6B" w:rsidRDefault="003514AE" w:rsidP="003514AE">
            <w:pPr>
              <w:rPr>
                <w:rFonts w:ascii="Arial Narrow" w:hAnsi="Arial Narrow"/>
                <w:sz w:val="24"/>
                <w:szCs w:val="20"/>
              </w:rPr>
            </w:pPr>
            <w:r w:rsidRPr="00296C6B">
              <w:rPr>
                <w:rFonts w:ascii="Arial Narrow" w:hAnsi="Arial Narrow"/>
                <w:sz w:val="24"/>
                <w:szCs w:val="20"/>
              </w:rPr>
              <w:t>Hazırlık Soruşturması</w:t>
            </w:r>
          </w:p>
        </w:tc>
        <w:tc>
          <w:tcPr>
            <w:tcW w:w="2266" w:type="dxa"/>
          </w:tcPr>
          <w:p w14:paraId="6F67A3DE" w14:textId="77777777" w:rsidR="003514AE" w:rsidRPr="00296C6B" w:rsidRDefault="00296C6B" w:rsidP="003514AE">
            <w:pPr>
              <w:rPr>
                <w:rFonts w:ascii="Arial Narrow" w:hAnsi="Arial Narrow"/>
                <w:sz w:val="24"/>
                <w:szCs w:val="20"/>
              </w:rPr>
            </w:pPr>
            <w:r w:rsidRPr="00296C6B">
              <w:rPr>
                <w:rFonts w:ascii="Arial Narrow" w:hAnsi="Arial Narrow"/>
                <w:sz w:val="24"/>
                <w:szCs w:val="20"/>
              </w:rPr>
              <w:t>Hâkim</w:t>
            </w:r>
            <w:r w:rsidR="003514AE" w:rsidRPr="00296C6B">
              <w:rPr>
                <w:rFonts w:ascii="Arial Narrow" w:hAnsi="Arial Narrow"/>
                <w:sz w:val="24"/>
                <w:szCs w:val="20"/>
              </w:rPr>
              <w:t xml:space="preserve"> Kararı</w:t>
            </w:r>
          </w:p>
        </w:tc>
        <w:tc>
          <w:tcPr>
            <w:tcW w:w="2266" w:type="dxa"/>
          </w:tcPr>
          <w:p w14:paraId="76067601" w14:textId="77777777" w:rsidR="003514AE" w:rsidRPr="00296C6B" w:rsidRDefault="003514AE" w:rsidP="003514AE">
            <w:pPr>
              <w:rPr>
                <w:rFonts w:ascii="Arial Narrow" w:hAnsi="Arial Narrow"/>
                <w:sz w:val="24"/>
                <w:szCs w:val="20"/>
              </w:rPr>
            </w:pPr>
            <w:r w:rsidRPr="00296C6B">
              <w:rPr>
                <w:rFonts w:ascii="Arial Narrow" w:hAnsi="Arial Narrow"/>
                <w:sz w:val="24"/>
                <w:szCs w:val="20"/>
              </w:rPr>
              <w:t>Yetkili Mahkeme</w:t>
            </w:r>
          </w:p>
        </w:tc>
      </w:tr>
      <w:tr w:rsidR="003514AE" w:rsidRPr="00296C6B" w14:paraId="59591EF7" w14:textId="77777777" w:rsidTr="003514AE">
        <w:tc>
          <w:tcPr>
            <w:tcW w:w="2265" w:type="dxa"/>
          </w:tcPr>
          <w:p w14:paraId="5A905983" w14:textId="77777777" w:rsidR="003514AE" w:rsidRPr="00296C6B" w:rsidRDefault="003514AE" w:rsidP="003514AE">
            <w:pPr>
              <w:rPr>
                <w:rFonts w:ascii="Arial Narrow" w:hAnsi="Arial Narrow"/>
                <w:sz w:val="24"/>
                <w:szCs w:val="20"/>
              </w:rPr>
            </w:pPr>
            <w:r w:rsidRPr="00296C6B">
              <w:rPr>
                <w:rFonts w:ascii="Arial Narrow" w:hAnsi="Arial Narrow"/>
                <w:sz w:val="24"/>
                <w:szCs w:val="20"/>
              </w:rPr>
              <w:t>CB İdari İşler Başkanı</w:t>
            </w:r>
          </w:p>
        </w:tc>
        <w:tc>
          <w:tcPr>
            <w:tcW w:w="2265" w:type="dxa"/>
          </w:tcPr>
          <w:p w14:paraId="6EC6D0E0" w14:textId="77777777" w:rsidR="003514AE" w:rsidRPr="00296C6B" w:rsidRDefault="003514AE" w:rsidP="003514AE">
            <w:pPr>
              <w:rPr>
                <w:rFonts w:ascii="Arial Narrow" w:hAnsi="Arial Narrow"/>
                <w:sz w:val="24"/>
                <w:szCs w:val="20"/>
              </w:rPr>
            </w:pPr>
            <w:r w:rsidRPr="00296C6B">
              <w:rPr>
                <w:rFonts w:ascii="Arial Narrow" w:hAnsi="Arial Narrow"/>
                <w:sz w:val="24"/>
                <w:szCs w:val="20"/>
              </w:rPr>
              <w:t>Yargıtay Başsavcısı</w:t>
            </w:r>
          </w:p>
        </w:tc>
        <w:tc>
          <w:tcPr>
            <w:tcW w:w="2266" w:type="dxa"/>
          </w:tcPr>
          <w:p w14:paraId="5C481CDB" w14:textId="77777777" w:rsidR="003514AE" w:rsidRPr="00296C6B" w:rsidRDefault="003514AE" w:rsidP="003514AE">
            <w:pPr>
              <w:rPr>
                <w:rFonts w:ascii="Arial Narrow" w:hAnsi="Arial Narrow"/>
                <w:sz w:val="24"/>
                <w:szCs w:val="20"/>
              </w:rPr>
            </w:pPr>
            <w:r w:rsidRPr="00296C6B">
              <w:rPr>
                <w:rFonts w:ascii="Arial Narrow" w:hAnsi="Arial Narrow"/>
                <w:sz w:val="24"/>
                <w:szCs w:val="20"/>
              </w:rPr>
              <w:t>Yargıtay</w:t>
            </w:r>
          </w:p>
        </w:tc>
        <w:tc>
          <w:tcPr>
            <w:tcW w:w="2266" w:type="dxa"/>
          </w:tcPr>
          <w:p w14:paraId="5587E496" w14:textId="77777777" w:rsidR="003514AE" w:rsidRPr="00296C6B" w:rsidRDefault="003514AE" w:rsidP="003514AE">
            <w:pPr>
              <w:rPr>
                <w:rFonts w:ascii="Arial Narrow" w:hAnsi="Arial Narrow"/>
                <w:sz w:val="24"/>
                <w:szCs w:val="20"/>
              </w:rPr>
            </w:pPr>
            <w:r w:rsidRPr="00296C6B">
              <w:rPr>
                <w:rFonts w:ascii="Arial Narrow" w:hAnsi="Arial Narrow"/>
                <w:sz w:val="24"/>
                <w:szCs w:val="20"/>
              </w:rPr>
              <w:t>Yargıtay</w:t>
            </w:r>
          </w:p>
        </w:tc>
      </w:tr>
      <w:tr w:rsidR="003514AE" w:rsidRPr="00296C6B" w14:paraId="335C0C64" w14:textId="77777777" w:rsidTr="003514AE">
        <w:tc>
          <w:tcPr>
            <w:tcW w:w="2265" w:type="dxa"/>
          </w:tcPr>
          <w:p w14:paraId="4B05C6B7" w14:textId="77777777" w:rsidR="003514AE" w:rsidRPr="00296C6B" w:rsidRDefault="003514AE" w:rsidP="003514AE">
            <w:pPr>
              <w:rPr>
                <w:rFonts w:ascii="Arial Narrow" w:hAnsi="Arial Narrow"/>
                <w:sz w:val="24"/>
                <w:szCs w:val="20"/>
              </w:rPr>
            </w:pPr>
            <w:r w:rsidRPr="00296C6B">
              <w:rPr>
                <w:rFonts w:ascii="Arial Narrow" w:hAnsi="Arial Narrow"/>
                <w:sz w:val="24"/>
                <w:szCs w:val="20"/>
              </w:rPr>
              <w:t>TBMM Genel Sek.</w:t>
            </w:r>
          </w:p>
        </w:tc>
        <w:tc>
          <w:tcPr>
            <w:tcW w:w="2265" w:type="dxa"/>
          </w:tcPr>
          <w:p w14:paraId="37A54448" w14:textId="77777777" w:rsidR="003514AE" w:rsidRPr="00296C6B" w:rsidRDefault="003514AE" w:rsidP="003514AE">
            <w:pPr>
              <w:rPr>
                <w:rFonts w:ascii="Arial Narrow" w:hAnsi="Arial Narrow"/>
                <w:sz w:val="24"/>
                <w:szCs w:val="20"/>
              </w:rPr>
            </w:pPr>
            <w:r w:rsidRPr="00296C6B">
              <w:rPr>
                <w:rFonts w:ascii="Arial Narrow" w:hAnsi="Arial Narrow"/>
                <w:sz w:val="24"/>
                <w:szCs w:val="20"/>
              </w:rPr>
              <w:t>Yargıtay Başsavcısı</w:t>
            </w:r>
          </w:p>
        </w:tc>
        <w:tc>
          <w:tcPr>
            <w:tcW w:w="2266" w:type="dxa"/>
          </w:tcPr>
          <w:p w14:paraId="5A3943EA" w14:textId="77777777" w:rsidR="003514AE" w:rsidRPr="00296C6B" w:rsidRDefault="003514AE" w:rsidP="003514AE">
            <w:pPr>
              <w:rPr>
                <w:rFonts w:ascii="Arial Narrow" w:hAnsi="Arial Narrow"/>
                <w:sz w:val="24"/>
                <w:szCs w:val="20"/>
              </w:rPr>
            </w:pPr>
            <w:r w:rsidRPr="00296C6B">
              <w:rPr>
                <w:rFonts w:ascii="Arial Narrow" w:hAnsi="Arial Narrow"/>
                <w:sz w:val="24"/>
                <w:szCs w:val="20"/>
              </w:rPr>
              <w:t>Yargıtay</w:t>
            </w:r>
          </w:p>
        </w:tc>
        <w:tc>
          <w:tcPr>
            <w:tcW w:w="2266" w:type="dxa"/>
          </w:tcPr>
          <w:p w14:paraId="61EF45F7" w14:textId="77777777" w:rsidR="003514AE" w:rsidRPr="00296C6B" w:rsidRDefault="003514AE" w:rsidP="003514AE">
            <w:pPr>
              <w:rPr>
                <w:rFonts w:ascii="Arial Narrow" w:hAnsi="Arial Narrow"/>
                <w:sz w:val="24"/>
                <w:szCs w:val="20"/>
              </w:rPr>
            </w:pPr>
            <w:r w:rsidRPr="00296C6B">
              <w:rPr>
                <w:rFonts w:ascii="Arial Narrow" w:hAnsi="Arial Narrow"/>
                <w:sz w:val="24"/>
                <w:szCs w:val="20"/>
              </w:rPr>
              <w:t>Yargıtay</w:t>
            </w:r>
          </w:p>
        </w:tc>
      </w:tr>
      <w:tr w:rsidR="003514AE" w:rsidRPr="00296C6B" w14:paraId="232978D3" w14:textId="77777777" w:rsidTr="003514AE">
        <w:tc>
          <w:tcPr>
            <w:tcW w:w="2265" w:type="dxa"/>
          </w:tcPr>
          <w:p w14:paraId="6D54353D" w14:textId="77777777" w:rsidR="003514AE" w:rsidRPr="00296C6B" w:rsidRDefault="003514AE" w:rsidP="003514AE">
            <w:pPr>
              <w:rPr>
                <w:rFonts w:ascii="Arial Narrow" w:hAnsi="Arial Narrow"/>
                <w:sz w:val="24"/>
                <w:szCs w:val="20"/>
              </w:rPr>
            </w:pPr>
            <w:r w:rsidRPr="00296C6B">
              <w:rPr>
                <w:rFonts w:ascii="Arial Narrow" w:hAnsi="Arial Narrow"/>
                <w:sz w:val="24"/>
                <w:szCs w:val="20"/>
              </w:rPr>
              <w:t xml:space="preserve">Bakan </w:t>
            </w:r>
            <w:proofErr w:type="spellStart"/>
            <w:r w:rsidRPr="00296C6B">
              <w:rPr>
                <w:rFonts w:ascii="Arial Narrow" w:hAnsi="Arial Narrow"/>
                <w:sz w:val="24"/>
                <w:szCs w:val="20"/>
              </w:rPr>
              <w:t>Yard</w:t>
            </w:r>
            <w:proofErr w:type="spellEnd"/>
            <w:r w:rsidRPr="00296C6B">
              <w:rPr>
                <w:rFonts w:ascii="Arial Narrow" w:hAnsi="Arial Narrow"/>
                <w:sz w:val="24"/>
                <w:szCs w:val="20"/>
              </w:rPr>
              <w:t>.</w:t>
            </w:r>
          </w:p>
        </w:tc>
        <w:tc>
          <w:tcPr>
            <w:tcW w:w="2265" w:type="dxa"/>
          </w:tcPr>
          <w:p w14:paraId="528B47FD" w14:textId="77777777" w:rsidR="003514AE" w:rsidRPr="00296C6B" w:rsidRDefault="003514AE" w:rsidP="003514AE">
            <w:pPr>
              <w:rPr>
                <w:rFonts w:ascii="Arial Narrow" w:hAnsi="Arial Narrow"/>
                <w:sz w:val="24"/>
                <w:szCs w:val="20"/>
              </w:rPr>
            </w:pPr>
            <w:r w:rsidRPr="00296C6B">
              <w:rPr>
                <w:rFonts w:ascii="Arial Narrow" w:hAnsi="Arial Narrow"/>
                <w:sz w:val="24"/>
                <w:szCs w:val="20"/>
              </w:rPr>
              <w:t>Yargıtay Başsavcısı</w:t>
            </w:r>
          </w:p>
        </w:tc>
        <w:tc>
          <w:tcPr>
            <w:tcW w:w="2266" w:type="dxa"/>
          </w:tcPr>
          <w:p w14:paraId="4455A53A" w14:textId="77777777" w:rsidR="003514AE" w:rsidRPr="00296C6B" w:rsidRDefault="003514AE" w:rsidP="003514AE">
            <w:pPr>
              <w:rPr>
                <w:rFonts w:ascii="Arial Narrow" w:hAnsi="Arial Narrow"/>
                <w:sz w:val="24"/>
                <w:szCs w:val="20"/>
              </w:rPr>
            </w:pPr>
            <w:r w:rsidRPr="00296C6B">
              <w:rPr>
                <w:rFonts w:ascii="Arial Narrow" w:hAnsi="Arial Narrow"/>
                <w:sz w:val="24"/>
                <w:szCs w:val="20"/>
              </w:rPr>
              <w:t>Yargıtay</w:t>
            </w:r>
          </w:p>
        </w:tc>
        <w:tc>
          <w:tcPr>
            <w:tcW w:w="2266" w:type="dxa"/>
          </w:tcPr>
          <w:p w14:paraId="24B086A0" w14:textId="77777777" w:rsidR="003514AE" w:rsidRPr="00296C6B" w:rsidRDefault="003514AE" w:rsidP="003514AE">
            <w:pPr>
              <w:rPr>
                <w:rFonts w:ascii="Arial Narrow" w:hAnsi="Arial Narrow"/>
                <w:sz w:val="24"/>
                <w:szCs w:val="20"/>
              </w:rPr>
            </w:pPr>
            <w:r w:rsidRPr="00296C6B">
              <w:rPr>
                <w:rFonts w:ascii="Arial Narrow" w:hAnsi="Arial Narrow"/>
                <w:sz w:val="24"/>
                <w:szCs w:val="20"/>
              </w:rPr>
              <w:t>Yargıtay</w:t>
            </w:r>
          </w:p>
        </w:tc>
      </w:tr>
      <w:tr w:rsidR="003514AE" w:rsidRPr="00296C6B" w14:paraId="7260C816" w14:textId="77777777" w:rsidTr="003514AE">
        <w:tc>
          <w:tcPr>
            <w:tcW w:w="2265" w:type="dxa"/>
          </w:tcPr>
          <w:p w14:paraId="090D022F" w14:textId="77777777" w:rsidR="003514AE" w:rsidRPr="00296C6B" w:rsidRDefault="003514AE" w:rsidP="003514AE">
            <w:pPr>
              <w:rPr>
                <w:rFonts w:ascii="Arial Narrow" w:hAnsi="Arial Narrow"/>
                <w:sz w:val="24"/>
                <w:szCs w:val="20"/>
              </w:rPr>
            </w:pPr>
            <w:r w:rsidRPr="00296C6B">
              <w:rPr>
                <w:rFonts w:ascii="Arial Narrow" w:hAnsi="Arial Narrow"/>
                <w:sz w:val="24"/>
                <w:szCs w:val="20"/>
              </w:rPr>
              <w:t>Vali</w:t>
            </w:r>
          </w:p>
        </w:tc>
        <w:tc>
          <w:tcPr>
            <w:tcW w:w="2265" w:type="dxa"/>
          </w:tcPr>
          <w:p w14:paraId="53197C25" w14:textId="77777777" w:rsidR="003514AE" w:rsidRPr="00296C6B" w:rsidRDefault="003514AE" w:rsidP="003514AE">
            <w:pPr>
              <w:rPr>
                <w:rFonts w:ascii="Arial Narrow" w:hAnsi="Arial Narrow"/>
                <w:sz w:val="24"/>
                <w:szCs w:val="20"/>
              </w:rPr>
            </w:pPr>
            <w:r w:rsidRPr="00296C6B">
              <w:rPr>
                <w:rFonts w:ascii="Arial Narrow" w:hAnsi="Arial Narrow"/>
                <w:sz w:val="24"/>
                <w:szCs w:val="20"/>
              </w:rPr>
              <w:t>Yargıtay Başsavcısı</w:t>
            </w:r>
          </w:p>
        </w:tc>
        <w:tc>
          <w:tcPr>
            <w:tcW w:w="2266" w:type="dxa"/>
          </w:tcPr>
          <w:p w14:paraId="13BC84B1" w14:textId="77777777" w:rsidR="003514AE" w:rsidRPr="00296C6B" w:rsidRDefault="003514AE" w:rsidP="003514AE">
            <w:pPr>
              <w:rPr>
                <w:rFonts w:ascii="Arial Narrow" w:hAnsi="Arial Narrow"/>
                <w:sz w:val="24"/>
                <w:szCs w:val="20"/>
              </w:rPr>
            </w:pPr>
            <w:r w:rsidRPr="00296C6B">
              <w:rPr>
                <w:rFonts w:ascii="Arial Narrow" w:hAnsi="Arial Narrow"/>
                <w:sz w:val="24"/>
                <w:szCs w:val="20"/>
              </w:rPr>
              <w:t>Yargıtay</w:t>
            </w:r>
          </w:p>
        </w:tc>
        <w:tc>
          <w:tcPr>
            <w:tcW w:w="2266" w:type="dxa"/>
          </w:tcPr>
          <w:p w14:paraId="423B2755" w14:textId="77777777" w:rsidR="003514AE" w:rsidRPr="00296C6B" w:rsidRDefault="003514AE" w:rsidP="003514AE">
            <w:pPr>
              <w:rPr>
                <w:rFonts w:ascii="Arial Narrow" w:hAnsi="Arial Narrow"/>
                <w:sz w:val="24"/>
                <w:szCs w:val="20"/>
              </w:rPr>
            </w:pPr>
            <w:r w:rsidRPr="00296C6B">
              <w:rPr>
                <w:rFonts w:ascii="Arial Narrow" w:hAnsi="Arial Narrow"/>
                <w:sz w:val="24"/>
                <w:szCs w:val="20"/>
              </w:rPr>
              <w:t>Yargıtay</w:t>
            </w:r>
          </w:p>
        </w:tc>
      </w:tr>
      <w:tr w:rsidR="003514AE" w:rsidRPr="00296C6B" w14:paraId="3F82F399" w14:textId="77777777" w:rsidTr="003514AE">
        <w:tc>
          <w:tcPr>
            <w:tcW w:w="2265" w:type="dxa"/>
          </w:tcPr>
          <w:p w14:paraId="05E8D687" w14:textId="77777777" w:rsidR="003514AE" w:rsidRPr="00296C6B" w:rsidRDefault="003514AE" w:rsidP="003514AE">
            <w:pPr>
              <w:rPr>
                <w:rFonts w:ascii="Arial Narrow" w:hAnsi="Arial Narrow"/>
                <w:sz w:val="24"/>
                <w:szCs w:val="20"/>
              </w:rPr>
            </w:pPr>
            <w:r w:rsidRPr="00296C6B">
              <w:rPr>
                <w:rFonts w:ascii="Arial Narrow" w:hAnsi="Arial Narrow"/>
                <w:sz w:val="24"/>
                <w:szCs w:val="20"/>
              </w:rPr>
              <w:t>Kaymakam</w:t>
            </w:r>
          </w:p>
        </w:tc>
        <w:tc>
          <w:tcPr>
            <w:tcW w:w="2265" w:type="dxa"/>
          </w:tcPr>
          <w:p w14:paraId="507AA720" w14:textId="77777777" w:rsidR="003514AE" w:rsidRPr="00296C6B" w:rsidRDefault="003514AE" w:rsidP="003514AE">
            <w:pPr>
              <w:rPr>
                <w:rFonts w:ascii="Arial Narrow" w:hAnsi="Arial Narrow"/>
                <w:sz w:val="24"/>
                <w:szCs w:val="20"/>
              </w:rPr>
            </w:pPr>
            <w:r w:rsidRPr="00296C6B">
              <w:rPr>
                <w:rFonts w:ascii="Arial Narrow" w:hAnsi="Arial Narrow"/>
                <w:sz w:val="24"/>
                <w:szCs w:val="20"/>
              </w:rPr>
              <w:t>Cumhuriyet Başsavcısı</w:t>
            </w:r>
          </w:p>
        </w:tc>
        <w:tc>
          <w:tcPr>
            <w:tcW w:w="2266" w:type="dxa"/>
          </w:tcPr>
          <w:p w14:paraId="0C6A454E" w14:textId="77777777" w:rsidR="003514AE" w:rsidRPr="00296C6B" w:rsidRDefault="003514AE" w:rsidP="003514AE">
            <w:pPr>
              <w:rPr>
                <w:rFonts w:ascii="Arial Narrow" w:hAnsi="Arial Narrow"/>
                <w:sz w:val="24"/>
                <w:szCs w:val="20"/>
              </w:rPr>
            </w:pPr>
            <w:r w:rsidRPr="00296C6B">
              <w:rPr>
                <w:rFonts w:ascii="Arial Narrow" w:hAnsi="Arial Narrow"/>
                <w:sz w:val="24"/>
                <w:szCs w:val="20"/>
              </w:rPr>
              <w:t>İl Asliye</w:t>
            </w:r>
          </w:p>
        </w:tc>
        <w:tc>
          <w:tcPr>
            <w:tcW w:w="2266" w:type="dxa"/>
          </w:tcPr>
          <w:p w14:paraId="63F16A2C" w14:textId="77777777" w:rsidR="003514AE" w:rsidRPr="00296C6B" w:rsidRDefault="003514AE" w:rsidP="003514AE">
            <w:pPr>
              <w:rPr>
                <w:rFonts w:ascii="Arial Narrow" w:hAnsi="Arial Narrow"/>
                <w:sz w:val="24"/>
                <w:szCs w:val="20"/>
              </w:rPr>
            </w:pPr>
            <w:r w:rsidRPr="00296C6B">
              <w:rPr>
                <w:rFonts w:ascii="Arial Narrow" w:hAnsi="Arial Narrow"/>
                <w:sz w:val="24"/>
                <w:szCs w:val="20"/>
              </w:rPr>
              <w:t>İl Ağır Ceza</w:t>
            </w:r>
          </w:p>
        </w:tc>
      </w:tr>
    </w:tbl>
    <w:p w14:paraId="1DC817B7" w14:textId="77777777" w:rsidR="003514AE" w:rsidRPr="00296C6B" w:rsidRDefault="003514AE" w:rsidP="003514AE">
      <w:pPr>
        <w:rPr>
          <w:rFonts w:ascii="Arial Narrow" w:hAnsi="Arial Narrow"/>
          <w:sz w:val="24"/>
          <w:szCs w:val="20"/>
        </w:rPr>
      </w:pPr>
    </w:p>
    <w:p w14:paraId="204286DF" w14:textId="77777777" w:rsidR="003514AE" w:rsidRPr="00296C6B" w:rsidRDefault="003514AE" w:rsidP="003514AE">
      <w:pPr>
        <w:pStyle w:val="ListeParagraf"/>
        <w:numPr>
          <w:ilvl w:val="0"/>
          <w:numId w:val="6"/>
        </w:numPr>
        <w:rPr>
          <w:rFonts w:ascii="Arial Narrow" w:hAnsi="Arial Narrow"/>
          <w:sz w:val="24"/>
          <w:szCs w:val="20"/>
        </w:rPr>
      </w:pPr>
      <w:r w:rsidRPr="00296C6B">
        <w:rPr>
          <w:rFonts w:ascii="Arial Narrow" w:hAnsi="Arial Narrow"/>
          <w:sz w:val="24"/>
          <w:szCs w:val="20"/>
        </w:rPr>
        <w:t>Diğerleri için görevli sulh cezaya başvurulur.</w:t>
      </w:r>
    </w:p>
    <w:p w14:paraId="333CE61D" w14:textId="77777777" w:rsidR="003514AE" w:rsidRDefault="003514AE" w:rsidP="003514AE">
      <w:pPr>
        <w:pStyle w:val="ListeParagraf"/>
        <w:numPr>
          <w:ilvl w:val="0"/>
          <w:numId w:val="6"/>
        </w:numPr>
        <w:rPr>
          <w:rFonts w:ascii="Arial Narrow" w:hAnsi="Arial Narrow"/>
          <w:sz w:val="24"/>
          <w:szCs w:val="20"/>
        </w:rPr>
      </w:pPr>
      <w:r w:rsidRPr="00296C6B">
        <w:rPr>
          <w:rFonts w:ascii="Arial Narrow" w:hAnsi="Arial Narrow"/>
          <w:sz w:val="24"/>
          <w:szCs w:val="20"/>
        </w:rPr>
        <w:t>Bu kanunu Cumhurbaşkanı yürütür.</w:t>
      </w:r>
    </w:p>
    <w:p w14:paraId="5D2F8D0B" w14:textId="77777777" w:rsidR="00DB0167" w:rsidRPr="00DB0167" w:rsidRDefault="00DB0167" w:rsidP="00DB0167"/>
    <w:p w14:paraId="0EAE3BEF" w14:textId="77777777" w:rsidR="00DB0167" w:rsidRPr="00DB0167" w:rsidRDefault="00DB0167" w:rsidP="00DB0167"/>
    <w:p w14:paraId="5F12C6F8" w14:textId="77777777" w:rsidR="00DB0167" w:rsidRDefault="00DB0167" w:rsidP="00DB0167">
      <w:pPr>
        <w:rPr>
          <w:rFonts w:ascii="Arial Narrow" w:hAnsi="Arial Narrow"/>
          <w:sz w:val="24"/>
          <w:szCs w:val="20"/>
        </w:rPr>
      </w:pPr>
    </w:p>
    <w:p w14:paraId="24B92F80" w14:textId="3BB8F874" w:rsidR="00DB0167" w:rsidRPr="00DB0167" w:rsidRDefault="00DB0167" w:rsidP="00DB0167">
      <w:pPr>
        <w:tabs>
          <w:tab w:val="left" w:pos="3675"/>
        </w:tabs>
      </w:pPr>
      <w:r>
        <w:tab/>
      </w:r>
    </w:p>
    <w:sectPr w:rsidR="00DB0167" w:rsidRPr="00DB016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FD863" w14:textId="77777777" w:rsidR="00532F58" w:rsidRDefault="00532F58" w:rsidP="00296C6B">
      <w:pPr>
        <w:spacing w:after="0" w:line="240" w:lineRule="auto"/>
      </w:pPr>
      <w:r>
        <w:separator/>
      </w:r>
    </w:p>
  </w:endnote>
  <w:endnote w:type="continuationSeparator" w:id="0">
    <w:p w14:paraId="3FBD6E98" w14:textId="77777777" w:rsidR="00532F58" w:rsidRDefault="00532F58" w:rsidP="00296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BAE64" w14:textId="77777777" w:rsidR="00532F58" w:rsidRDefault="00532F58" w:rsidP="00296C6B">
      <w:pPr>
        <w:spacing w:after="0" w:line="240" w:lineRule="auto"/>
      </w:pPr>
      <w:r>
        <w:separator/>
      </w:r>
    </w:p>
  </w:footnote>
  <w:footnote w:type="continuationSeparator" w:id="0">
    <w:p w14:paraId="12ACD613" w14:textId="77777777" w:rsidR="00532F58" w:rsidRDefault="00532F58" w:rsidP="00296C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EB935" w14:textId="77777777" w:rsidR="00296C6B" w:rsidRDefault="00296C6B">
    <w:pPr>
      <w:pStyle w:val="stBilgi"/>
    </w:pPr>
    <w:r>
      <w:t>tolgacelikskl@gmail.com</w:t>
    </w:r>
    <w:r>
      <w:ptab w:relativeTo="margin" w:alignment="center" w:leader="none"/>
    </w:r>
    <w:r>
      <w:ptab w:relativeTo="margin" w:alignment="right" w:leader="none"/>
    </w:r>
    <w:r>
      <w:t>@Tcskl0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B1043"/>
    <w:multiLevelType w:val="hybridMultilevel"/>
    <w:tmpl w:val="93A23884"/>
    <w:lvl w:ilvl="0" w:tplc="6068F906">
      <w:start w:val="448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EF2AB5"/>
    <w:multiLevelType w:val="hybridMultilevel"/>
    <w:tmpl w:val="4DD2D190"/>
    <w:lvl w:ilvl="0" w:tplc="6068F906">
      <w:start w:val="448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B9639C"/>
    <w:multiLevelType w:val="hybridMultilevel"/>
    <w:tmpl w:val="2DE2C472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34154C"/>
    <w:multiLevelType w:val="hybridMultilevel"/>
    <w:tmpl w:val="7D2697E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216774"/>
    <w:multiLevelType w:val="hybridMultilevel"/>
    <w:tmpl w:val="105E494A"/>
    <w:lvl w:ilvl="0" w:tplc="041F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7B275C0E"/>
    <w:multiLevelType w:val="hybridMultilevel"/>
    <w:tmpl w:val="A9280FE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5468568">
    <w:abstractNumId w:val="3"/>
  </w:num>
  <w:num w:numId="2" w16cid:durableId="250313359">
    <w:abstractNumId w:val="0"/>
  </w:num>
  <w:num w:numId="3" w16cid:durableId="860823451">
    <w:abstractNumId w:val="4"/>
  </w:num>
  <w:num w:numId="4" w16cid:durableId="9375810">
    <w:abstractNumId w:val="2"/>
  </w:num>
  <w:num w:numId="5" w16cid:durableId="1806702091">
    <w:abstractNumId w:val="1"/>
  </w:num>
  <w:num w:numId="6" w16cid:durableId="12600175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629"/>
    <w:rsid w:val="00215629"/>
    <w:rsid w:val="00296C6B"/>
    <w:rsid w:val="003514AE"/>
    <w:rsid w:val="003565F3"/>
    <w:rsid w:val="004105AF"/>
    <w:rsid w:val="004B73FD"/>
    <w:rsid w:val="00532F58"/>
    <w:rsid w:val="007C2572"/>
    <w:rsid w:val="00DB0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5A5E15"/>
  <w15:chartTrackingRefBased/>
  <w15:docId w15:val="{C6E9FA94-6C17-4ACF-9FEB-1204F4E8E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B73FD"/>
    <w:pPr>
      <w:ind w:left="720"/>
      <w:contextualSpacing/>
    </w:pPr>
  </w:style>
  <w:style w:type="table" w:styleId="TabloKlavuzu">
    <w:name w:val="Table Grid"/>
    <w:basedOn w:val="NormalTablo"/>
    <w:uiPriority w:val="39"/>
    <w:rsid w:val="00351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3514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514AE"/>
    <w:rPr>
      <w:rFonts w:ascii="Segoe UI" w:hAnsi="Segoe UI" w:cs="Segoe UI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296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296C6B"/>
  </w:style>
  <w:style w:type="paragraph" w:styleId="AltBilgi">
    <w:name w:val="footer"/>
    <w:basedOn w:val="Normal"/>
    <w:link w:val="AltBilgiChar"/>
    <w:uiPriority w:val="99"/>
    <w:unhideWhenUsed/>
    <w:rsid w:val="00296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296C6B"/>
  </w:style>
  <w:style w:type="character" w:styleId="Kpr">
    <w:name w:val="Hyperlink"/>
    <w:basedOn w:val="VarsaylanParagrafYazTipi"/>
    <w:uiPriority w:val="99"/>
    <w:unhideWhenUsed/>
    <w:rsid w:val="00296C6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4E5E7-6957-4A4F-8810-507BA8378353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Abdullah</dc:creator>
  <cp:keywords/>
  <dc:description/>
  <cp:lastModifiedBy>Hasan Ayık</cp:lastModifiedBy>
  <cp:revision>4</cp:revision>
  <cp:lastPrinted>2022-11-24T11:24:00Z</cp:lastPrinted>
  <dcterms:created xsi:type="dcterms:W3CDTF">2024-01-05T07:54:00Z</dcterms:created>
  <dcterms:modified xsi:type="dcterms:W3CDTF">2024-01-07T17:09:00Z</dcterms:modified>
</cp:coreProperties>
</file>