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368"/>
        <w:gridCol w:w="6775"/>
        <w:gridCol w:w="937"/>
      </w:tblGrid>
      <w:tr w:rsidR="0058138D" w:rsidRPr="00D625C9" w14:paraId="5CE23EBB" w14:textId="77777777" w:rsidTr="00DC08C0">
        <w:trPr>
          <w:jc w:val="center"/>
        </w:trPr>
        <w:tc>
          <w:tcPr>
            <w:tcW w:w="2368" w:type="dxa"/>
          </w:tcPr>
          <w:p w14:paraId="6C83056F" w14:textId="77777777" w:rsidR="0058138D" w:rsidRPr="00D625C9" w:rsidRDefault="0058138D" w:rsidP="000C3C26">
            <w:pPr>
              <w:rPr>
                <w:rFonts w:cs="Segoe UI"/>
                <w:sz w:val="21"/>
                <w:szCs w:val="21"/>
              </w:rPr>
            </w:pPr>
            <w:r w:rsidRPr="00D625C9">
              <w:rPr>
                <w:rFonts w:cs="Segoe UI"/>
                <w:sz w:val="21"/>
                <w:szCs w:val="21"/>
              </w:rPr>
              <w:t>ADI SOYADI:</w:t>
            </w:r>
            <w:r w:rsidRPr="00D625C9">
              <w:rPr>
                <w:rFonts w:cs="Segoe UI"/>
                <w:sz w:val="21"/>
                <w:szCs w:val="21"/>
              </w:rPr>
              <w:br/>
              <w:t>SINIFI NO:</w:t>
            </w:r>
          </w:p>
        </w:tc>
        <w:tc>
          <w:tcPr>
            <w:tcW w:w="6775" w:type="dxa"/>
          </w:tcPr>
          <w:p w14:paraId="7974522E" w14:textId="7D8553C7" w:rsidR="0058138D" w:rsidRPr="00D625C9" w:rsidRDefault="000B5B0C" w:rsidP="000C3C26">
            <w:pPr>
              <w:jc w:val="center"/>
              <w:rPr>
                <w:rFonts w:cs="Segoe UI"/>
                <w:b/>
                <w:sz w:val="21"/>
                <w:szCs w:val="21"/>
              </w:rPr>
            </w:pPr>
            <w:r>
              <w:rPr>
                <w:rFonts w:cs="Segoe UI"/>
                <w:b/>
                <w:sz w:val="21"/>
                <w:szCs w:val="21"/>
              </w:rPr>
              <w:t>2022-2023</w:t>
            </w:r>
            <w:r w:rsidR="0058138D" w:rsidRPr="00D625C9">
              <w:rPr>
                <w:rFonts w:cs="Segoe UI"/>
                <w:b/>
                <w:sz w:val="21"/>
                <w:szCs w:val="21"/>
              </w:rPr>
              <w:t xml:space="preserve"> EĞİTİM </w:t>
            </w:r>
            <w:r w:rsidR="005A1D4F">
              <w:rPr>
                <w:rFonts w:cs="Segoe UI"/>
                <w:b/>
                <w:sz w:val="21"/>
                <w:szCs w:val="21"/>
              </w:rPr>
              <w:t xml:space="preserve">ÖĞRETİM YILI </w:t>
            </w:r>
            <w:r w:rsidR="005C1A1A">
              <w:rPr>
                <w:rFonts w:cs="Segoe UI"/>
                <w:b/>
                <w:sz w:val="21"/>
                <w:szCs w:val="21"/>
              </w:rPr>
              <w:t>…………….</w:t>
            </w:r>
            <w:r w:rsidR="005A1D4F">
              <w:rPr>
                <w:rFonts w:cs="Segoe UI"/>
                <w:b/>
                <w:sz w:val="21"/>
                <w:szCs w:val="21"/>
              </w:rPr>
              <w:t xml:space="preserve"> ORTAOKULU</w:t>
            </w:r>
            <w:r w:rsidR="005A1D4F">
              <w:rPr>
                <w:rFonts w:cs="Segoe UI"/>
                <w:b/>
                <w:sz w:val="21"/>
                <w:szCs w:val="21"/>
              </w:rPr>
              <w:br/>
              <w:t>8</w:t>
            </w:r>
            <w:r w:rsidR="0058138D" w:rsidRPr="00D625C9">
              <w:rPr>
                <w:rFonts w:cs="Segoe UI"/>
                <w:b/>
                <w:sz w:val="21"/>
                <w:szCs w:val="21"/>
              </w:rPr>
              <w:t xml:space="preserve">.SINIF </w:t>
            </w:r>
            <w:r w:rsidR="005A1D4F">
              <w:rPr>
                <w:rFonts w:cs="Segoe UI"/>
                <w:b/>
                <w:sz w:val="21"/>
                <w:szCs w:val="21"/>
              </w:rPr>
              <w:t>T.C. İNKILAP TARİHİ VE ATATÜRKÇÜLÜK</w:t>
            </w:r>
            <w:r w:rsidR="0058138D" w:rsidRPr="00D625C9">
              <w:rPr>
                <w:rFonts w:cs="Segoe UI"/>
                <w:b/>
                <w:sz w:val="21"/>
                <w:szCs w:val="21"/>
              </w:rPr>
              <w:t xml:space="preserve"> 2.DÖNEM 1.YAZILI</w:t>
            </w:r>
          </w:p>
          <w:p w14:paraId="7E81AD69" w14:textId="77777777" w:rsidR="0058138D" w:rsidRPr="00D625C9" w:rsidRDefault="0058138D" w:rsidP="000C3C26">
            <w:pPr>
              <w:jc w:val="center"/>
              <w:rPr>
                <w:rFonts w:cs="Segoe UI"/>
                <w:b/>
                <w:sz w:val="21"/>
                <w:szCs w:val="21"/>
              </w:rPr>
            </w:pPr>
          </w:p>
        </w:tc>
        <w:tc>
          <w:tcPr>
            <w:tcW w:w="937" w:type="dxa"/>
          </w:tcPr>
          <w:p w14:paraId="4FE69B57" w14:textId="77777777" w:rsidR="0058138D" w:rsidRPr="00D625C9" w:rsidRDefault="0058138D" w:rsidP="000C3C26">
            <w:pPr>
              <w:rPr>
                <w:rFonts w:cs="Segoe UI"/>
                <w:sz w:val="21"/>
                <w:szCs w:val="21"/>
              </w:rPr>
            </w:pPr>
            <w:r w:rsidRPr="00D625C9">
              <w:rPr>
                <w:rFonts w:cs="Segoe UI"/>
                <w:sz w:val="21"/>
                <w:szCs w:val="21"/>
              </w:rPr>
              <w:t>PUAN</w:t>
            </w:r>
          </w:p>
        </w:tc>
      </w:tr>
    </w:tbl>
    <w:p w14:paraId="6E8D7BE0" w14:textId="77777777" w:rsidR="00BF065D" w:rsidRDefault="00BF065D"/>
    <w:tbl>
      <w:tblPr>
        <w:tblStyle w:val="TabloKlavuzu"/>
        <w:tblW w:w="1011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7654"/>
        <w:gridCol w:w="1892"/>
      </w:tblGrid>
      <w:tr w:rsidR="0004272A" w:rsidRPr="00D625C9" w14:paraId="66DAA927" w14:textId="77777777" w:rsidTr="0004272A">
        <w:trPr>
          <w:gridBefore w:val="1"/>
          <w:wBefore w:w="568" w:type="dxa"/>
          <w:trHeight w:val="330"/>
        </w:trPr>
        <w:tc>
          <w:tcPr>
            <w:tcW w:w="9546" w:type="dxa"/>
            <w:gridSpan w:val="2"/>
          </w:tcPr>
          <w:p w14:paraId="44D62873" w14:textId="77777777" w:rsidR="0004272A" w:rsidRPr="00D625C9" w:rsidRDefault="00DC08C0" w:rsidP="009360B6">
            <w:pPr>
              <w:pStyle w:val="AralkYok"/>
              <w:jc w:val="center"/>
              <w:rPr>
                <w:rFonts w:cs="Segoe UI"/>
                <w:i/>
                <w:sz w:val="20"/>
                <w:szCs w:val="20"/>
              </w:rPr>
            </w:pPr>
            <w:r w:rsidRPr="00D625C9">
              <w:rPr>
                <w:rFonts w:cs="Segoe UI"/>
                <w:i/>
                <w:sz w:val="20"/>
                <w:szCs w:val="20"/>
              </w:rPr>
              <w:t xml:space="preserve">Kars, Kütahya-Eskişehir, </w:t>
            </w:r>
            <w:r w:rsidR="0004272A" w:rsidRPr="00D625C9">
              <w:rPr>
                <w:rFonts w:cs="Segoe UI"/>
                <w:i/>
                <w:sz w:val="20"/>
                <w:szCs w:val="20"/>
              </w:rPr>
              <w:t xml:space="preserve">Ermenistan, Tekalif-i Milliye Emirleri, </w:t>
            </w:r>
            <w:r w:rsidR="00D625C9" w:rsidRPr="00D625C9">
              <w:rPr>
                <w:rFonts w:cs="Segoe UI"/>
                <w:i/>
                <w:sz w:val="20"/>
                <w:szCs w:val="20"/>
              </w:rPr>
              <w:br/>
            </w:r>
            <w:r w:rsidR="0004272A" w:rsidRPr="00D625C9">
              <w:rPr>
                <w:rFonts w:cs="Segoe UI"/>
                <w:i/>
                <w:sz w:val="20"/>
                <w:szCs w:val="20"/>
              </w:rPr>
              <w:t>Güney,</w:t>
            </w:r>
            <w:r w:rsidR="00D625C9" w:rsidRPr="00D625C9">
              <w:rPr>
                <w:rFonts w:cs="Segoe UI"/>
                <w:i/>
                <w:sz w:val="20"/>
                <w:szCs w:val="20"/>
              </w:rPr>
              <w:t xml:space="preserve"> </w:t>
            </w:r>
            <w:r w:rsidRPr="00D625C9">
              <w:rPr>
                <w:rFonts w:cs="Segoe UI"/>
                <w:i/>
                <w:sz w:val="20"/>
                <w:szCs w:val="20"/>
              </w:rPr>
              <w:t>Londra Konferansı</w:t>
            </w:r>
          </w:p>
        </w:tc>
      </w:tr>
      <w:tr w:rsidR="0004272A" w:rsidRPr="00D625C9" w14:paraId="0315A718" w14:textId="77777777" w:rsidTr="005A46C1">
        <w:trPr>
          <w:gridBefore w:val="1"/>
          <w:wBefore w:w="568" w:type="dxa"/>
          <w:trHeight w:val="255"/>
        </w:trPr>
        <w:tc>
          <w:tcPr>
            <w:tcW w:w="9546" w:type="dxa"/>
            <w:gridSpan w:val="2"/>
            <w:shd w:val="clear" w:color="auto" w:fill="FFFFCC"/>
          </w:tcPr>
          <w:p w14:paraId="6D983427" w14:textId="77777777" w:rsidR="0004272A" w:rsidRPr="00D625C9" w:rsidRDefault="0004272A" w:rsidP="0004272A">
            <w:pPr>
              <w:jc w:val="center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Yukarıda verilen kavramlardan sadece uygun olanları aşağıdaki ifadelerin karşısına yazınız.</w:t>
            </w:r>
            <w:r w:rsidR="00D625C9" w:rsidRPr="00D625C9">
              <w:rPr>
                <w:rFonts w:cs="Segoe UI"/>
                <w:b/>
                <w:sz w:val="20"/>
                <w:szCs w:val="20"/>
              </w:rPr>
              <w:br/>
            </w:r>
            <w:r w:rsidR="00D625C9" w:rsidRPr="00D625C9">
              <w:rPr>
                <w:rFonts w:cs="Segoe UI"/>
                <w:b/>
                <w:i/>
                <w:sz w:val="20"/>
                <w:szCs w:val="20"/>
              </w:rPr>
              <w:t>(5 X 2=10 PUAN)</w:t>
            </w:r>
          </w:p>
        </w:tc>
      </w:tr>
      <w:tr w:rsidR="0004272A" w:rsidRPr="00D625C9" w14:paraId="38492138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8" w:type="dxa"/>
            <w:shd w:val="clear" w:color="auto" w:fill="auto"/>
          </w:tcPr>
          <w:p w14:paraId="70B7FEFC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1</w:t>
            </w:r>
          </w:p>
        </w:tc>
        <w:tc>
          <w:tcPr>
            <w:tcW w:w="7654" w:type="dxa"/>
          </w:tcPr>
          <w:p w14:paraId="5DBDFD63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Gümrü Antlaşmasını imzalayarak TBMM’yi ve Misakı Milli’yi tanıyan ilk devlettir.</w:t>
            </w:r>
          </w:p>
        </w:tc>
        <w:tc>
          <w:tcPr>
            <w:tcW w:w="1892" w:type="dxa"/>
          </w:tcPr>
          <w:p w14:paraId="5CAEA8D6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33900CD5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04272A" w:rsidRPr="00D625C9" w14:paraId="7984D5D8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68" w:type="dxa"/>
            <w:shd w:val="clear" w:color="auto" w:fill="auto"/>
          </w:tcPr>
          <w:p w14:paraId="688C3303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2</w:t>
            </w:r>
          </w:p>
        </w:tc>
        <w:tc>
          <w:tcPr>
            <w:tcW w:w="7654" w:type="dxa"/>
          </w:tcPr>
          <w:p w14:paraId="658DF9D7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İşgalci güçlere karşı tamamen Kuvayı Milliye birlikleri ile mücadele edilen cephedir.</w:t>
            </w:r>
          </w:p>
        </w:tc>
        <w:tc>
          <w:tcPr>
            <w:tcW w:w="1892" w:type="dxa"/>
          </w:tcPr>
          <w:p w14:paraId="12B6A1B2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0365F56C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04272A" w:rsidRPr="00D625C9" w14:paraId="0FFCCCE7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780CC6B6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3</w:t>
            </w:r>
          </w:p>
        </w:tc>
        <w:tc>
          <w:tcPr>
            <w:tcW w:w="7654" w:type="dxa"/>
          </w:tcPr>
          <w:p w14:paraId="1D302F14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TBMM Hükümetinin İtilaf Devletleri tarafından tanındığı uluslararası gelişmedir.</w:t>
            </w:r>
          </w:p>
        </w:tc>
        <w:tc>
          <w:tcPr>
            <w:tcW w:w="1892" w:type="dxa"/>
          </w:tcPr>
          <w:p w14:paraId="5C8AC896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533E16C8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04272A" w:rsidRPr="00D625C9" w14:paraId="23F21CF6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704D7003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4</w:t>
            </w:r>
          </w:p>
        </w:tc>
        <w:tc>
          <w:tcPr>
            <w:tcW w:w="7654" w:type="dxa"/>
          </w:tcPr>
          <w:p w14:paraId="65CF28D6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Batı Cephesinde başarısız olduğumuz tek savaştır.</w:t>
            </w:r>
          </w:p>
        </w:tc>
        <w:tc>
          <w:tcPr>
            <w:tcW w:w="1892" w:type="dxa"/>
          </w:tcPr>
          <w:p w14:paraId="575E7C6C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5ED81D8A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04272A" w:rsidRPr="00D625C9" w14:paraId="6B14588D" w14:textId="77777777" w:rsidTr="005A46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1"/>
        </w:trPr>
        <w:tc>
          <w:tcPr>
            <w:tcW w:w="568" w:type="dxa"/>
            <w:shd w:val="clear" w:color="auto" w:fill="auto"/>
          </w:tcPr>
          <w:p w14:paraId="1A4DDD70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5</w:t>
            </w:r>
          </w:p>
        </w:tc>
        <w:tc>
          <w:tcPr>
            <w:tcW w:w="7654" w:type="dxa"/>
          </w:tcPr>
          <w:p w14:paraId="3834E3E2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Sakarya Savaşı öncesinde ordunun ihtiyaçlarını karşılamak için çıkarılan emirlerdir.</w:t>
            </w:r>
          </w:p>
        </w:tc>
        <w:tc>
          <w:tcPr>
            <w:tcW w:w="1892" w:type="dxa"/>
          </w:tcPr>
          <w:p w14:paraId="601738E8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75EEF405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DC08C0" w:rsidRPr="00D625C9" w14:paraId="04863BF8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0696196E" w14:textId="77777777" w:rsidR="00DC08C0" w:rsidRPr="00D625C9" w:rsidRDefault="00DC08C0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6</w:t>
            </w:r>
          </w:p>
        </w:tc>
        <w:tc>
          <w:tcPr>
            <w:tcW w:w="7654" w:type="dxa"/>
          </w:tcPr>
          <w:p w14:paraId="475A3C58" w14:textId="77777777" w:rsidR="00DC08C0" w:rsidRPr="00D625C9" w:rsidRDefault="00DC08C0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Doğu sınırımızın kesin olarak belirlendiği antlaşmadır.</w:t>
            </w:r>
          </w:p>
        </w:tc>
        <w:tc>
          <w:tcPr>
            <w:tcW w:w="1892" w:type="dxa"/>
          </w:tcPr>
          <w:p w14:paraId="6BC9DC53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3A164C9F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</w:tbl>
    <w:p w14:paraId="2CB74228" w14:textId="77777777" w:rsidR="0058138D" w:rsidRDefault="0058138D"/>
    <w:tbl>
      <w:tblPr>
        <w:tblStyle w:val="TabloKlavuzu"/>
        <w:tblW w:w="1011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7654"/>
        <w:gridCol w:w="11"/>
        <w:gridCol w:w="1881"/>
      </w:tblGrid>
      <w:tr w:rsidR="0004272A" w:rsidRPr="00D625C9" w14:paraId="137A3E45" w14:textId="77777777" w:rsidTr="005A46C1">
        <w:trPr>
          <w:gridBefore w:val="1"/>
          <w:wBefore w:w="568" w:type="dxa"/>
          <w:trHeight w:val="495"/>
        </w:trPr>
        <w:tc>
          <w:tcPr>
            <w:tcW w:w="7665" w:type="dxa"/>
            <w:gridSpan w:val="2"/>
            <w:shd w:val="clear" w:color="auto" w:fill="FFFFCC"/>
          </w:tcPr>
          <w:p w14:paraId="0D71C0B1" w14:textId="77777777" w:rsidR="0004272A" w:rsidRPr="00D625C9" w:rsidRDefault="0004272A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Aşağıda verilen açıklamaların hangi ilke ile ilgili olduğunu karşılarına yazınız.</w:t>
            </w:r>
            <w:r w:rsidR="00D625C9" w:rsidRPr="00D625C9">
              <w:rPr>
                <w:rFonts w:cs="Segoe UI"/>
                <w:sz w:val="20"/>
                <w:szCs w:val="20"/>
              </w:rPr>
              <w:br/>
            </w:r>
            <w:r w:rsidR="00D625C9" w:rsidRPr="00D625C9">
              <w:rPr>
                <w:rFonts w:cs="Segoe UI"/>
                <w:b/>
                <w:i/>
                <w:sz w:val="20"/>
                <w:szCs w:val="20"/>
              </w:rPr>
              <w:t>(5 X 3=18 PUAN)</w:t>
            </w:r>
          </w:p>
        </w:tc>
        <w:tc>
          <w:tcPr>
            <w:tcW w:w="1881" w:type="dxa"/>
            <w:shd w:val="clear" w:color="auto" w:fill="FFFFCC"/>
          </w:tcPr>
          <w:p w14:paraId="5FF9F6B4" w14:textId="77777777" w:rsidR="0004272A" w:rsidRPr="00D625C9" w:rsidRDefault="0004272A" w:rsidP="0004272A">
            <w:pPr>
              <w:jc w:val="center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İlke</w:t>
            </w:r>
          </w:p>
        </w:tc>
      </w:tr>
      <w:tr w:rsidR="0058138D" w:rsidRPr="00D625C9" w14:paraId="7F179F11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53B39F9A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7</w:t>
            </w:r>
          </w:p>
        </w:tc>
        <w:tc>
          <w:tcPr>
            <w:tcW w:w="7654" w:type="dxa"/>
          </w:tcPr>
          <w:p w14:paraId="2CFEBC2D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Devletin yönetim şekli olarak cumhuriyeti kabul etmek, bu yönetimi benimsemek, onu korumak ve yaşatmak demektir.</w:t>
            </w:r>
          </w:p>
        </w:tc>
        <w:tc>
          <w:tcPr>
            <w:tcW w:w="1892" w:type="dxa"/>
            <w:gridSpan w:val="2"/>
          </w:tcPr>
          <w:p w14:paraId="4385CD09" w14:textId="77777777" w:rsidR="0058138D" w:rsidRPr="009360B6" w:rsidRDefault="0058138D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4A316135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483E5659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8</w:t>
            </w:r>
          </w:p>
        </w:tc>
        <w:tc>
          <w:tcPr>
            <w:tcW w:w="7654" w:type="dxa"/>
          </w:tcPr>
          <w:p w14:paraId="1A8361E3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Milletini sevmek, milletini yüceltme amacını benimsemek ve o yolda yürümektir.</w:t>
            </w:r>
          </w:p>
        </w:tc>
        <w:tc>
          <w:tcPr>
            <w:tcW w:w="1892" w:type="dxa"/>
            <w:gridSpan w:val="2"/>
          </w:tcPr>
          <w:p w14:paraId="3D4EF4DE" w14:textId="77777777" w:rsidR="00D625C9" w:rsidRDefault="00D625C9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1914B35B" w14:textId="77777777" w:rsidR="005A46C1" w:rsidRPr="009360B6" w:rsidRDefault="005A46C1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21AD03A1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636AFC1A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9</w:t>
            </w:r>
          </w:p>
        </w:tc>
        <w:tc>
          <w:tcPr>
            <w:tcW w:w="7654" w:type="dxa"/>
          </w:tcPr>
          <w:p w14:paraId="1A566716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 xml:space="preserve">Milletin çıkarına ve halkın yararına bir siyaset izlenmesi, herkesin kanun önünde eşit olmasıdır. </w:t>
            </w:r>
          </w:p>
        </w:tc>
        <w:tc>
          <w:tcPr>
            <w:tcW w:w="1892" w:type="dxa"/>
            <w:gridSpan w:val="2"/>
          </w:tcPr>
          <w:p w14:paraId="7FBD7135" w14:textId="77777777" w:rsidR="0058138D" w:rsidRPr="009360B6" w:rsidRDefault="0058138D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036B2BAF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0570F742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10</w:t>
            </w:r>
          </w:p>
        </w:tc>
        <w:tc>
          <w:tcPr>
            <w:tcW w:w="7654" w:type="dxa"/>
          </w:tcPr>
          <w:p w14:paraId="59CA4231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Devletin ekonomik hayatın içine girmesi, ekonomik kalkınmanın devlet eliyle gerçekleştirilmesidir.</w:t>
            </w:r>
          </w:p>
        </w:tc>
        <w:tc>
          <w:tcPr>
            <w:tcW w:w="1892" w:type="dxa"/>
            <w:gridSpan w:val="2"/>
          </w:tcPr>
          <w:p w14:paraId="3F5A39E0" w14:textId="77777777" w:rsidR="0058138D" w:rsidRPr="009360B6" w:rsidRDefault="0058138D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54B1289B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41777BDE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11</w:t>
            </w:r>
          </w:p>
        </w:tc>
        <w:tc>
          <w:tcPr>
            <w:tcW w:w="7654" w:type="dxa"/>
          </w:tcPr>
          <w:p w14:paraId="1FD7BC55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Devlet düzeninin ve hukuk kurallarının dine değil, akla ve bilime dayandırılmasıdır.</w:t>
            </w:r>
          </w:p>
        </w:tc>
        <w:tc>
          <w:tcPr>
            <w:tcW w:w="1892" w:type="dxa"/>
            <w:gridSpan w:val="2"/>
          </w:tcPr>
          <w:p w14:paraId="3260C3B3" w14:textId="77777777" w:rsidR="00D625C9" w:rsidRDefault="00D625C9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4540740E" w14:textId="77777777" w:rsidR="005A46C1" w:rsidRPr="009360B6" w:rsidRDefault="005A46C1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527FE856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2B6FB540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12</w:t>
            </w:r>
          </w:p>
        </w:tc>
        <w:tc>
          <w:tcPr>
            <w:tcW w:w="7654" w:type="dxa"/>
          </w:tcPr>
          <w:p w14:paraId="77892426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Toplumun eskiyen düzeninin yerine yeni ve çağdaş bir düzen getirilmesidir.</w:t>
            </w:r>
          </w:p>
        </w:tc>
        <w:tc>
          <w:tcPr>
            <w:tcW w:w="1892" w:type="dxa"/>
            <w:gridSpan w:val="2"/>
          </w:tcPr>
          <w:p w14:paraId="633CC615" w14:textId="77777777" w:rsidR="00D625C9" w:rsidRDefault="00D625C9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2D87EC45" w14:textId="77777777" w:rsidR="005A46C1" w:rsidRPr="009360B6" w:rsidRDefault="005A46C1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</w:tbl>
    <w:p w14:paraId="1000F9D8" w14:textId="77777777" w:rsidR="00BF065D" w:rsidRDefault="00BF065D" w:rsidP="00BF065D">
      <w:pPr>
        <w:pStyle w:val="AralkYok"/>
      </w:pPr>
    </w:p>
    <w:p w14:paraId="107D9BB4" w14:textId="77777777" w:rsidR="00D625C9" w:rsidRDefault="00D625C9" w:rsidP="00DC08C0">
      <w:pPr>
        <w:pStyle w:val="AralkYok"/>
        <w:rPr>
          <w:rFonts w:ascii="Segoe UI" w:hAnsi="Segoe UI" w:cs="Segoe UI"/>
          <w:sz w:val="21"/>
          <w:szCs w:val="21"/>
        </w:rPr>
        <w:sectPr w:rsidR="00D625C9" w:rsidSect="00DC08C0">
          <w:pgSz w:w="11906" w:h="16838"/>
          <w:pgMar w:top="567" w:right="1021" w:bottom="510" w:left="1021" w:header="709" w:footer="709" w:gutter="0"/>
          <w:cols w:space="708"/>
          <w:docGrid w:linePitch="360"/>
        </w:sectPr>
      </w:pPr>
    </w:p>
    <w:p w14:paraId="3DCAFFC3" w14:textId="77777777" w:rsidR="00DC08C0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1.</w:t>
      </w:r>
      <w:r w:rsidRPr="005A46C1">
        <w:rPr>
          <w:rFonts w:cs="Segoe UI"/>
          <w:sz w:val="20"/>
          <w:szCs w:val="20"/>
        </w:rPr>
        <w:t xml:space="preserve"> </w:t>
      </w:r>
      <w:r w:rsidR="00DC08C0" w:rsidRPr="005A46C1">
        <w:rPr>
          <w:rFonts w:cs="Segoe UI"/>
          <w:sz w:val="20"/>
          <w:szCs w:val="20"/>
        </w:rPr>
        <w:t>Mustafa Kemal’in lise öğrenimini yaptığı Manastır şehrinde, çeşitli din ve ulustan insanlar yaşamaktaydı. Fransız İhtilali’nin etkisiyle bu uluslarda, bağımsız yaşama duyguları gelişmeye başlayınca aralarında çekişmeler ortaya çıktı.</w:t>
      </w:r>
    </w:p>
    <w:p w14:paraId="2FC2BE99" w14:textId="77777777" w:rsidR="00DC08C0" w:rsidRPr="005A46C1" w:rsidRDefault="00DC08C0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Manastır’daki bu sosyal ortamın Mustafa Kemal’in üzerindeki etkisi, aşağıdakilerden hangisi olabilir?</w:t>
      </w:r>
    </w:p>
    <w:p w14:paraId="5D16B67E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Askerî tecrübeler kazanması</w:t>
      </w:r>
    </w:p>
    <w:p w14:paraId="4B63E17B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İnanç birliğine önem vermesi</w:t>
      </w:r>
    </w:p>
    <w:p w14:paraId="51CE0021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Millî duygularının gelişmesi</w:t>
      </w:r>
    </w:p>
    <w:p w14:paraId="66E7C0A9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Akılcı ve bilimsel düşünce yapısının oluşması</w:t>
      </w:r>
    </w:p>
    <w:p w14:paraId="63D708F5" w14:textId="77777777" w:rsidR="00DC08C0" w:rsidRPr="005A46C1" w:rsidRDefault="00DC08C0" w:rsidP="00BF065D">
      <w:pPr>
        <w:pStyle w:val="AralkYok"/>
        <w:rPr>
          <w:rFonts w:cs="Segoe UI"/>
          <w:sz w:val="20"/>
          <w:szCs w:val="20"/>
        </w:rPr>
      </w:pPr>
    </w:p>
    <w:p w14:paraId="4B7F789E" w14:textId="77777777" w:rsidR="00D625C9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</w:p>
    <w:p w14:paraId="74432887" w14:textId="77777777" w:rsidR="00D625C9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</w:p>
    <w:p w14:paraId="4F76A8CC" w14:textId="77777777" w:rsidR="00DC08C0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2.</w:t>
      </w:r>
      <w:r w:rsidRPr="005A46C1">
        <w:rPr>
          <w:rFonts w:cs="Segoe UI"/>
          <w:sz w:val="20"/>
          <w:szCs w:val="20"/>
        </w:rPr>
        <w:t xml:space="preserve"> </w:t>
      </w:r>
      <w:r w:rsidR="00DC08C0" w:rsidRPr="005A46C1">
        <w:rPr>
          <w:rFonts w:cs="Segoe UI"/>
          <w:sz w:val="20"/>
          <w:szCs w:val="20"/>
        </w:rPr>
        <w:t>İlk askerî başarısını, Trablusgarp’ta İtalyanlara karşı kazanan Mustafa Kemal, daha sonra görev aldığı cephelerde başarılı görevler yapmıştır.</w:t>
      </w:r>
    </w:p>
    <w:p w14:paraId="1636675D" w14:textId="77777777" w:rsidR="00DC08C0" w:rsidRPr="005A46C1" w:rsidRDefault="00DC08C0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Bu bilgiden, Mustafa Kemal’in askerlik hayatı ile ilgili, aşağıdakilerden hangisi </w:t>
      </w:r>
      <w:r w:rsidRPr="005A46C1">
        <w:rPr>
          <w:rFonts w:cs="Segoe UI"/>
          <w:b/>
          <w:sz w:val="20"/>
          <w:szCs w:val="20"/>
          <w:u w:val="single"/>
        </w:rPr>
        <w:t>çıkarılamaz?</w:t>
      </w:r>
    </w:p>
    <w:p w14:paraId="402818AD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İlk görev yeri Trablusgarp’tır.</w:t>
      </w:r>
    </w:p>
    <w:p w14:paraId="5D478009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Başarılı bir askerlik hayatı vardır.</w:t>
      </w:r>
    </w:p>
    <w:p w14:paraId="1B07B549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İtalyanlara karşı başarılı mücadeleler vermiştir.</w:t>
      </w:r>
    </w:p>
    <w:p w14:paraId="11C26719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Trablusgarp Savaşı, askerlik hayatına deneyim kazandırmıştır.</w:t>
      </w:r>
    </w:p>
    <w:p w14:paraId="69F9D8AF" w14:textId="77777777" w:rsidR="00DC08C0" w:rsidRPr="005A46C1" w:rsidRDefault="00DC08C0" w:rsidP="00BF065D">
      <w:pPr>
        <w:pStyle w:val="AralkYok"/>
        <w:rPr>
          <w:rFonts w:cs="Segoe UI"/>
          <w:sz w:val="20"/>
          <w:szCs w:val="20"/>
        </w:rPr>
      </w:pPr>
    </w:p>
    <w:p w14:paraId="30FAB107" w14:textId="77777777" w:rsidR="00DC08C0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3. </w:t>
      </w:r>
      <w:r w:rsidR="00DC08C0" w:rsidRPr="005A46C1">
        <w:rPr>
          <w:rFonts w:cs="Segoe UI"/>
          <w:b/>
          <w:sz w:val="20"/>
          <w:szCs w:val="20"/>
        </w:rPr>
        <w:t>I. Dünya Savaşı’nın aşağıdaki sebeplerinden hangisi, Sanayi İnkılabı ile ortaya çıkmıştır?</w:t>
      </w:r>
    </w:p>
    <w:p w14:paraId="1C663243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Milliyetçilik hareketleri</w:t>
      </w:r>
    </w:p>
    <w:p w14:paraId="17A2EA37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Ulusal bağımsızlık hareketleri</w:t>
      </w:r>
    </w:p>
    <w:p w14:paraId="60000A75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Devletlerarası sömürge yarışı</w:t>
      </w:r>
    </w:p>
    <w:p w14:paraId="7C9E1978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Avusturya veliahdının öldürülmesi</w:t>
      </w:r>
    </w:p>
    <w:p w14:paraId="5844112B" w14:textId="77777777" w:rsidR="00DC08C0" w:rsidRPr="005A46C1" w:rsidRDefault="00DC08C0" w:rsidP="00BF065D">
      <w:pPr>
        <w:pStyle w:val="AralkYok"/>
        <w:rPr>
          <w:rFonts w:cs="Segoe UI"/>
          <w:sz w:val="20"/>
          <w:szCs w:val="20"/>
        </w:rPr>
      </w:pPr>
    </w:p>
    <w:p w14:paraId="46539322" w14:textId="77777777" w:rsidR="00D625C9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</w:p>
    <w:p w14:paraId="0F406A81" w14:textId="77777777" w:rsidR="00D625C9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</w:p>
    <w:p w14:paraId="35428099" w14:textId="77777777" w:rsidR="009360B6" w:rsidRPr="005A46C1" w:rsidRDefault="009360B6" w:rsidP="00DC08C0">
      <w:pPr>
        <w:pStyle w:val="AralkYok"/>
        <w:rPr>
          <w:rFonts w:cs="Segoe UI"/>
          <w:b/>
          <w:sz w:val="20"/>
          <w:szCs w:val="20"/>
        </w:rPr>
      </w:pPr>
    </w:p>
    <w:p w14:paraId="534C4E17" w14:textId="77777777" w:rsidR="009360B6" w:rsidRPr="005A46C1" w:rsidRDefault="009360B6" w:rsidP="00DC08C0">
      <w:pPr>
        <w:pStyle w:val="AralkYok"/>
        <w:rPr>
          <w:rFonts w:cs="Segoe UI"/>
          <w:b/>
          <w:sz w:val="20"/>
          <w:szCs w:val="20"/>
        </w:rPr>
      </w:pPr>
    </w:p>
    <w:p w14:paraId="315CA066" w14:textId="77777777" w:rsidR="00DC08C0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4.</w:t>
      </w:r>
      <w:r w:rsidRPr="005A46C1">
        <w:rPr>
          <w:rFonts w:cs="Segoe UI"/>
          <w:sz w:val="20"/>
          <w:szCs w:val="20"/>
        </w:rPr>
        <w:t xml:space="preserve"> </w:t>
      </w:r>
      <w:r w:rsidR="00DC08C0" w:rsidRPr="005A46C1">
        <w:rPr>
          <w:rFonts w:cs="Segoe UI"/>
          <w:sz w:val="20"/>
          <w:szCs w:val="20"/>
        </w:rPr>
        <w:t>Mustafa Kemal Paşa ve Temsil Heyeti üyeleri, Sivas’tan Ankara’ya 6 teneke ödünç benzin ve bankadan alınan 1000 lira borç parayla gelmişlerdir. Tekerleklerine bez doldurularak şişirilen üstü açık beyaz otomobil ile geçtikleri her yerde olduğu gibi Ankara’da da sevgi gösterileriyle karşılanmışlardır.</w:t>
      </w:r>
    </w:p>
    <w:p w14:paraId="49822CF1" w14:textId="77777777" w:rsidR="00DC08C0" w:rsidRPr="005A46C1" w:rsidRDefault="00DC08C0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Tüm bu imkânsızlıklara rağmen, Mustafa Kemal Paşa’nın bağımsızlık yolundan dönmemesi, onun hangi kişilik özelliğinin bir sonucudur?</w:t>
      </w:r>
    </w:p>
    <w:p w14:paraId="2202E2C2" w14:textId="77777777" w:rsidR="009360B6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Mantıklılığının         </w:t>
      </w:r>
    </w:p>
    <w:p w14:paraId="63C1F1B5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İleri görüşlülüğünün</w:t>
      </w:r>
    </w:p>
    <w:p w14:paraId="2262A6AA" w14:textId="77777777" w:rsidR="009360B6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Gerçekçiliğinin        </w:t>
      </w:r>
    </w:p>
    <w:p w14:paraId="3DA08F8A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Kararlılığının</w:t>
      </w:r>
    </w:p>
    <w:p w14:paraId="53AF7B6C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0E1EB35B" w14:textId="77777777" w:rsidR="00773093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lastRenderedPageBreak/>
        <w:t xml:space="preserve">5. </w:t>
      </w:r>
      <w:r w:rsidR="00773093" w:rsidRPr="005A46C1">
        <w:rPr>
          <w:rFonts w:cs="Segoe UI"/>
          <w:b/>
          <w:sz w:val="20"/>
          <w:szCs w:val="20"/>
        </w:rPr>
        <w:t>I. İnönü Savaşı’nın aşağıdaki sonuçlarından hangisi, ulusal bir nitelik taşır?</w:t>
      </w:r>
    </w:p>
    <w:p w14:paraId="4AD36AB9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TBMM’nin, Londra Konferansı’na davet edilmesi</w:t>
      </w:r>
    </w:p>
    <w:p w14:paraId="2BB20BAE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Halkın düzenli orduya olan güveninin artması</w:t>
      </w:r>
    </w:p>
    <w:p w14:paraId="6876EF32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Rusya ile Moskova Antlaşması’nın imzalanması</w:t>
      </w:r>
    </w:p>
    <w:p w14:paraId="35C33AF7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Afganistan ile Türk - Afgan Dostluk Antlaşması’nın yapılması</w:t>
      </w:r>
    </w:p>
    <w:p w14:paraId="1DB9DB7E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7E26285E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18E795D0" w14:textId="77777777" w:rsidR="009360B6" w:rsidRPr="005A46C1" w:rsidRDefault="009360B6" w:rsidP="00BF065D">
      <w:pPr>
        <w:pStyle w:val="AralkYok"/>
        <w:rPr>
          <w:rFonts w:cs="Segoe UI"/>
          <w:sz w:val="20"/>
          <w:szCs w:val="20"/>
        </w:rPr>
      </w:pPr>
    </w:p>
    <w:p w14:paraId="076B0330" w14:textId="77777777" w:rsidR="00DC08C0" w:rsidRPr="005A46C1" w:rsidRDefault="009360B6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6.</w:t>
      </w:r>
      <w:r w:rsidRPr="005A46C1">
        <w:rPr>
          <w:rFonts w:cs="Segoe UI"/>
          <w:sz w:val="20"/>
          <w:szCs w:val="20"/>
        </w:rPr>
        <w:t xml:space="preserve"> </w:t>
      </w:r>
      <w:r w:rsidR="00DC08C0" w:rsidRPr="005A46C1">
        <w:rPr>
          <w:rFonts w:cs="Segoe UI"/>
          <w:sz w:val="20"/>
          <w:szCs w:val="20"/>
        </w:rPr>
        <w:t xml:space="preserve">Londra Konferansı'nda İtilaf Devletleri'nin TBMM Hükümetine verdiği ve Hükûmetin kabul etmediği teklife göre; </w:t>
      </w:r>
    </w:p>
    <w:p w14:paraId="2F660BE0" w14:textId="77777777" w:rsidR="009360B6" w:rsidRPr="005A46C1" w:rsidRDefault="00DC08C0" w:rsidP="00DC08C0">
      <w:pPr>
        <w:pStyle w:val="AralkYok"/>
        <w:numPr>
          <w:ilvl w:val="0"/>
          <w:numId w:val="1"/>
        </w:numPr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Doğu Trakya, Yunanlılarda kalacak, </w:t>
      </w:r>
    </w:p>
    <w:p w14:paraId="78E25621" w14:textId="77777777" w:rsidR="00DC08C0" w:rsidRPr="005A46C1" w:rsidRDefault="00DC08C0" w:rsidP="00DC08C0">
      <w:pPr>
        <w:pStyle w:val="AralkYok"/>
        <w:numPr>
          <w:ilvl w:val="0"/>
          <w:numId w:val="1"/>
        </w:numPr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Doğuda bir Ermeni devleti kurulacaktı. </w:t>
      </w:r>
    </w:p>
    <w:p w14:paraId="1E0F3450" w14:textId="77777777" w:rsidR="00DC08C0" w:rsidRPr="005A46C1" w:rsidRDefault="00DC08C0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TBMM Hükümeti bu teklifi, aşağıdakilerden hangisine aykırı bulduğu için kabul etmemiştir? </w:t>
      </w:r>
    </w:p>
    <w:p w14:paraId="4856B282" w14:textId="77777777" w:rsidR="009360B6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Lozan Barış Antlaşması'na </w:t>
      </w:r>
    </w:p>
    <w:p w14:paraId="410B1013" w14:textId="77777777" w:rsidR="00D625C9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B) Milli kültüre </w:t>
      </w:r>
    </w:p>
    <w:p w14:paraId="6074837D" w14:textId="77777777" w:rsidR="009360B6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Vatanın bütünlüğüne </w:t>
      </w:r>
    </w:p>
    <w:p w14:paraId="70E54366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Ekonomik bağımsızlığa</w:t>
      </w:r>
    </w:p>
    <w:p w14:paraId="26579CF6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0A2D5B6B" w14:textId="77777777" w:rsidR="009360B6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</w:p>
    <w:p w14:paraId="0918C761" w14:textId="77777777" w:rsidR="009360B6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</w:p>
    <w:p w14:paraId="16A58DDC" w14:textId="77777777" w:rsidR="00773093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7. </w:t>
      </w:r>
      <w:r w:rsidR="00773093" w:rsidRPr="005A46C1">
        <w:rPr>
          <w:rFonts w:cs="Segoe UI"/>
          <w:b/>
          <w:sz w:val="20"/>
          <w:szCs w:val="20"/>
        </w:rPr>
        <w:t>Moskova Antlaşması’nın aşağıdaki kararlarından hangisi, Sovyet Rusya ile TBMM Hükûmetinin dış politikada birlikte hareket edecekleri konusunda anlaştıklarını göstermektedir?</w:t>
      </w:r>
    </w:p>
    <w:p w14:paraId="683FFE8C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Sovyetler Birliği Misakımillî’yi tanıyacaktır.</w:t>
      </w:r>
    </w:p>
    <w:p w14:paraId="7A152197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Sovyetler Birliği kapitülasyonların kaldırılmasını kabul edecektir.</w:t>
      </w:r>
    </w:p>
    <w:p w14:paraId="17B68ACE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İki taraftan birinin tanımadığı uluslararası bir antlaşmayı, diğeri de tanımayacaktır.</w:t>
      </w:r>
    </w:p>
    <w:p w14:paraId="50F7B882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Osmanlı Devleti ile Çarlık Rusya’sı arasında imzalanan antlaşmalar geçersiz sayılacaktır.</w:t>
      </w:r>
    </w:p>
    <w:p w14:paraId="4A6E2B7E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7F87598F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0683CC85" w14:textId="77777777" w:rsidR="009360B6" w:rsidRPr="005A46C1" w:rsidRDefault="009360B6" w:rsidP="00BF065D">
      <w:pPr>
        <w:pStyle w:val="AralkYok"/>
        <w:rPr>
          <w:rFonts w:cs="Segoe UI"/>
          <w:sz w:val="20"/>
          <w:szCs w:val="20"/>
        </w:rPr>
      </w:pPr>
    </w:p>
    <w:p w14:paraId="0949D0AE" w14:textId="77777777" w:rsidR="00773093" w:rsidRPr="005A46C1" w:rsidRDefault="009360B6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8</w:t>
      </w:r>
      <w:r w:rsidRPr="005A46C1">
        <w:rPr>
          <w:rFonts w:cs="Segoe UI"/>
          <w:sz w:val="20"/>
          <w:szCs w:val="20"/>
        </w:rPr>
        <w:t xml:space="preserve">. </w:t>
      </w:r>
      <w:r w:rsidR="00773093" w:rsidRPr="005A46C1">
        <w:rPr>
          <w:rFonts w:cs="Segoe UI"/>
          <w:sz w:val="20"/>
          <w:szCs w:val="20"/>
        </w:rPr>
        <w:t>“Gerçekten milletimiz, düşmanın hazırlıklarına karşılık verme için hiçbir özveriden çekinmedi. Ordumuzu kuvvetlendirmek için para, insan, silah, hayvan, araba, kısacası her ne gerekse, son derece istekle verdi.”</w:t>
      </w:r>
    </w:p>
    <w:p w14:paraId="6FD745D3" w14:textId="77777777" w:rsidR="00773093" w:rsidRPr="005A46C1" w:rsidRDefault="00773093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Atatürk bu sözlerini, aşağıdakilerden hangisinin sonucuna dayanarak söylemiş olabilir?</w:t>
      </w:r>
    </w:p>
    <w:p w14:paraId="309EACB5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Hıyanet-i Vataniye Kanunu’nun çıkarılmasının</w:t>
      </w:r>
    </w:p>
    <w:p w14:paraId="52547BBC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Tekâlif-i Milliye Emirleri’nin uygulanmasının</w:t>
      </w:r>
    </w:p>
    <w:p w14:paraId="0E1BCF4A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Kuvayı Milliye hareketinin başlamasının</w:t>
      </w:r>
    </w:p>
    <w:p w14:paraId="5BEC0440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Düzenli ordunun kurulmasının</w:t>
      </w:r>
    </w:p>
    <w:p w14:paraId="086BF833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311D740D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51F9E10D" w14:textId="77777777" w:rsidR="00280AB2" w:rsidRPr="005A46C1" w:rsidRDefault="009360B6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9.</w:t>
      </w:r>
      <w:r w:rsidRPr="005A46C1">
        <w:rPr>
          <w:rFonts w:cs="Segoe UI"/>
          <w:sz w:val="20"/>
          <w:szCs w:val="20"/>
        </w:rPr>
        <w:t xml:space="preserve"> </w:t>
      </w:r>
      <w:r w:rsidR="00280AB2" w:rsidRPr="005A46C1">
        <w:rPr>
          <w:rFonts w:cs="Segoe UI"/>
          <w:sz w:val="20"/>
          <w:szCs w:val="20"/>
        </w:rPr>
        <w:t>Misakımillî kararlarında siyasi, ekonomik ve hukuksal ayrıcalıkların tanınmayacağı kabul edilmiştir.</w:t>
      </w:r>
    </w:p>
    <w:p w14:paraId="7A3B90C0" w14:textId="77777777" w:rsidR="00280AB2" w:rsidRPr="005A46C1" w:rsidRDefault="00280AB2" w:rsidP="00280AB2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Lozan Antlaşması’nın aşağıdaki kararlarından hangisi, Türk heyetinin, Misakımillî’nin bu kararından ödün vermediğinin bir göstergesidir?</w:t>
      </w:r>
    </w:p>
    <w:p w14:paraId="5A2D1E91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Kapitülasyonlar kesin olarak kaldırılacaktır.</w:t>
      </w:r>
    </w:p>
    <w:p w14:paraId="0FFA9498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Yunanistan, savaş tazminatı olarak</w:t>
      </w:r>
    </w:p>
    <w:p w14:paraId="1B233E9F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Karaağaç’ı Türkiye’ye verecektir.</w:t>
      </w:r>
    </w:p>
    <w:p w14:paraId="32262477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Doğu Trakya’daki Türklerle, Anadolu’daki Rumlar karşılıklı olarak değiştirilecektir.</w:t>
      </w:r>
    </w:p>
    <w:p w14:paraId="7C51C6BD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Boğazların her iki yakası askerden arındırılacaktır.</w:t>
      </w:r>
    </w:p>
    <w:p w14:paraId="684234DF" w14:textId="77777777" w:rsidR="00773093" w:rsidRPr="005A46C1" w:rsidRDefault="00773093" w:rsidP="00280AB2">
      <w:pPr>
        <w:pStyle w:val="AralkYok"/>
        <w:rPr>
          <w:rFonts w:cs="Segoe UI"/>
          <w:sz w:val="20"/>
          <w:szCs w:val="20"/>
        </w:rPr>
      </w:pPr>
    </w:p>
    <w:p w14:paraId="4EF344B9" w14:textId="77777777" w:rsidR="00773093" w:rsidRPr="005A46C1" w:rsidRDefault="009360B6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F87EE" wp14:editId="28204737">
                <wp:simplePos x="0" y="0"/>
                <wp:positionH relativeFrom="column">
                  <wp:posOffset>-133985</wp:posOffset>
                </wp:positionH>
                <wp:positionV relativeFrom="paragraph">
                  <wp:posOffset>6350</wp:posOffset>
                </wp:positionV>
                <wp:extent cx="6486525" cy="419100"/>
                <wp:effectExtent l="0" t="0" r="28575" b="19050"/>
                <wp:wrapNone/>
                <wp:docPr id="1" name="Dikdörtgen 1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4191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534B9" w14:textId="77777777" w:rsidR="009360B6" w:rsidRPr="009360B6" w:rsidRDefault="009360B6" w:rsidP="009360B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360B6">
                              <w:rPr>
                                <w:sz w:val="20"/>
                                <w:szCs w:val="20"/>
                              </w:rPr>
                              <w:t>NOT: Her sor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u 5 puandır. Süre 40 dakikadır.</w:t>
                            </w:r>
                          </w:p>
                          <w:p w14:paraId="756E7692" w14:textId="77777777" w:rsidR="009360B6" w:rsidRDefault="009360B6" w:rsidP="009360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8F87EE" id="Dikdörtgen 1" o:spid="_x0000_s1026" href="https://www.sorubak.com/" style="position:absolute;margin-left:-10.55pt;margin-top:.5pt;width:510.75pt;height:3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" o:button="t" fillcolor="white [3201]" strokecolor="black [3200]" strokeweight="1pt">
                <v:fill o:detectmouseclick="t"/>
                <v:textbox>
                  <w:txbxContent>
                    <w:p w14:paraId="662534B9" w14:textId="77777777" w:rsidR="009360B6" w:rsidRPr="009360B6" w:rsidRDefault="009360B6" w:rsidP="009360B6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360B6">
                        <w:rPr>
                          <w:sz w:val="20"/>
                          <w:szCs w:val="20"/>
                        </w:rPr>
                        <w:t>NOT: Her sor</w:t>
                      </w:r>
                      <w:r>
                        <w:rPr>
                          <w:sz w:val="20"/>
                          <w:szCs w:val="20"/>
                        </w:rPr>
                        <w:t>u 5 puandır. Süre 40 dakikadır.</w:t>
                      </w:r>
                    </w:p>
                    <w:p w14:paraId="756E7692" w14:textId="77777777" w:rsidR="009360B6" w:rsidRDefault="009360B6" w:rsidP="009360B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5A054C2" w14:textId="77777777" w:rsidR="00D625C9" w:rsidRPr="005A46C1" w:rsidRDefault="00D625C9" w:rsidP="00280AB2">
      <w:pPr>
        <w:pStyle w:val="AralkYok"/>
        <w:rPr>
          <w:rFonts w:cs="Segoe UI"/>
          <w:sz w:val="20"/>
          <w:szCs w:val="20"/>
        </w:rPr>
      </w:pPr>
    </w:p>
    <w:p w14:paraId="52E0715D" w14:textId="77777777" w:rsidR="00D625C9" w:rsidRPr="005A46C1" w:rsidRDefault="009360B6" w:rsidP="00280AB2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10.</w:t>
      </w:r>
    </w:p>
    <w:p w14:paraId="0769E34A" w14:textId="77777777" w:rsidR="009360B6" w:rsidRPr="005A46C1" w:rsidRDefault="00D625C9" w:rsidP="00D625C9">
      <w:pPr>
        <w:pStyle w:val="AralkYok"/>
        <w:numPr>
          <w:ilvl w:val="0"/>
          <w:numId w:val="2"/>
        </w:numPr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Halide Edip Adıvar, millî m</w:t>
      </w:r>
      <w:r w:rsidR="009360B6" w:rsidRPr="005A46C1">
        <w:rPr>
          <w:rFonts w:cs="Segoe UI"/>
          <w:sz w:val="20"/>
          <w:szCs w:val="20"/>
        </w:rPr>
        <w:t>ücadele</w:t>
      </w:r>
      <w:r w:rsidRPr="005A46C1">
        <w:rPr>
          <w:rFonts w:cs="Segoe UI"/>
          <w:sz w:val="20"/>
          <w:szCs w:val="20"/>
        </w:rPr>
        <w:t>de yaralanan Peyami adlı bir kişinin yazdığı hatıralarını “Ateşten Gömlek” adlı romanında işlemiştir.</w:t>
      </w:r>
    </w:p>
    <w:p w14:paraId="044153F2" w14:textId="77777777" w:rsidR="00D625C9" w:rsidRPr="005A46C1" w:rsidRDefault="00D625C9" w:rsidP="00D625C9">
      <w:pPr>
        <w:pStyle w:val="AralkYok"/>
        <w:numPr>
          <w:ilvl w:val="0"/>
          <w:numId w:val="2"/>
        </w:numPr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Kurtuluş Savaşı’nda Türk milletinin kadını, yaşlısı ve çocuğuyla cephede savaşan ordusuna destek olması, Yakup Kadri Karaosmanoğlu’nun “Ankara” adlı romanına konu olmuştur.</w:t>
      </w:r>
    </w:p>
    <w:p w14:paraId="593E1805" w14:textId="77777777" w:rsidR="00D625C9" w:rsidRPr="005A46C1" w:rsidRDefault="00D625C9" w:rsidP="00D625C9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Verilen durumlar, Kurtuluş Savaşı’nın aşağıdakilerden hangisi üzerine yansımasına örnektir?</w:t>
      </w:r>
    </w:p>
    <w:p w14:paraId="3E2C5EFE" w14:textId="77777777" w:rsidR="00D625C9" w:rsidRPr="005A46C1" w:rsidRDefault="00D625C9" w:rsidP="00D625C9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Edebiyat </w:t>
      </w:r>
      <w:r w:rsidR="009360B6" w:rsidRPr="005A46C1">
        <w:rPr>
          <w:rFonts w:cs="Segoe UI"/>
          <w:sz w:val="20"/>
          <w:szCs w:val="20"/>
        </w:rPr>
        <w:t xml:space="preserve">    </w:t>
      </w:r>
      <w:r w:rsidRPr="005A46C1">
        <w:rPr>
          <w:rFonts w:cs="Segoe UI"/>
          <w:sz w:val="20"/>
          <w:szCs w:val="20"/>
        </w:rPr>
        <w:t xml:space="preserve">B) Siyaset </w:t>
      </w:r>
      <w:r w:rsidR="009360B6" w:rsidRPr="005A46C1">
        <w:rPr>
          <w:rFonts w:cs="Segoe UI"/>
          <w:sz w:val="20"/>
          <w:szCs w:val="20"/>
        </w:rPr>
        <w:t xml:space="preserve">   </w:t>
      </w:r>
      <w:r w:rsidRPr="005A46C1">
        <w:rPr>
          <w:rFonts w:cs="Segoe UI"/>
          <w:sz w:val="20"/>
          <w:szCs w:val="20"/>
        </w:rPr>
        <w:t xml:space="preserve"> C) İktisat </w:t>
      </w:r>
      <w:r w:rsidR="009360B6" w:rsidRPr="005A46C1">
        <w:rPr>
          <w:rFonts w:cs="Segoe UI"/>
          <w:sz w:val="20"/>
          <w:szCs w:val="20"/>
        </w:rPr>
        <w:t xml:space="preserve">    </w:t>
      </w:r>
      <w:r w:rsidRPr="005A46C1">
        <w:rPr>
          <w:rFonts w:cs="Segoe UI"/>
          <w:sz w:val="20"/>
          <w:szCs w:val="20"/>
        </w:rPr>
        <w:t>D) Sanat</w:t>
      </w:r>
    </w:p>
    <w:p w14:paraId="474514AF" w14:textId="77777777" w:rsidR="00D625C9" w:rsidRPr="005A46C1" w:rsidRDefault="00D625C9" w:rsidP="00280AB2">
      <w:pPr>
        <w:pStyle w:val="AralkYok"/>
        <w:rPr>
          <w:rFonts w:cs="Segoe UI"/>
          <w:sz w:val="20"/>
          <w:szCs w:val="20"/>
        </w:rPr>
      </w:pPr>
    </w:p>
    <w:p w14:paraId="40375252" w14:textId="77777777" w:rsidR="00D625C9" w:rsidRPr="005A46C1" w:rsidRDefault="00D625C9" w:rsidP="00280AB2">
      <w:pPr>
        <w:pStyle w:val="AralkYok"/>
        <w:rPr>
          <w:rFonts w:cs="Segoe UI"/>
          <w:sz w:val="20"/>
          <w:szCs w:val="20"/>
        </w:rPr>
      </w:pPr>
    </w:p>
    <w:p w14:paraId="255DD7FA" w14:textId="77777777" w:rsidR="00773093" w:rsidRPr="005A46C1" w:rsidRDefault="009360B6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11.</w:t>
      </w:r>
      <w:r w:rsidRPr="005A46C1">
        <w:rPr>
          <w:rFonts w:cs="Segoe UI"/>
          <w:sz w:val="20"/>
          <w:szCs w:val="20"/>
        </w:rPr>
        <w:t xml:space="preserve"> </w:t>
      </w:r>
      <w:r w:rsidR="00773093" w:rsidRPr="005A46C1">
        <w:rPr>
          <w:rFonts w:cs="Segoe UI"/>
          <w:sz w:val="20"/>
          <w:szCs w:val="20"/>
        </w:rPr>
        <w:t>Yer altı ve yer üstü kaynakları açısından zengin olan ülkemizde, savaşlardan dolayı yıpranmış halkın, kendi başına ekonomik kalkınmayı gerçekleştirmesi mümkün değildi. Bu nedenle ekonominin desteklenmesi ve denetlenmesi gerekliydi.</w:t>
      </w:r>
    </w:p>
    <w:p w14:paraId="1C33508A" w14:textId="77777777" w:rsidR="00773093" w:rsidRPr="005A46C1" w:rsidRDefault="00773093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Bu paragrafta, aşağıdaki Atatürk ilkelerinden hangisinin ortaya çıkış gerekçesi anlatılmaktadır?</w:t>
      </w:r>
    </w:p>
    <w:p w14:paraId="77A572E1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Halkçılık        </w:t>
      </w:r>
      <w:r w:rsidR="009360B6" w:rsidRPr="005A46C1">
        <w:rPr>
          <w:rFonts w:cs="Segoe UI"/>
          <w:sz w:val="20"/>
          <w:szCs w:val="20"/>
        </w:rPr>
        <w:t xml:space="preserve">     </w:t>
      </w:r>
      <w:r w:rsidRPr="005A46C1">
        <w:rPr>
          <w:rFonts w:cs="Segoe UI"/>
          <w:sz w:val="20"/>
          <w:szCs w:val="20"/>
        </w:rPr>
        <w:t>B) Devletçilik</w:t>
      </w:r>
    </w:p>
    <w:p w14:paraId="21351D26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Milliyetçilik  </w:t>
      </w:r>
      <w:r w:rsidR="009360B6" w:rsidRPr="005A46C1">
        <w:rPr>
          <w:rFonts w:cs="Segoe UI"/>
          <w:sz w:val="20"/>
          <w:szCs w:val="20"/>
        </w:rPr>
        <w:t xml:space="preserve">    </w:t>
      </w:r>
      <w:r w:rsidRPr="005A46C1">
        <w:rPr>
          <w:rFonts w:cs="Segoe UI"/>
          <w:sz w:val="20"/>
          <w:szCs w:val="20"/>
        </w:rPr>
        <w:t xml:space="preserve"> D) Cumhuriyetçilik</w:t>
      </w:r>
    </w:p>
    <w:p w14:paraId="0DABF494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</w:p>
    <w:p w14:paraId="18D286F8" w14:textId="77777777" w:rsidR="00773093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12.</w:t>
      </w:r>
    </w:p>
    <w:p w14:paraId="5F908A38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“Hükûmet halkındır, sultanın değil;</w:t>
      </w:r>
    </w:p>
    <w:p w14:paraId="4713740A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Ferman milletindir, Divan’ın değil.</w:t>
      </w:r>
    </w:p>
    <w:p w14:paraId="50577A79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Teşri, kaza, icra her hak onundur;</w:t>
      </w:r>
    </w:p>
    <w:p w14:paraId="470261CD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Taht onun, taç onun, toprak onundur.”</w:t>
      </w:r>
    </w:p>
    <w:p w14:paraId="416EDA40" w14:textId="77777777" w:rsidR="00773093" w:rsidRPr="005A46C1" w:rsidRDefault="00773093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Şairin, dörtlüğün ilk iki dizesinde savunduğu anlayış, aşağıdakilerden hangisidir?</w:t>
      </w:r>
    </w:p>
    <w:p w14:paraId="54B7AEDA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Millî ekonomi       </w:t>
      </w:r>
      <w:r w:rsidR="009360B6" w:rsidRPr="005A46C1">
        <w:rPr>
          <w:rFonts w:cs="Segoe UI"/>
          <w:sz w:val="20"/>
          <w:szCs w:val="20"/>
        </w:rPr>
        <w:t xml:space="preserve">   </w:t>
      </w:r>
      <w:r w:rsidRPr="005A46C1">
        <w:rPr>
          <w:rFonts w:cs="Segoe UI"/>
          <w:sz w:val="20"/>
          <w:szCs w:val="20"/>
        </w:rPr>
        <w:t>B) Millî kültür</w:t>
      </w:r>
    </w:p>
    <w:p w14:paraId="25BBC6BA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Millî egemenlik    </w:t>
      </w:r>
      <w:r w:rsidR="009360B6" w:rsidRPr="005A46C1">
        <w:rPr>
          <w:rFonts w:cs="Segoe UI"/>
          <w:sz w:val="20"/>
          <w:szCs w:val="20"/>
        </w:rPr>
        <w:t xml:space="preserve">    </w:t>
      </w:r>
      <w:r w:rsidRPr="005A46C1">
        <w:rPr>
          <w:rFonts w:cs="Segoe UI"/>
          <w:sz w:val="20"/>
          <w:szCs w:val="20"/>
        </w:rPr>
        <w:t>D) Millî bağımsızlık</w:t>
      </w:r>
    </w:p>
    <w:p w14:paraId="2FC385C5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</w:p>
    <w:p w14:paraId="7AEF92E1" w14:textId="77777777" w:rsidR="00773093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13. </w:t>
      </w:r>
    </w:p>
    <w:tbl>
      <w:tblPr>
        <w:tblStyle w:val="TabloKlavuz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95"/>
        <w:gridCol w:w="1595"/>
        <w:gridCol w:w="1596"/>
      </w:tblGrid>
      <w:tr w:rsidR="005A46C1" w:rsidRPr="005A46C1" w14:paraId="3E7BDD9C" w14:textId="77777777" w:rsidTr="009360B6">
        <w:trPr>
          <w:jc w:val="center"/>
        </w:trPr>
        <w:tc>
          <w:tcPr>
            <w:tcW w:w="4786" w:type="dxa"/>
            <w:gridSpan w:val="3"/>
          </w:tcPr>
          <w:p w14:paraId="53E2CA68" w14:textId="77777777" w:rsidR="00773093" w:rsidRPr="005A46C1" w:rsidRDefault="00773093" w:rsidP="00773093">
            <w:pPr>
              <w:pStyle w:val="AralkYok"/>
              <w:jc w:val="center"/>
              <w:rPr>
                <w:rFonts w:cs="Segoe UI"/>
                <w:b/>
                <w:sz w:val="20"/>
                <w:szCs w:val="20"/>
              </w:rPr>
            </w:pPr>
            <w:r w:rsidRPr="005A46C1">
              <w:rPr>
                <w:rFonts w:cs="Segoe UI"/>
                <w:b/>
                <w:sz w:val="20"/>
                <w:szCs w:val="20"/>
              </w:rPr>
              <w:t>Osmanlı Eğitim Sistemi</w:t>
            </w:r>
          </w:p>
        </w:tc>
      </w:tr>
      <w:tr w:rsidR="005A46C1" w:rsidRPr="005A46C1" w14:paraId="04A8058D" w14:textId="77777777" w:rsidTr="009360B6">
        <w:trPr>
          <w:jc w:val="center"/>
        </w:trPr>
        <w:tc>
          <w:tcPr>
            <w:tcW w:w="1595" w:type="dxa"/>
          </w:tcPr>
          <w:p w14:paraId="30F17DBE" w14:textId="77777777" w:rsidR="00773093" w:rsidRPr="005A46C1" w:rsidRDefault="00773093" w:rsidP="00773093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Osmanlı Devleti'nde temel eğitim kurumu olarak medreseler vardı.</w:t>
            </w:r>
          </w:p>
        </w:tc>
        <w:tc>
          <w:tcPr>
            <w:tcW w:w="1595" w:type="dxa"/>
          </w:tcPr>
          <w:p w14:paraId="3B71B438" w14:textId="77777777" w:rsidR="00773093" w:rsidRPr="005A46C1" w:rsidRDefault="00773093" w:rsidP="00773093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Ülkede Ermeni, Rum gibi azınlıkların açtığı okullar bulunmaktaydı.</w:t>
            </w:r>
          </w:p>
        </w:tc>
        <w:tc>
          <w:tcPr>
            <w:tcW w:w="1596" w:type="dxa"/>
          </w:tcPr>
          <w:p w14:paraId="141BAC27" w14:textId="77777777" w:rsidR="00773093" w:rsidRPr="005A46C1" w:rsidRDefault="00773093" w:rsidP="00773093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Osmanlı topraklarında Fransa, ABD gibi yabancı devletlerin açtığı okullar yer almaktaydı.</w:t>
            </w:r>
          </w:p>
        </w:tc>
      </w:tr>
    </w:tbl>
    <w:p w14:paraId="3CE99A3C" w14:textId="77777777" w:rsidR="00773093" w:rsidRPr="005A46C1" w:rsidRDefault="00773093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Yukarıdaki şemada belirtilen durumu ortadan kaldırmak için Cumhuriyet Döneminde yapılan inkılap, aşağıdakilerden hangisidir?</w:t>
      </w:r>
    </w:p>
    <w:p w14:paraId="68CEC97C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Miladi takvimin kabul edilmesi</w:t>
      </w:r>
    </w:p>
    <w:p w14:paraId="60148425" w14:textId="77777777" w:rsidR="00773093" w:rsidRPr="005A46C1" w:rsidRDefault="00D625C9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Harf İ</w:t>
      </w:r>
      <w:r w:rsidR="00773093" w:rsidRPr="005A46C1">
        <w:rPr>
          <w:rFonts w:cs="Segoe UI"/>
          <w:sz w:val="20"/>
          <w:szCs w:val="20"/>
        </w:rPr>
        <w:t>nkılabının gerçekleştirilmesi</w:t>
      </w:r>
    </w:p>
    <w:p w14:paraId="0E1E6114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Tevhid-i Tedrisat Kanunu’nun çıkarılması</w:t>
      </w:r>
    </w:p>
    <w:p w14:paraId="3E7EE361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Teşvik-i Sanayi Kanunu’nun hazırlanması</w:t>
      </w:r>
    </w:p>
    <w:p w14:paraId="24E5D309" w14:textId="77777777" w:rsidR="009360B6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</w:p>
    <w:p w14:paraId="1FDDCF19" w14:textId="77777777" w:rsidR="00D625C9" w:rsidRPr="005A46C1" w:rsidRDefault="009360B6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14</w:t>
      </w:r>
      <w:r w:rsidRPr="005A46C1">
        <w:rPr>
          <w:rFonts w:cs="Segoe UI"/>
          <w:sz w:val="20"/>
          <w:szCs w:val="20"/>
        </w:rPr>
        <w:t xml:space="preserve">. </w:t>
      </w:r>
    </w:p>
    <w:tbl>
      <w:tblPr>
        <w:tblStyle w:val="TabloKlavuzu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</w:tblGrid>
      <w:tr w:rsidR="005A46C1" w:rsidRPr="005A46C1" w14:paraId="1980AAEF" w14:textId="77777777" w:rsidTr="009360B6">
        <w:trPr>
          <w:trHeight w:val="195"/>
          <w:jc w:val="center"/>
        </w:trPr>
        <w:tc>
          <w:tcPr>
            <w:tcW w:w="3510" w:type="dxa"/>
          </w:tcPr>
          <w:p w14:paraId="1B5EA8DB" w14:textId="77777777" w:rsidR="00D625C9" w:rsidRPr="005A46C1" w:rsidRDefault="00D625C9" w:rsidP="00D625C9">
            <w:pPr>
              <w:pStyle w:val="AralkYok"/>
              <w:ind w:left="108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b/>
                <w:sz w:val="20"/>
                <w:szCs w:val="20"/>
              </w:rPr>
              <w:t>…?..</w:t>
            </w:r>
            <w:r w:rsidRPr="005A46C1">
              <w:rPr>
                <w:rFonts w:cs="Segoe UI"/>
                <w:sz w:val="20"/>
                <w:szCs w:val="20"/>
              </w:rPr>
              <w:t>.</w:t>
            </w:r>
          </w:p>
        </w:tc>
      </w:tr>
      <w:tr w:rsidR="005A46C1" w:rsidRPr="005A46C1" w14:paraId="0A58F852" w14:textId="77777777" w:rsidTr="009360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3510" w:type="dxa"/>
          </w:tcPr>
          <w:p w14:paraId="782A5056" w14:textId="77777777" w:rsidR="00D625C9" w:rsidRPr="005A46C1" w:rsidRDefault="00D625C9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Miladi takvimin Kabul Edilmesi</w:t>
            </w:r>
          </w:p>
        </w:tc>
      </w:tr>
      <w:tr w:rsidR="005A46C1" w:rsidRPr="005A46C1" w14:paraId="7D55BE45" w14:textId="77777777" w:rsidTr="009360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0"/>
          <w:jc w:val="center"/>
        </w:trPr>
        <w:tc>
          <w:tcPr>
            <w:tcW w:w="3510" w:type="dxa"/>
          </w:tcPr>
          <w:p w14:paraId="123B05AF" w14:textId="77777777" w:rsidR="00D625C9" w:rsidRPr="005A46C1" w:rsidRDefault="00D625C9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Şapka İnkılabının Yapılması</w:t>
            </w:r>
          </w:p>
        </w:tc>
      </w:tr>
      <w:tr w:rsidR="005A46C1" w:rsidRPr="005A46C1" w14:paraId="62FC9BD3" w14:textId="77777777" w:rsidTr="009360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3510" w:type="dxa"/>
          </w:tcPr>
          <w:p w14:paraId="5D716A01" w14:textId="77777777" w:rsidR="00D625C9" w:rsidRPr="005A46C1" w:rsidRDefault="00D625C9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Ölçü ve Tartıların Değiştirilmesi</w:t>
            </w:r>
          </w:p>
        </w:tc>
      </w:tr>
      <w:tr w:rsidR="005A46C1" w:rsidRPr="005A46C1" w14:paraId="7514A24E" w14:textId="77777777" w:rsidTr="009360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3510" w:type="dxa"/>
          </w:tcPr>
          <w:p w14:paraId="0FF2EA56" w14:textId="77777777" w:rsidR="00D625C9" w:rsidRPr="005A46C1" w:rsidRDefault="00D625C9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Uluslararası Rakamların Kabulü</w:t>
            </w:r>
          </w:p>
        </w:tc>
      </w:tr>
    </w:tbl>
    <w:p w14:paraId="33A38BF7" w14:textId="77777777" w:rsidR="00D625C9" w:rsidRPr="005A46C1" w:rsidRDefault="00D625C9" w:rsidP="00D625C9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Diyagramdaki (?) yerine, aşağıdaki kavramlardan hangisi getirilmelidir?</w:t>
      </w:r>
    </w:p>
    <w:p w14:paraId="243D3F80" w14:textId="77777777" w:rsidR="00D625C9" w:rsidRPr="005A46C1" w:rsidRDefault="00D625C9" w:rsidP="00D625C9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Uzlaşma </w:t>
      </w:r>
      <w:r w:rsidR="009360B6" w:rsidRPr="005A46C1">
        <w:rPr>
          <w:rFonts w:cs="Segoe UI"/>
          <w:sz w:val="20"/>
          <w:szCs w:val="20"/>
        </w:rPr>
        <w:t xml:space="preserve">              B) Milli</w:t>
      </w:r>
      <w:r w:rsidRPr="005A46C1">
        <w:rPr>
          <w:rFonts w:cs="Segoe UI"/>
          <w:sz w:val="20"/>
          <w:szCs w:val="20"/>
        </w:rPr>
        <w:t>leşme</w:t>
      </w:r>
    </w:p>
    <w:p w14:paraId="5CB9D0E3" w14:textId="77777777" w:rsidR="00D625C9" w:rsidRPr="005A46C1" w:rsidRDefault="00D625C9" w:rsidP="00D625C9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Çağdaşlaşma </w:t>
      </w:r>
      <w:r w:rsidR="009360B6" w:rsidRPr="005A46C1">
        <w:rPr>
          <w:rFonts w:cs="Segoe UI"/>
          <w:sz w:val="20"/>
          <w:szCs w:val="20"/>
        </w:rPr>
        <w:t xml:space="preserve">      </w:t>
      </w:r>
      <w:r w:rsidRPr="005A46C1">
        <w:rPr>
          <w:rFonts w:cs="Segoe UI"/>
          <w:sz w:val="20"/>
          <w:szCs w:val="20"/>
        </w:rPr>
        <w:t>D) Sosyalleşme</w:t>
      </w:r>
    </w:p>
    <w:sectPr w:rsidR="00D625C9" w:rsidRPr="005A46C1" w:rsidSect="00D625C9">
      <w:type w:val="continuous"/>
      <w:pgSz w:w="11906" w:h="16838"/>
      <w:pgMar w:top="567" w:right="1021" w:bottom="510" w:left="102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C5043"/>
    <w:multiLevelType w:val="hybridMultilevel"/>
    <w:tmpl w:val="E59C449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247616"/>
    <w:multiLevelType w:val="hybridMultilevel"/>
    <w:tmpl w:val="099CE8F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2436480">
    <w:abstractNumId w:val="1"/>
  </w:num>
  <w:num w:numId="2" w16cid:durableId="865630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65D"/>
    <w:rsid w:val="0004272A"/>
    <w:rsid w:val="000B5B0C"/>
    <w:rsid w:val="00280AB2"/>
    <w:rsid w:val="0058138D"/>
    <w:rsid w:val="005A1D4F"/>
    <w:rsid w:val="005A46C1"/>
    <w:rsid w:val="005C1A1A"/>
    <w:rsid w:val="006075AE"/>
    <w:rsid w:val="00773093"/>
    <w:rsid w:val="009360B6"/>
    <w:rsid w:val="00BF065D"/>
    <w:rsid w:val="00D625C9"/>
    <w:rsid w:val="00DC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F27C"/>
  <w15:docId w15:val="{E64CE222-402D-4609-B6EA-3E878408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F065D"/>
    <w:pPr>
      <w:spacing w:after="0" w:line="240" w:lineRule="auto"/>
    </w:pPr>
  </w:style>
  <w:style w:type="table" w:styleId="TabloKlavuzu">
    <w:name w:val="Table Grid"/>
    <w:basedOn w:val="NormalTablo"/>
    <w:uiPriority w:val="59"/>
    <w:rsid w:val="00773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6FB9E-F76C-421C-8661-CCCDA76F2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Burhan Demir</cp:lastModifiedBy>
  <cp:revision>7</cp:revision>
  <cp:lastPrinted>2022-03-10T20:20:00Z</cp:lastPrinted>
  <dcterms:created xsi:type="dcterms:W3CDTF">2022-03-10T20:20:00Z</dcterms:created>
  <dcterms:modified xsi:type="dcterms:W3CDTF">2023-03-14T09:05:00Z</dcterms:modified>
</cp:coreProperties>
</file>