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38" w:rsidRDefault="00525438" w:rsidP="00525438">
      <w:pPr>
        <w:pStyle w:val="AltKonuBal"/>
        <w:rPr>
          <w:szCs w:val="20"/>
          <w:lang w:val="tr-TR"/>
        </w:rPr>
      </w:pPr>
      <w:r>
        <w:rPr>
          <w:szCs w:val="20"/>
          <w:lang w:val="tr-TR"/>
        </w:rPr>
        <w:t>2022-202</w:t>
      </w:r>
      <w:r w:rsidR="00474264">
        <w:rPr>
          <w:szCs w:val="20"/>
          <w:lang w:val="tr-TR"/>
        </w:rPr>
        <w:t>3</w:t>
      </w:r>
      <w:r>
        <w:rPr>
          <w:szCs w:val="20"/>
          <w:lang w:val="tr-TR"/>
        </w:rPr>
        <w:t xml:space="preserve"> EĞİTİM ÖĞRETİM YILI</w:t>
      </w:r>
    </w:p>
    <w:p w:rsidR="00525438" w:rsidRDefault="00525438" w:rsidP="00525438">
      <w:pPr>
        <w:pStyle w:val="AltKonuBal"/>
        <w:rPr>
          <w:szCs w:val="20"/>
          <w:lang w:val="tr-TR"/>
        </w:rPr>
      </w:pPr>
      <w:r>
        <w:rPr>
          <w:szCs w:val="20"/>
          <w:lang w:val="tr-TR"/>
        </w:rPr>
        <w:t>PROF.</w:t>
      </w:r>
      <w:r w:rsidR="003D5DB4">
        <w:rPr>
          <w:szCs w:val="20"/>
          <w:lang w:val="tr-TR"/>
        </w:rPr>
        <w:t xml:space="preserve"> </w:t>
      </w:r>
      <w:r>
        <w:rPr>
          <w:szCs w:val="20"/>
          <w:lang w:val="tr-TR"/>
        </w:rPr>
        <w:t>DR.</w:t>
      </w:r>
      <w:r w:rsidR="003D5DB4">
        <w:rPr>
          <w:szCs w:val="20"/>
          <w:lang w:val="tr-TR"/>
        </w:rPr>
        <w:t xml:space="preserve"> </w:t>
      </w:r>
      <w:r>
        <w:rPr>
          <w:szCs w:val="20"/>
          <w:lang w:val="tr-TR"/>
        </w:rPr>
        <w:t xml:space="preserve">NECMETTİN POLVAN </w:t>
      </w:r>
      <w:r w:rsidR="003D5DB4">
        <w:rPr>
          <w:szCs w:val="20"/>
          <w:lang w:val="tr-TR"/>
        </w:rPr>
        <w:t xml:space="preserve"> </w:t>
      </w:r>
      <w:r>
        <w:rPr>
          <w:szCs w:val="20"/>
          <w:lang w:val="tr-TR"/>
        </w:rPr>
        <w:t>İLKOKULU</w:t>
      </w:r>
    </w:p>
    <w:p w:rsidR="00525438" w:rsidRDefault="00525438" w:rsidP="00525438">
      <w:pPr>
        <w:pStyle w:val="AltKonuBal"/>
        <w:rPr>
          <w:szCs w:val="20"/>
          <w:lang w:val="tr-TR"/>
        </w:rPr>
      </w:pPr>
      <w:r>
        <w:rPr>
          <w:szCs w:val="20"/>
        </w:rPr>
        <w:t xml:space="preserve">BİREYSELEŞTİRİLMİŞ </w:t>
      </w:r>
      <w:r>
        <w:rPr>
          <w:szCs w:val="20"/>
          <w:lang w:val="tr-TR"/>
        </w:rPr>
        <w:t xml:space="preserve"> EĞİTİM PROGRAMI</w:t>
      </w:r>
    </w:p>
    <w:tbl>
      <w:tblPr>
        <w:tblpPr w:leftFromText="141" w:rightFromText="141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3261"/>
        <w:gridCol w:w="4252"/>
        <w:gridCol w:w="5393"/>
      </w:tblGrid>
      <w:tr w:rsidR="00525438" w:rsidTr="00525438">
        <w:trPr>
          <w:trHeight w:val="1575"/>
        </w:trPr>
        <w:tc>
          <w:tcPr>
            <w:tcW w:w="14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pStyle w:val="AltKonuBal"/>
              <w:rPr>
                <w:szCs w:val="20"/>
                <w:lang w:val="tr-TR"/>
              </w:rPr>
            </w:pPr>
          </w:p>
          <w:p w:rsidR="00525438" w:rsidRDefault="00F7172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ÖĞRENCİNİN ADI-SOYADI:   </w:t>
            </w:r>
            <w:r w:rsidR="00A64F74">
              <w:rPr>
                <w:b/>
                <w:bCs/>
                <w:szCs w:val="20"/>
              </w:rPr>
              <w:t xml:space="preserve">                                                                                  </w:t>
            </w:r>
            <w:r w:rsidR="00525438">
              <w:rPr>
                <w:b/>
                <w:bCs/>
                <w:szCs w:val="20"/>
              </w:rPr>
              <w:t xml:space="preserve">Sınıfı: 2/B             </w:t>
            </w:r>
            <w:proofErr w:type="gramStart"/>
            <w:r w:rsidR="00525438">
              <w:rPr>
                <w:b/>
                <w:bCs/>
                <w:szCs w:val="20"/>
              </w:rPr>
              <w:t>Numarası :1</w:t>
            </w:r>
            <w:r w:rsidR="00474264">
              <w:rPr>
                <w:b/>
                <w:bCs/>
                <w:szCs w:val="20"/>
              </w:rPr>
              <w:t>07</w:t>
            </w:r>
            <w:proofErr w:type="gramEnd"/>
          </w:p>
          <w:p w:rsidR="00525438" w:rsidRPr="009D54FC" w:rsidRDefault="00525438">
            <w:pPr>
              <w:rPr>
                <w:b/>
              </w:rPr>
            </w:pPr>
            <w:r>
              <w:rPr>
                <w:b/>
              </w:rPr>
              <w:t>BEP Hazırlama Tarihi: 12.09.2022</w:t>
            </w:r>
          </w:p>
          <w:p w:rsidR="00525438" w:rsidRDefault="009D54FC" w:rsidP="00525438">
            <w:pPr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="00525438" w:rsidRPr="00474264">
              <w:t>Öğrencinin şu anki eğitsel performans düzeyi: Tüm derslerde akranlarıyla birlikte dersleri takip edebilmekte fakat derslere katılmamaktadır. Derslerdeki akademik başarısı akranlarından oldukça geridedir. Öğrenci ileri düzeyde konuşma bozukluğu çekmekte</w:t>
            </w:r>
            <w:r w:rsidR="00474264" w:rsidRPr="00474264">
              <w:t>, genellikle hiç konuşmamakta</w:t>
            </w:r>
            <w:r w:rsidR="00525438" w:rsidRPr="00474264">
              <w:t xml:space="preserve"> konuşurken</w:t>
            </w:r>
            <w:r w:rsidR="00474264" w:rsidRPr="00474264">
              <w:t xml:space="preserve"> de</w:t>
            </w:r>
            <w:r w:rsidR="00525438" w:rsidRPr="00474264">
              <w:t xml:space="preserve"> sesleri çoğu zaman yanlış çıkarmakta ve anlaşılamamaktadır. Dönem </w:t>
            </w:r>
            <w:proofErr w:type="spellStart"/>
            <w:r w:rsidR="00525438" w:rsidRPr="00474264">
              <w:t>dönem</w:t>
            </w:r>
            <w:proofErr w:type="spellEnd"/>
            <w:r w:rsidR="00525438" w:rsidRPr="00474264">
              <w:t xml:space="preserve"> öğrenci kendini her şeye, herkese kapatıyor </w:t>
            </w:r>
            <w:proofErr w:type="gramStart"/>
            <w:r w:rsidR="00525438" w:rsidRPr="00474264">
              <w:t>ve   hiç</w:t>
            </w:r>
            <w:proofErr w:type="gramEnd"/>
            <w:r w:rsidR="00525438" w:rsidRPr="00474264">
              <w:t xml:space="preserve"> konuşmuyor</w:t>
            </w:r>
            <w:r w:rsidR="00525438">
              <w:rPr>
                <w:b/>
              </w:rPr>
              <w:t>.</w:t>
            </w:r>
          </w:p>
        </w:tc>
      </w:tr>
      <w:tr w:rsidR="00525438" w:rsidTr="00525438">
        <w:trPr>
          <w:trHeight w:val="345"/>
        </w:trPr>
        <w:tc>
          <w:tcPr>
            <w:tcW w:w="14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8" w:rsidRDefault="00525438">
            <w:pPr>
              <w:pStyle w:val="AltKonuBal"/>
              <w:ind w:left="540"/>
              <w:jc w:val="left"/>
              <w:rPr>
                <w:szCs w:val="20"/>
                <w:lang w:val="tr-TR"/>
              </w:rPr>
            </w:pPr>
            <w:r>
              <w:rPr>
                <w:szCs w:val="20"/>
                <w:lang w:val="tr-TR"/>
              </w:rPr>
              <w:t xml:space="preserve">                  DERS: TÜRKÇE</w:t>
            </w:r>
          </w:p>
        </w:tc>
      </w:tr>
      <w:tr w:rsidR="00525438" w:rsidTr="00525438">
        <w:trPr>
          <w:cantSplit/>
          <w:trHeight w:val="16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8" w:rsidRDefault="005254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BAŞLANGIÇ-BİTİŞ TARİHİ: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UZUN DÖNEMLİ AMAÇ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KISA DÖNEMLİ AMAÇ</w:t>
            </w: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ÖĞRETİMSEL AMAÇLAR</w:t>
            </w:r>
          </w:p>
        </w:tc>
      </w:tr>
      <w:tr w:rsidR="00525438" w:rsidTr="00525438">
        <w:trPr>
          <w:cantSplit/>
          <w:trHeight w:val="48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12.09.2022-28.10.2022</w:t>
            </w: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İLEŞİTİM BECERİLERİ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Pr="009D54FC" w:rsidRDefault="00525438" w:rsidP="009D54FC">
            <w:pPr>
              <w:pStyle w:val="ListeParagraf"/>
              <w:numPr>
                <w:ilvl w:val="0"/>
                <w:numId w:val="1"/>
              </w:numPr>
              <w:rPr>
                <w:sz w:val="22"/>
                <w:szCs w:val="20"/>
              </w:rPr>
            </w:pPr>
            <w:r w:rsidRPr="009D54FC">
              <w:rPr>
                <w:sz w:val="22"/>
                <w:szCs w:val="20"/>
              </w:rPr>
              <w:t>Sözcükleri doğru kullanır.</w:t>
            </w:r>
          </w:p>
          <w:p w:rsidR="009D54FC" w:rsidRPr="009D54FC" w:rsidRDefault="009D54FC" w:rsidP="009D54FC">
            <w:pPr>
              <w:pStyle w:val="ListeParagraf"/>
              <w:numPr>
                <w:ilvl w:val="0"/>
                <w:numId w:val="1"/>
              </w:numPr>
              <w:rPr>
                <w:sz w:val="22"/>
                <w:szCs w:val="20"/>
              </w:rPr>
            </w:pPr>
            <w:r w:rsidRPr="009D54FC">
              <w:rPr>
                <w:sz w:val="22"/>
                <w:szCs w:val="20"/>
              </w:rPr>
              <w:t>Sesleri doğru çıkartır. Sesleri tekrar eder.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Söylenen sözcüğü tekrar eder.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Gösterilen ve söylenen nesnenin adını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Gösterilen nesnenin adını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Resmi gösterilen nesnenin adını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  <w:tr w:rsidR="00525438" w:rsidTr="00525438">
        <w:trPr>
          <w:cantSplit/>
          <w:trHeight w:val="24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621D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  <w:r w:rsidR="00525438">
              <w:rPr>
                <w:b/>
                <w:bCs/>
                <w:sz w:val="20"/>
                <w:szCs w:val="20"/>
              </w:rPr>
              <w:t>.10.20</w:t>
            </w:r>
            <w:r w:rsidR="00474264">
              <w:rPr>
                <w:b/>
                <w:bCs/>
                <w:sz w:val="20"/>
                <w:szCs w:val="20"/>
              </w:rPr>
              <w:t>22</w:t>
            </w:r>
            <w:r w:rsidR="00525438">
              <w:rPr>
                <w:b/>
                <w:bCs/>
                <w:sz w:val="20"/>
                <w:szCs w:val="20"/>
              </w:rPr>
              <w:t>-</w:t>
            </w:r>
          </w:p>
          <w:p w:rsidR="00525438" w:rsidRDefault="00621D17" w:rsidP="004742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525438">
              <w:rPr>
                <w:b/>
                <w:bCs/>
                <w:sz w:val="20"/>
                <w:szCs w:val="20"/>
              </w:rPr>
              <w:t>.11.20</w:t>
            </w:r>
            <w:r w:rsidR="00474264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İLEŞİTİM BECERİLERİ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Pr="009D54FC" w:rsidRDefault="009D54FC" w:rsidP="009D54FC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</w:t>
            </w:r>
            <w:r w:rsidRPr="009D54FC">
              <w:rPr>
                <w:sz w:val="22"/>
                <w:szCs w:val="20"/>
              </w:rPr>
              <w:t xml:space="preserve">1.   </w:t>
            </w:r>
            <w:r w:rsidR="00525438" w:rsidRPr="009D54FC">
              <w:rPr>
                <w:sz w:val="22"/>
                <w:szCs w:val="20"/>
              </w:rPr>
              <w:t xml:space="preserve">Kendini ifade etmede basit sözcükler </w:t>
            </w:r>
            <w:r>
              <w:rPr>
                <w:sz w:val="22"/>
                <w:szCs w:val="20"/>
              </w:rPr>
              <w:t xml:space="preserve">            </w:t>
            </w:r>
            <w:r w:rsidR="00525438" w:rsidRPr="009D54FC">
              <w:rPr>
                <w:sz w:val="22"/>
                <w:szCs w:val="20"/>
              </w:rPr>
              <w:t>kullanır.</w:t>
            </w:r>
          </w:p>
          <w:p w:rsidR="009D54FC" w:rsidRPr="009D54FC" w:rsidRDefault="009D54FC" w:rsidP="009D54FC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</w:t>
            </w:r>
            <w:r w:rsidRPr="009D54FC">
              <w:rPr>
                <w:sz w:val="22"/>
                <w:szCs w:val="20"/>
              </w:rPr>
              <w:t>2.  Sözcükleri doğru kullanır.</w:t>
            </w:r>
          </w:p>
          <w:p w:rsidR="009D54FC" w:rsidRPr="009D54FC" w:rsidRDefault="009D54FC" w:rsidP="009D54FC">
            <w:pPr>
              <w:pStyle w:val="ListeParagraf"/>
              <w:numPr>
                <w:ilvl w:val="0"/>
                <w:numId w:val="1"/>
              </w:numPr>
              <w:rPr>
                <w:b/>
                <w:sz w:val="22"/>
                <w:szCs w:val="20"/>
              </w:rPr>
            </w:pPr>
            <w:r w:rsidRPr="009D54FC">
              <w:rPr>
                <w:sz w:val="22"/>
                <w:szCs w:val="20"/>
              </w:rPr>
              <w:t>Sesleri doğru çıkartır. Sesleri tekrar eder.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9D54FC" w:rsidRDefault="00525438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54FC">
              <w:rPr>
                <w:sz w:val="20"/>
                <w:szCs w:val="20"/>
              </w:rPr>
              <w:t>. Söylenen sözcüğü tekrar eder.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Gösterilen ve söylenen nesnenin adını söyler.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Gösterilen nesnenin adını söyler.</w:t>
            </w:r>
          </w:p>
          <w:p w:rsidR="00525438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Resmi gösterilen nesnenin adını söyler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25438">
              <w:rPr>
                <w:sz w:val="20"/>
                <w:szCs w:val="20"/>
              </w:rPr>
              <w:t>.</w:t>
            </w:r>
            <w:proofErr w:type="gramEnd"/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Gereksinimlerini basit tümcelerle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Grup içi oyunlarda rol alır.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  <w:tr w:rsidR="00525438" w:rsidTr="00525438">
        <w:trPr>
          <w:cantSplit/>
          <w:trHeight w:val="164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21D17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.12.20</w:t>
            </w:r>
            <w:r w:rsidR="00474264">
              <w:rPr>
                <w:b/>
                <w:bCs/>
                <w:sz w:val="20"/>
                <w:szCs w:val="20"/>
              </w:rPr>
              <w:t>22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:rsidR="00525438" w:rsidRDefault="00621D17" w:rsidP="004742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525438">
              <w:rPr>
                <w:b/>
                <w:bCs/>
                <w:sz w:val="20"/>
                <w:szCs w:val="20"/>
              </w:rPr>
              <w:t>.01.202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GÖRSEL VE İŞİTSEL ALGI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4FC" w:rsidRDefault="009D54FC" w:rsidP="009D54FC">
            <w:pPr>
              <w:pStyle w:val="ListeParagra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1.</w:t>
            </w:r>
            <w:r w:rsidR="00525438">
              <w:rPr>
                <w:sz w:val="22"/>
                <w:szCs w:val="20"/>
              </w:rPr>
              <w:t xml:space="preserve">  </w:t>
            </w:r>
            <w:r w:rsidRPr="009D54FC">
              <w:rPr>
                <w:sz w:val="22"/>
                <w:szCs w:val="20"/>
              </w:rPr>
              <w:t xml:space="preserve"> Kendini ifade etmede basit sözcükler kullanır.</w:t>
            </w:r>
          </w:p>
          <w:p w:rsidR="009D54FC" w:rsidRPr="009D54FC" w:rsidRDefault="009D54FC" w:rsidP="009D54FC">
            <w:pPr>
              <w:pStyle w:val="ListeParagraf"/>
              <w:rPr>
                <w:sz w:val="22"/>
                <w:szCs w:val="20"/>
              </w:rPr>
            </w:pPr>
            <w:r w:rsidRPr="009D54FC">
              <w:rPr>
                <w:sz w:val="22"/>
                <w:szCs w:val="20"/>
              </w:rPr>
              <w:t>2.Sözcükleri doğru kullanır.</w:t>
            </w:r>
          </w:p>
          <w:p w:rsidR="009D54FC" w:rsidRDefault="009D54FC" w:rsidP="009D54FC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3. </w:t>
            </w:r>
            <w:r w:rsidRPr="009D54FC">
              <w:rPr>
                <w:sz w:val="22"/>
                <w:szCs w:val="20"/>
              </w:rPr>
              <w:t xml:space="preserve">Sesleri doğru çıkartır. </w:t>
            </w:r>
          </w:p>
          <w:p w:rsidR="009D54FC" w:rsidRDefault="009D54FC" w:rsidP="009D54FC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4.</w:t>
            </w:r>
            <w:r w:rsidRPr="009D54FC">
              <w:rPr>
                <w:sz w:val="22"/>
                <w:szCs w:val="20"/>
              </w:rPr>
              <w:t>Sesleri tekrar eder.</w:t>
            </w:r>
          </w:p>
          <w:p w:rsidR="00525438" w:rsidRDefault="009D54FC">
            <w:pPr>
              <w:rPr>
                <w:b/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5. </w:t>
            </w:r>
            <w:r w:rsidR="00525438">
              <w:rPr>
                <w:sz w:val="22"/>
                <w:szCs w:val="20"/>
              </w:rPr>
              <w:t>Görsel algı ile ilgili çalışmalar yapar.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Gösterilen resimdeki eksikleri bulur.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Gösterilen resimdeki hataları bulur.</w:t>
            </w:r>
          </w:p>
          <w:p w:rsidR="009D54FC" w:rsidRDefault="00525438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D54FC">
              <w:rPr>
                <w:sz w:val="20"/>
                <w:szCs w:val="20"/>
              </w:rPr>
              <w:t>. Söylenen sözcüğü tekrar eder.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Gösterilen ve söylenen nesnenin adını söyler.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Gösterilen nesnenin adını söyler.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Resmi gösterilen nesnenin adını söyler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Gereksinimlerini basit tümcelerle söyler.</w:t>
            </w:r>
          </w:p>
          <w:p w:rsidR="00525438" w:rsidRDefault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Grup içi oyunlarda rol alır.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  <w:tr w:rsidR="00525438" w:rsidTr="00525438">
        <w:trPr>
          <w:cantSplit/>
          <w:trHeight w:val="280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21D17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.02.202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:rsidR="00525438" w:rsidRDefault="00621D17" w:rsidP="004742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525438">
              <w:rPr>
                <w:b/>
                <w:bCs/>
                <w:sz w:val="20"/>
                <w:szCs w:val="20"/>
              </w:rPr>
              <w:t>.02.202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OKUMA-YAZMA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38" w:rsidRDefault="00525438">
            <w:pPr>
              <w:rPr>
                <w:sz w:val="22"/>
              </w:rPr>
            </w:pPr>
          </w:p>
          <w:p w:rsidR="00525438" w:rsidRDefault="00525438">
            <w:pPr>
              <w:rPr>
                <w:sz w:val="22"/>
              </w:rPr>
            </w:pPr>
            <w:r>
              <w:rPr>
                <w:sz w:val="22"/>
              </w:rPr>
              <w:t>4. Sesleri ayırt eder.</w:t>
            </w:r>
          </w:p>
          <w:p w:rsidR="00525438" w:rsidRDefault="00525438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525438" w:rsidRDefault="00525438">
            <w:pPr>
              <w:rPr>
                <w:sz w:val="22"/>
              </w:rPr>
            </w:pPr>
            <w:r>
              <w:rPr>
                <w:sz w:val="22"/>
              </w:rPr>
              <w:t xml:space="preserve"> 1.   Tüm ses grubundaki ses-hece-kelime-cümleleri okur/yazar.  </w:t>
            </w:r>
          </w:p>
          <w:p w:rsidR="00525438" w:rsidRDefault="00525438">
            <w:pPr>
              <w:rPr>
                <w:sz w:val="22"/>
              </w:rPr>
            </w:pPr>
          </w:p>
          <w:p w:rsidR="00525438" w:rsidRDefault="00525438" w:rsidP="009D54FC">
            <w:pPr>
              <w:rPr>
                <w:sz w:val="22"/>
              </w:rPr>
            </w:pPr>
            <w:r>
              <w:rPr>
                <w:sz w:val="22"/>
              </w:rPr>
              <w:t xml:space="preserve">1. Grup: e, l, a, k, i, n </w:t>
            </w:r>
            <w:r>
              <w:rPr>
                <w:sz w:val="22"/>
              </w:rPr>
              <w:br/>
              <w:t>2. Grup: o, m, u,</w:t>
            </w:r>
            <w:r>
              <w:rPr>
                <w:b/>
                <w:sz w:val="22"/>
              </w:rPr>
              <w:t xml:space="preserve"> t</w:t>
            </w:r>
            <w:r>
              <w:rPr>
                <w:sz w:val="22"/>
              </w:rPr>
              <w:t xml:space="preserve">, ü, y </w:t>
            </w:r>
            <w:r>
              <w:rPr>
                <w:sz w:val="22"/>
              </w:rPr>
              <w:br/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Harf modelini tanır. 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Harf modelini yazar. 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Harf ses eşlemesi yapar. 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Ses grubuna ilişkin heceleri okur.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Ses grubuna ilişkin heceleri yazar.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Ses grubuna ilişkin kelimeleri okur.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Ses grubuna ilişkin kelimeleri yazar.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Ses grubuna ilişkin cümleleri okur.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Ses grubuna ilişkin cümleleri yazar.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Ses grubuna ilişkin metinleri okur.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11Ses grubuna ilişkin metinleri yazar.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  <w:tr w:rsidR="00525438" w:rsidTr="00525438">
        <w:trPr>
          <w:cantSplit/>
          <w:trHeight w:val="94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21D17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.03.202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:rsidR="00525438" w:rsidRDefault="00525438" w:rsidP="004742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03.04.202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KONUŞMA BECERİLERİ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sz w:val="22"/>
              </w:rPr>
            </w:pPr>
            <w:r>
              <w:rPr>
                <w:sz w:val="22"/>
              </w:rPr>
              <w:br/>
            </w:r>
            <w:r w:rsidR="009D54FC">
              <w:rPr>
                <w:sz w:val="22"/>
              </w:rPr>
              <w:t>3. Grup: ö,</w:t>
            </w:r>
            <w:r w:rsidR="009D54FC">
              <w:rPr>
                <w:b/>
                <w:sz w:val="22"/>
              </w:rPr>
              <w:t xml:space="preserve"> r</w:t>
            </w:r>
            <w:r w:rsidR="009D54FC">
              <w:rPr>
                <w:sz w:val="22"/>
              </w:rPr>
              <w:t xml:space="preserve">, ı, d, s, b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 w:rsidR="009D54FC">
              <w:rPr>
                <w:sz w:val="22"/>
              </w:rPr>
              <w:t>4. Grup:</w:t>
            </w:r>
            <w:r w:rsidR="009D54FC">
              <w:rPr>
                <w:b/>
                <w:sz w:val="22"/>
              </w:rPr>
              <w:t xml:space="preserve"> z</w:t>
            </w:r>
            <w:r w:rsidR="009D54FC">
              <w:rPr>
                <w:sz w:val="22"/>
              </w:rPr>
              <w:t>, ç, g, ş, c, p</w:t>
            </w:r>
            <w:r>
              <w:rPr>
                <w:sz w:val="22"/>
              </w:rPr>
              <w:br/>
            </w:r>
            <w:r w:rsidR="009D54FC">
              <w:rPr>
                <w:sz w:val="22"/>
              </w:rPr>
              <w:t>5. Grup: h, v, ğ, f, j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Harf modelini tanır. 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Harf modelini yazar. 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Harf ses eşlemesi yapar. 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Ses grubuna ilişkin heceleri okur.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Ses grubuna ilişkin heceleri yazar.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Ses grubuna ilişkin kelimeleri okur.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Ses grubuna ilişkin kelimeleri yazar.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Ses grubuna ilişkin cümleleri okur.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Ses grubuna ilişkin cümleleri yazar.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Ses grubuna ilişkin metinleri okur.</w:t>
            </w:r>
          </w:p>
          <w:p w:rsidR="009D54FC" w:rsidRDefault="009D54FC" w:rsidP="009D5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11Ses grubuna ilişkin metinleri yazar.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</w:tbl>
    <w:p w:rsidR="00525438" w:rsidRDefault="00525438" w:rsidP="00525438">
      <w:pPr>
        <w:pStyle w:val="AltKonuBal"/>
        <w:rPr>
          <w:szCs w:val="20"/>
          <w:lang w:val="tr-TR"/>
        </w:rPr>
      </w:pPr>
    </w:p>
    <w:p w:rsidR="00525438" w:rsidRDefault="00525438" w:rsidP="00525438">
      <w:pPr>
        <w:pStyle w:val="KonuBal"/>
        <w:jc w:val="left"/>
        <w:rPr>
          <w:sz w:val="20"/>
          <w:szCs w:val="20"/>
        </w:rPr>
      </w:pPr>
    </w:p>
    <w:tbl>
      <w:tblPr>
        <w:tblW w:w="1431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258"/>
        <w:gridCol w:w="3400"/>
        <w:gridCol w:w="6234"/>
      </w:tblGrid>
      <w:tr w:rsidR="00525438" w:rsidTr="00525438">
        <w:trPr>
          <w:cantSplit/>
          <w:trHeight w:val="62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  <w:p w:rsidR="00525438" w:rsidRDefault="00621D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03</w:t>
            </w:r>
            <w:r w:rsidR="00525438">
              <w:rPr>
                <w:b/>
                <w:bCs/>
                <w:sz w:val="20"/>
                <w:szCs w:val="20"/>
              </w:rPr>
              <w:t>.04.202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  <w:r w:rsidR="00525438">
              <w:rPr>
                <w:b/>
                <w:bCs/>
                <w:sz w:val="20"/>
                <w:szCs w:val="20"/>
              </w:rPr>
              <w:t>-</w:t>
            </w: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21D17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-06.202</w:t>
            </w:r>
            <w:r w:rsidR="00474264">
              <w:rPr>
                <w:b/>
                <w:bCs/>
                <w:sz w:val="20"/>
                <w:szCs w:val="20"/>
              </w:rPr>
              <w:t>3</w:t>
            </w:r>
          </w:p>
          <w:p w:rsidR="00525438" w:rsidRDefault="0052543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KONUŞMA BECERİLERİ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38" w:rsidRDefault="00525438">
            <w:pPr>
              <w:rPr>
                <w:b/>
                <w:bCs/>
                <w:sz w:val="22"/>
                <w:szCs w:val="20"/>
              </w:rPr>
            </w:pPr>
            <w:r>
              <w:rPr>
                <w:sz w:val="22"/>
                <w:szCs w:val="20"/>
              </w:rPr>
              <w:t>7. Kendini ifade edebilme becerisi geliştirir.</w:t>
            </w:r>
          </w:p>
          <w:p w:rsidR="00525438" w:rsidRDefault="00525438">
            <w:pPr>
              <w:rPr>
                <w:sz w:val="22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8" w:rsidRDefault="00525438">
            <w:pPr>
              <w:rPr>
                <w:sz w:val="20"/>
                <w:szCs w:val="20"/>
              </w:rPr>
            </w:pP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Kendisiyle ilgili duygularını (üzgünüm, kızgınım, mutluyum, korkuyorum vb.) 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O anda yaşadığı bir olayla ilgili duygularını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Görülen ya da yaşanan bir olayı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Görülen bir yeri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Bir gününü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Bir olayla ilgili duygularını grup önünde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Kendine ait olumlu özellikleri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Gözlemlediği, incelediği nesnenin belirgin özelliklerini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Basit tekerlemeler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Bilmece, bulmaca sorar.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Basit şiirler söyler.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Verilen, konulu bir resmi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Arka arkaya ve birbirini tamamlayacak bir şekilde hazırlanmış resimleri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Resimlerden oluşan öyküleri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Verilen nesne resimlerinden hareket ederek öykü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Dinlediği bir masalı, öyküyü; giriş, gelişme, sonuç düzeni içinde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Yarım bırakılan bir öyküyü tamamlar.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Özgün bir öykü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 Bir yeri, adresi, yolu, semti açık olarak sorar.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Bir yeri, adresi, yolu, semti açık olarak anlatır.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Belirlenmiş bir konuda konuşur.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 Belirli bir konuda karşılıklı konuşma yapar.</w:t>
            </w:r>
          </w:p>
          <w:p w:rsidR="00525438" w:rsidRDefault="0052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İzlediği film, oyun vb. hakkında konuşur.</w:t>
            </w:r>
          </w:p>
          <w:p w:rsidR="00525438" w:rsidRDefault="00525438">
            <w:pPr>
              <w:rPr>
                <w:sz w:val="20"/>
                <w:szCs w:val="20"/>
              </w:rPr>
            </w:pPr>
          </w:p>
        </w:tc>
      </w:tr>
    </w:tbl>
    <w:p w:rsidR="00525438" w:rsidRDefault="00525438" w:rsidP="00525438">
      <w:pPr>
        <w:pStyle w:val="KonuBal"/>
        <w:jc w:val="left"/>
        <w:rPr>
          <w:sz w:val="20"/>
          <w:szCs w:val="20"/>
          <w:lang w:val="tr-TR"/>
        </w:rPr>
      </w:pPr>
    </w:p>
    <w:p w:rsidR="00525438" w:rsidRDefault="00525438" w:rsidP="00525438">
      <w:pPr>
        <w:pStyle w:val="AltKonuBal"/>
        <w:jc w:val="left"/>
        <w:rPr>
          <w:sz w:val="22"/>
          <w:szCs w:val="20"/>
          <w:lang w:val="tr-TR"/>
        </w:rPr>
      </w:pPr>
    </w:p>
    <w:p w:rsidR="00525438" w:rsidRDefault="00525438" w:rsidP="00525438">
      <w:pPr>
        <w:pStyle w:val="AltKonuBal"/>
        <w:jc w:val="left"/>
        <w:rPr>
          <w:sz w:val="22"/>
          <w:szCs w:val="20"/>
          <w:lang w:val="tr-TR"/>
        </w:rPr>
      </w:pPr>
    </w:p>
    <w:p w:rsidR="00525438" w:rsidRDefault="009D54FC" w:rsidP="00525438">
      <w:pPr>
        <w:pStyle w:val="AltKonuBal"/>
        <w:jc w:val="left"/>
        <w:rPr>
          <w:sz w:val="22"/>
          <w:szCs w:val="20"/>
          <w:lang w:val="tr-TR"/>
        </w:rPr>
      </w:pPr>
      <w:r>
        <w:rPr>
          <w:sz w:val="22"/>
          <w:szCs w:val="20"/>
          <w:lang w:val="tr-TR"/>
        </w:rPr>
        <w:t>Çağlayan BAKAR</w:t>
      </w:r>
    </w:p>
    <w:p w:rsidR="00525438" w:rsidRDefault="009D54FC" w:rsidP="00525438">
      <w:pPr>
        <w:pStyle w:val="KonuBal"/>
        <w:jc w:val="left"/>
        <w:rPr>
          <w:szCs w:val="20"/>
          <w:lang w:val="tr-TR"/>
        </w:rPr>
      </w:pPr>
      <w:r>
        <w:rPr>
          <w:sz w:val="22"/>
          <w:szCs w:val="20"/>
          <w:lang w:val="tr-TR"/>
        </w:rPr>
        <w:t>2/B</w:t>
      </w:r>
      <w:r w:rsidR="00525438">
        <w:rPr>
          <w:sz w:val="22"/>
          <w:szCs w:val="20"/>
          <w:lang w:val="tr-TR"/>
        </w:rPr>
        <w:t xml:space="preserve"> </w:t>
      </w:r>
      <w:r w:rsidR="00525438">
        <w:rPr>
          <w:szCs w:val="20"/>
          <w:lang w:val="tr-TR"/>
        </w:rPr>
        <w:t xml:space="preserve">Sınıf Öğretmeni                        </w:t>
      </w:r>
      <w:r w:rsidR="00525438">
        <w:rPr>
          <w:szCs w:val="20"/>
          <w:lang w:val="tr-TR"/>
        </w:rPr>
        <w:tab/>
      </w:r>
      <w:r w:rsidR="00525438">
        <w:rPr>
          <w:szCs w:val="20"/>
          <w:lang w:val="tr-TR"/>
        </w:rPr>
        <w:tab/>
      </w:r>
    </w:p>
    <w:p w:rsidR="00525438" w:rsidRDefault="00525438" w:rsidP="00525438">
      <w:pPr>
        <w:pStyle w:val="KonuBal"/>
        <w:jc w:val="left"/>
        <w:rPr>
          <w:szCs w:val="20"/>
          <w:lang w:val="tr-TR"/>
        </w:rPr>
      </w:pPr>
    </w:p>
    <w:p w:rsidR="00525438" w:rsidRDefault="00525438" w:rsidP="00525438">
      <w:pPr>
        <w:pStyle w:val="KonuBal"/>
        <w:jc w:val="left"/>
        <w:rPr>
          <w:szCs w:val="20"/>
          <w:lang w:val="tr-TR"/>
        </w:rPr>
      </w:pPr>
    </w:p>
    <w:p w:rsidR="00525438" w:rsidRDefault="00525438" w:rsidP="00525438">
      <w:pPr>
        <w:pStyle w:val="KonuBal"/>
        <w:jc w:val="left"/>
        <w:rPr>
          <w:szCs w:val="20"/>
          <w:lang w:val="tr-TR"/>
        </w:rPr>
      </w:pP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</w:r>
      <w:r>
        <w:rPr>
          <w:szCs w:val="20"/>
          <w:lang w:val="tr-TR"/>
        </w:rPr>
        <w:tab/>
        <w:t xml:space="preserve">                           </w:t>
      </w:r>
      <w:r w:rsidR="009D54FC">
        <w:rPr>
          <w:szCs w:val="20"/>
          <w:lang w:val="tr-TR"/>
        </w:rPr>
        <w:t>Temel OVALI</w:t>
      </w:r>
    </w:p>
    <w:p w:rsidR="00525438" w:rsidRDefault="00525438" w:rsidP="00525438">
      <w:pPr>
        <w:pStyle w:val="KonuBal"/>
        <w:tabs>
          <w:tab w:val="left" w:pos="11489"/>
        </w:tabs>
        <w:jc w:val="left"/>
        <w:rPr>
          <w:sz w:val="22"/>
          <w:szCs w:val="20"/>
          <w:lang w:val="tr-TR"/>
        </w:rPr>
      </w:pPr>
      <w:r>
        <w:rPr>
          <w:sz w:val="22"/>
          <w:szCs w:val="20"/>
          <w:lang w:val="tr-TR"/>
        </w:rPr>
        <w:tab/>
        <w:t xml:space="preserve">                            Okul Müdürü</w:t>
      </w:r>
    </w:p>
    <w:p w:rsidR="00525438" w:rsidRDefault="00525438" w:rsidP="00525438">
      <w:pPr>
        <w:pStyle w:val="KonuBal"/>
        <w:jc w:val="left"/>
        <w:rPr>
          <w:szCs w:val="20"/>
          <w:lang w:val="tr-TR"/>
        </w:rPr>
      </w:pPr>
      <w:r>
        <w:rPr>
          <w:szCs w:val="20"/>
          <w:lang w:val="tr-TR"/>
        </w:rPr>
        <w:tab/>
      </w:r>
    </w:p>
    <w:p w:rsidR="00487C94" w:rsidRDefault="00487C94"/>
    <w:p w:rsidR="00487C94" w:rsidRPr="00487C94" w:rsidRDefault="00487C94" w:rsidP="00487C94"/>
    <w:p w:rsidR="00487C94" w:rsidRDefault="00487C94" w:rsidP="00487C94"/>
    <w:p w:rsidR="00243E23" w:rsidRPr="00487C94" w:rsidRDefault="00487C94" w:rsidP="00487C94">
      <w:pPr>
        <w:tabs>
          <w:tab w:val="left" w:pos="7087"/>
        </w:tabs>
      </w:pPr>
      <w:r>
        <w:tab/>
      </w:r>
      <w:bookmarkStart w:id="0" w:name="_GoBack"/>
      <w:bookmarkEnd w:id="0"/>
    </w:p>
    <w:sectPr w:rsidR="00243E23" w:rsidRPr="00487C94" w:rsidSect="005254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35BD1"/>
    <w:multiLevelType w:val="hybridMultilevel"/>
    <w:tmpl w:val="46ACBA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03BD5"/>
    <w:multiLevelType w:val="hybridMultilevel"/>
    <w:tmpl w:val="9DCAE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38"/>
    <w:rsid w:val="00243E23"/>
    <w:rsid w:val="003D5DB4"/>
    <w:rsid w:val="00474264"/>
    <w:rsid w:val="00487C94"/>
    <w:rsid w:val="00525438"/>
    <w:rsid w:val="00621D17"/>
    <w:rsid w:val="009D54FC"/>
    <w:rsid w:val="00A64F74"/>
    <w:rsid w:val="00F7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525438"/>
    <w:pPr>
      <w:jc w:val="center"/>
    </w:pPr>
    <w:rPr>
      <w:b/>
      <w:bCs/>
      <w:lang w:val="x-none" w:eastAsia="x-none"/>
    </w:rPr>
  </w:style>
  <w:style w:type="character" w:customStyle="1" w:styleId="KonuBalChar">
    <w:name w:val="Konu Başlığı Char"/>
    <w:basedOn w:val="VarsaylanParagrafYazTipi"/>
    <w:link w:val="KonuBal"/>
    <w:rsid w:val="005254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ltKonuBal">
    <w:name w:val="Subtitle"/>
    <w:basedOn w:val="Normal"/>
    <w:link w:val="AltKonuBalChar"/>
    <w:qFormat/>
    <w:rsid w:val="00525438"/>
    <w:pPr>
      <w:jc w:val="center"/>
    </w:pPr>
    <w:rPr>
      <w:b/>
      <w:bCs/>
      <w:lang w:val="x-none" w:eastAsia="x-none"/>
    </w:rPr>
  </w:style>
  <w:style w:type="character" w:customStyle="1" w:styleId="AltKonuBalChar">
    <w:name w:val="Alt Konu Başlığı Char"/>
    <w:basedOn w:val="VarsaylanParagrafYazTipi"/>
    <w:link w:val="AltKonuBal"/>
    <w:rsid w:val="005254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9D54FC"/>
    <w:pPr>
      <w:ind w:left="720"/>
      <w:contextualSpacing/>
    </w:pPr>
  </w:style>
  <w:style w:type="character" w:styleId="Kpr">
    <w:name w:val="Hyperlink"/>
    <w:uiPriority w:val="99"/>
    <w:semiHidden/>
    <w:unhideWhenUsed/>
    <w:rsid w:val="00487C9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525438"/>
    <w:pPr>
      <w:jc w:val="center"/>
    </w:pPr>
    <w:rPr>
      <w:b/>
      <w:bCs/>
      <w:lang w:val="x-none" w:eastAsia="x-none"/>
    </w:rPr>
  </w:style>
  <w:style w:type="character" w:customStyle="1" w:styleId="KonuBalChar">
    <w:name w:val="Konu Başlığı Char"/>
    <w:basedOn w:val="VarsaylanParagrafYazTipi"/>
    <w:link w:val="KonuBal"/>
    <w:rsid w:val="005254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ltKonuBal">
    <w:name w:val="Subtitle"/>
    <w:basedOn w:val="Normal"/>
    <w:link w:val="AltKonuBalChar"/>
    <w:qFormat/>
    <w:rsid w:val="00525438"/>
    <w:pPr>
      <w:jc w:val="center"/>
    </w:pPr>
    <w:rPr>
      <w:b/>
      <w:bCs/>
      <w:lang w:val="x-none" w:eastAsia="x-none"/>
    </w:rPr>
  </w:style>
  <w:style w:type="character" w:customStyle="1" w:styleId="AltKonuBalChar">
    <w:name w:val="Alt Konu Başlığı Char"/>
    <w:basedOn w:val="VarsaylanParagrafYazTipi"/>
    <w:link w:val="AltKonuBal"/>
    <w:rsid w:val="005254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9D54FC"/>
    <w:pPr>
      <w:ind w:left="720"/>
      <w:contextualSpacing/>
    </w:pPr>
  </w:style>
  <w:style w:type="character" w:styleId="Kpr">
    <w:name w:val="Hyperlink"/>
    <w:uiPriority w:val="99"/>
    <w:semiHidden/>
    <w:unhideWhenUsed/>
    <w:rsid w:val="00487C9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8</cp:revision>
  <dcterms:created xsi:type="dcterms:W3CDTF">2022-09-29T17:15:00Z</dcterms:created>
  <dcterms:modified xsi:type="dcterms:W3CDTF">2022-10-03T12:40:00Z</dcterms:modified>
</cp:coreProperties>
</file>