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4CAE87" w14:textId="77777777" w:rsidR="005831B6" w:rsidRDefault="00571543">
      <w:bookmarkStart w:id="0" w:name="_GoBack"/>
      <w:bookmarkEnd w:id="0"/>
      <w:r>
        <w:rPr>
          <w:noProof/>
          <w:lang w:eastAsia="tr-TR"/>
        </w:rPr>
        <w:drawing>
          <wp:inline distT="0" distB="0" distL="0" distR="0" wp14:anchorId="6E4EE9CB" wp14:editId="3E9EB00E">
            <wp:extent cx="6212115" cy="4876800"/>
            <wp:effectExtent l="0" t="0" r="55880" b="19050"/>
            <wp:docPr id="1" name="Diy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48D05B11" w14:textId="77777777" w:rsidR="005831B6" w:rsidRPr="005831B6" w:rsidRDefault="005831B6" w:rsidP="005831B6"/>
    <w:p w14:paraId="7C4275E9" w14:textId="77777777" w:rsidR="005831B6" w:rsidRDefault="005831B6" w:rsidP="005831B6"/>
    <w:p w14:paraId="1CB26A93" w14:textId="77777777" w:rsidR="005831B6" w:rsidRPr="00D27A1A" w:rsidRDefault="005831B6" w:rsidP="005831B6">
      <w:pPr>
        <w:tabs>
          <w:tab w:val="left" w:pos="2674"/>
        </w:tabs>
        <w:ind w:left="3034"/>
        <w:rPr>
          <w:b/>
          <w:sz w:val="28"/>
        </w:rPr>
      </w:pPr>
      <w:r w:rsidRPr="00D27A1A">
        <w:rPr>
          <w:b/>
          <w:sz w:val="28"/>
        </w:rPr>
        <w:t>SORULAR</w:t>
      </w:r>
    </w:p>
    <w:p w14:paraId="03AF57DB" w14:textId="77777777" w:rsidR="005831B6" w:rsidRPr="00D27A1A" w:rsidRDefault="005831B6" w:rsidP="005831B6">
      <w:pPr>
        <w:pStyle w:val="ListeParagraf"/>
        <w:numPr>
          <w:ilvl w:val="0"/>
          <w:numId w:val="4"/>
        </w:numPr>
        <w:tabs>
          <w:tab w:val="left" w:pos="2674"/>
        </w:tabs>
        <w:rPr>
          <w:b/>
          <w:sz w:val="28"/>
        </w:rPr>
      </w:pPr>
      <w:r w:rsidRPr="00D27A1A">
        <w:rPr>
          <w:b/>
          <w:sz w:val="28"/>
        </w:rPr>
        <w:t>AKARSULAR HARİTAYA AKTARILIRKEN ………………………………… YÖNTEMİ KULLANILIR.</w:t>
      </w:r>
    </w:p>
    <w:p w14:paraId="78CA26DA" w14:textId="77777777" w:rsidR="005831B6" w:rsidRPr="00D27A1A" w:rsidRDefault="005831B6" w:rsidP="005831B6">
      <w:pPr>
        <w:pStyle w:val="ListeParagraf"/>
        <w:numPr>
          <w:ilvl w:val="0"/>
          <w:numId w:val="4"/>
        </w:numPr>
        <w:tabs>
          <w:tab w:val="left" w:pos="2674"/>
        </w:tabs>
        <w:rPr>
          <w:b/>
          <w:sz w:val="28"/>
        </w:rPr>
      </w:pPr>
      <w:r w:rsidRPr="00D27A1A">
        <w:rPr>
          <w:b/>
          <w:sz w:val="28"/>
        </w:rPr>
        <w:t>ŞEHİR MERKEZLERİ ………………………………….. YÖNTEMİ İLE GÖSTERİLİR.</w:t>
      </w:r>
    </w:p>
    <w:p w14:paraId="7E415F2B" w14:textId="77777777" w:rsidR="005831B6" w:rsidRPr="00D27A1A" w:rsidRDefault="005831B6" w:rsidP="005831B6">
      <w:pPr>
        <w:pStyle w:val="ListeParagraf"/>
        <w:numPr>
          <w:ilvl w:val="0"/>
          <w:numId w:val="4"/>
        </w:numPr>
        <w:tabs>
          <w:tab w:val="left" w:pos="2674"/>
        </w:tabs>
        <w:rPr>
          <w:b/>
          <w:sz w:val="28"/>
        </w:rPr>
      </w:pPr>
      <w:r w:rsidRPr="00D27A1A">
        <w:rPr>
          <w:b/>
          <w:sz w:val="28"/>
        </w:rPr>
        <w:t>PLA</w:t>
      </w:r>
      <w:r w:rsidR="006065E8" w:rsidRPr="00D27A1A">
        <w:rPr>
          <w:b/>
          <w:sz w:val="28"/>
        </w:rPr>
        <w:t>TOLAR HARİTAYA AKTARILIRKEN …………………………..  YÖNTEMİ UYGULANIR.</w:t>
      </w:r>
    </w:p>
    <w:p w14:paraId="2CECFD11" w14:textId="77777777" w:rsidR="006065E8" w:rsidRPr="00D27A1A" w:rsidRDefault="006065E8" w:rsidP="005831B6">
      <w:pPr>
        <w:pStyle w:val="ListeParagraf"/>
        <w:numPr>
          <w:ilvl w:val="0"/>
          <w:numId w:val="4"/>
        </w:numPr>
        <w:tabs>
          <w:tab w:val="left" w:pos="2674"/>
        </w:tabs>
        <w:rPr>
          <w:b/>
          <w:sz w:val="28"/>
        </w:rPr>
      </w:pPr>
      <w:r w:rsidRPr="00D27A1A">
        <w:rPr>
          <w:b/>
          <w:sz w:val="28"/>
        </w:rPr>
        <w:t>DOĞAL AFETLER    ……………………… İLE HARİTALARA AKTARILIR.</w:t>
      </w:r>
    </w:p>
    <w:p w14:paraId="1AB5462D" w14:textId="77777777" w:rsidR="006065E8" w:rsidRPr="00D27A1A" w:rsidRDefault="006065E8" w:rsidP="005831B6">
      <w:pPr>
        <w:pStyle w:val="ListeParagraf"/>
        <w:numPr>
          <w:ilvl w:val="0"/>
          <w:numId w:val="4"/>
        </w:numPr>
        <w:tabs>
          <w:tab w:val="left" w:pos="2674"/>
        </w:tabs>
        <w:rPr>
          <w:b/>
          <w:sz w:val="28"/>
        </w:rPr>
      </w:pPr>
      <w:r w:rsidRPr="00D27A1A">
        <w:rPr>
          <w:b/>
          <w:sz w:val="28"/>
        </w:rPr>
        <w:t>SINIRLAR ……………………………………. İLE GÖSTERİLİR.</w:t>
      </w:r>
    </w:p>
    <w:p w14:paraId="3751ED63" w14:textId="77777777" w:rsidR="006065E8" w:rsidRPr="00D27A1A" w:rsidRDefault="006065E8" w:rsidP="005831B6">
      <w:pPr>
        <w:pStyle w:val="ListeParagraf"/>
        <w:numPr>
          <w:ilvl w:val="0"/>
          <w:numId w:val="4"/>
        </w:numPr>
        <w:tabs>
          <w:tab w:val="left" w:pos="2674"/>
        </w:tabs>
        <w:rPr>
          <w:b/>
          <w:sz w:val="28"/>
        </w:rPr>
      </w:pPr>
      <w:r w:rsidRPr="00D27A1A">
        <w:rPr>
          <w:b/>
          <w:sz w:val="28"/>
        </w:rPr>
        <w:t>FAY HATLARI …………………….. YÖNTEMİ İLE GÖSTERİLİR.</w:t>
      </w:r>
    </w:p>
    <w:p w14:paraId="5D0CBBEA" w14:textId="77777777" w:rsidR="001A779F" w:rsidRPr="00D27A1A" w:rsidRDefault="001A779F" w:rsidP="005831B6">
      <w:pPr>
        <w:pStyle w:val="ListeParagraf"/>
        <w:numPr>
          <w:ilvl w:val="0"/>
          <w:numId w:val="4"/>
        </w:numPr>
        <w:tabs>
          <w:tab w:val="left" w:pos="2674"/>
        </w:tabs>
        <w:rPr>
          <w:b/>
          <w:sz w:val="28"/>
        </w:rPr>
      </w:pPr>
      <w:r w:rsidRPr="00D27A1A">
        <w:rPr>
          <w:b/>
          <w:sz w:val="28"/>
        </w:rPr>
        <w:t>VOLKANİK DAĞLAR,TEK DAĞLAR NOKTA YÖNTEMİ İLE HARİTAYA AKTARILIR.(    )</w:t>
      </w:r>
    </w:p>
    <w:p w14:paraId="4C91EEC0" w14:textId="77777777" w:rsidR="001A779F" w:rsidRPr="00D27A1A" w:rsidRDefault="001A779F" w:rsidP="005831B6">
      <w:pPr>
        <w:pStyle w:val="ListeParagraf"/>
        <w:numPr>
          <w:ilvl w:val="0"/>
          <w:numId w:val="4"/>
        </w:numPr>
        <w:tabs>
          <w:tab w:val="left" w:pos="2674"/>
        </w:tabs>
        <w:rPr>
          <w:b/>
          <w:sz w:val="28"/>
        </w:rPr>
      </w:pPr>
      <w:r w:rsidRPr="00D27A1A">
        <w:rPr>
          <w:b/>
          <w:sz w:val="28"/>
        </w:rPr>
        <w:t>GÖLLER,DENİZLER ÇİZGİ YÖNTEMİ İLE HARİTALARA AKTARILIR.(     )</w:t>
      </w:r>
    </w:p>
    <w:p w14:paraId="1581276D" w14:textId="77777777" w:rsidR="001A779F" w:rsidRPr="00D27A1A" w:rsidRDefault="001A779F" w:rsidP="005831B6">
      <w:pPr>
        <w:pStyle w:val="ListeParagraf"/>
        <w:numPr>
          <w:ilvl w:val="0"/>
          <w:numId w:val="4"/>
        </w:numPr>
        <w:tabs>
          <w:tab w:val="left" w:pos="2674"/>
        </w:tabs>
        <w:rPr>
          <w:b/>
          <w:sz w:val="28"/>
        </w:rPr>
      </w:pPr>
      <w:r w:rsidRPr="00D27A1A">
        <w:rPr>
          <w:b/>
          <w:sz w:val="28"/>
        </w:rPr>
        <w:t>ÜLKE SINIRLARI VE YOLLAR NOKTA YÖNTEMİ İLE HARİTALARDA GÖSTERİLİR.</w:t>
      </w:r>
    </w:p>
    <w:p w14:paraId="16D234C0" w14:textId="77777777" w:rsidR="001A779F" w:rsidRPr="00D27A1A" w:rsidRDefault="001A779F" w:rsidP="005831B6">
      <w:pPr>
        <w:pStyle w:val="ListeParagraf"/>
        <w:numPr>
          <w:ilvl w:val="0"/>
          <w:numId w:val="4"/>
        </w:numPr>
        <w:tabs>
          <w:tab w:val="left" w:pos="2674"/>
        </w:tabs>
        <w:rPr>
          <w:b/>
          <w:sz w:val="28"/>
        </w:rPr>
      </w:pPr>
      <w:r w:rsidRPr="00D27A1A">
        <w:rPr>
          <w:b/>
          <w:sz w:val="28"/>
        </w:rPr>
        <w:t>TÜRKİYE’NİN OVALARI ALAN YÖNTEMİ İLE GÖSTERİLİR.(       )</w:t>
      </w:r>
    </w:p>
    <w:p w14:paraId="193E6D6A" w14:textId="77777777" w:rsidR="006065E8" w:rsidRDefault="006065E8" w:rsidP="006065E8">
      <w:pPr>
        <w:pStyle w:val="ListeParagraf"/>
        <w:tabs>
          <w:tab w:val="left" w:pos="2674"/>
        </w:tabs>
        <w:ind w:left="833"/>
      </w:pPr>
    </w:p>
    <w:p w14:paraId="0AF82FD0" w14:textId="77777777" w:rsidR="006065E8" w:rsidRPr="005831B6" w:rsidRDefault="006065E8" w:rsidP="006065E8">
      <w:pPr>
        <w:pStyle w:val="ListeParagraf"/>
        <w:tabs>
          <w:tab w:val="left" w:pos="2674"/>
        </w:tabs>
        <w:ind w:left="833"/>
      </w:pPr>
    </w:p>
    <w:sectPr w:rsidR="006065E8" w:rsidRPr="005831B6">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084BF" w14:textId="77777777" w:rsidR="00C16F11" w:rsidRDefault="00C16F11" w:rsidP="005831B6">
      <w:r>
        <w:separator/>
      </w:r>
    </w:p>
  </w:endnote>
  <w:endnote w:type="continuationSeparator" w:id="0">
    <w:p w14:paraId="06465BE4" w14:textId="77777777" w:rsidR="00C16F11" w:rsidRDefault="00C16F11" w:rsidP="00583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16412" w14:textId="77777777" w:rsidR="00365ACD" w:rsidRDefault="00365ACD">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36F4" w14:textId="7605C1F5" w:rsidR="00FA006F" w:rsidRDefault="00FA006F">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97C8F8" w14:textId="77777777" w:rsidR="00365ACD" w:rsidRDefault="00365AC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F6A07B" w14:textId="77777777" w:rsidR="00C16F11" w:rsidRDefault="00C16F11" w:rsidP="005831B6">
      <w:r>
        <w:separator/>
      </w:r>
    </w:p>
  </w:footnote>
  <w:footnote w:type="continuationSeparator" w:id="0">
    <w:p w14:paraId="57344DE8" w14:textId="77777777" w:rsidR="00C16F11" w:rsidRDefault="00C16F11" w:rsidP="005831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F6463" w14:textId="77777777" w:rsidR="00365ACD" w:rsidRDefault="00365ACD">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92ED0F" w14:textId="77777777" w:rsidR="005831B6" w:rsidRPr="005831B6" w:rsidRDefault="005831B6">
    <w:pPr>
      <w:pStyle w:val="stbilgi"/>
      <w:rPr>
        <w:b/>
        <w:sz w:val="32"/>
      </w:rPr>
    </w:pPr>
    <w:r w:rsidRPr="005831B6">
      <w:rPr>
        <w:b/>
        <w:sz w:val="32"/>
      </w:rPr>
      <w:t>MEKANSAL VERİLERİN HARİTAYA AKTARILMASI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51643" w14:textId="77777777" w:rsidR="00365ACD" w:rsidRDefault="00365AC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B50AA"/>
    <w:multiLevelType w:val="hybridMultilevel"/>
    <w:tmpl w:val="9C8C27FC"/>
    <w:lvl w:ilvl="0" w:tplc="041F0001">
      <w:start w:val="1"/>
      <w:numFmt w:val="bullet"/>
      <w:lvlText w:val=""/>
      <w:lvlJc w:val="left"/>
      <w:pPr>
        <w:ind w:left="3754" w:hanging="360"/>
      </w:pPr>
      <w:rPr>
        <w:rFonts w:ascii="Symbol" w:hAnsi="Symbol" w:hint="default"/>
      </w:rPr>
    </w:lvl>
    <w:lvl w:ilvl="1" w:tplc="041F0003" w:tentative="1">
      <w:start w:val="1"/>
      <w:numFmt w:val="bullet"/>
      <w:lvlText w:val="o"/>
      <w:lvlJc w:val="left"/>
      <w:pPr>
        <w:ind w:left="4474" w:hanging="360"/>
      </w:pPr>
      <w:rPr>
        <w:rFonts w:ascii="Courier New" w:hAnsi="Courier New" w:cs="Courier New" w:hint="default"/>
      </w:rPr>
    </w:lvl>
    <w:lvl w:ilvl="2" w:tplc="041F0005" w:tentative="1">
      <w:start w:val="1"/>
      <w:numFmt w:val="bullet"/>
      <w:lvlText w:val=""/>
      <w:lvlJc w:val="left"/>
      <w:pPr>
        <w:ind w:left="5194" w:hanging="360"/>
      </w:pPr>
      <w:rPr>
        <w:rFonts w:ascii="Wingdings" w:hAnsi="Wingdings" w:hint="default"/>
      </w:rPr>
    </w:lvl>
    <w:lvl w:ilvl="3" w:tplc="041F0001" w:tentative="1">
      <w:start w:val="1"/>
      <w:numFmt w:val="bullet"/>
      <w:lvlText w:val=""/>
      <w:lvlJc w:val="left"/>
      <w:pPr>
        <w:ind w:left="5914" w:hanging="360"/>
      </w:pPr>
      <w:rPr>
        <w:rFonts w:ascii="Symbol" w:hAnsi="Symbol" w:hint="default"/>
      </w:rPr>
    </w:lvl>
    <w:lvl w:ilvl="4" w:tplc="041F0003" w:tentative="1">
      <w:start w:val="1"/>
      <w:numFmt w:val="bullet"/>
      <w:lvlText w:val="o"/>
      <w:lvlJc w:val="left"/>
      <w:pPr>
        <w:ind w:left="6634" w:hanging="360"/>
      </w:pPr>
      <w:rPr>
        <w:rFonts w:ascii="Courier New" w:hAnsi="Courier New" w:cs="Courier New" w:hint="default"/>
      </w:rPr>
    </w:lvl>
    <w:lvl w:ilvl="5" w:tplc="041F0005" w:tentative="1">
      <w:start w:val="1"/>
      <w:numFmt w:val="bullet"/>
      <w:lvlText w:val=""/>
      <w:lvlJc w:val="left"/>
      <w:pPr>
        <w:ind w:left="7354" w:hanging="360"/>
      </w:pPr>
      <w:rPr>
        <w:rFonts w:ascii="Wingdings" w:hAnsi="Wingdings" w:hint="default"/>
      </w:rPr>
    </w:lvl>
    <w:lvl w:ilvl="6" w:tplc="041F0001" w:tentative="1">
      <w:start w:val="1"/>
      <w:numFmt w:val="bullet"/>
      <w:lvlText w:val=""/>
      <w:lvlJc w:val="left"/>
      <w:pPr>
        <w:ind w:left="8074" w:hanging="360"/>
      </w:pPr>
      <w:rPr>
        <w:rFonts w:ascii="Symbol" w:hAnsi="Symbol" w:hint="default"/>
      </w:rPr>
    </w:lvl>
    <w:lvl w:ilvl="7" w:tplc="041F0003" w:tentative="1">
      <w:start w:val="1"/>
      <w:numFmt w:val="bullet"/>
      <w:lvlText w:val="o"/>
      <w:lvlJc w:val="left"/>
      <w:pPr>
        <w:ind w:left="8794" w:hanging="360"/>
      </w:pPr>
      <w:rPr>
        <w:rFonts w:ascii="Courier New" w:hAnsi="Courier New" w:cs="Courier New" w:hint="default"/>
      </w:rPr>
    </w:lvl>
    <w:lvl w:ilvl="8" w:tplc="041F0005" w:tentative="1">
      <w:start w:val="1"/>
      <w:numFmt w:val="bullet"/>
      <w:lvlText w:val=""/>
      <w:lvlJc w:val="left"/>
      <w:pPr>
        <w:ind w:left="9514" w:hanging="360"/>
      </w:pPr>
      <w:rPr>
        <w:rFonts w:ascii="Wingdings" w:hAnsi="Wingdings" w:hint="default"/>
      </w:rPr>
    </w:lvl>
  </w:abstractNum>
  <w:abstractNum w:abstractNumId="1">
    <w:nsid w:val="6A0D49C8"/>
    <w:multiLevelType w:val="hybridMultilevel"/>
    <w:tmpl w:val="9E163F60"/>
    <w:lvl w:ilvl="0" w:tplc="041F000F">
      <w:start w:val="1"/>
      <w:numFmt w:val="decimal"/>
      <w:lvlText w:val="%1."/>
      <w:lvlJc w:val="left"/>
      <w:pPr>
        <w:ind w:left="3394" w:hanging="360"/>
      </w:pPr>
    </w:lvl>
    <w:lvl w:ilvl="1" w:tplc="041F0019" w:tentative="1">
      <w:start w:val="1"/>
      <w:numFmt w:val="lowerLetter"/>
      <w:lvlText w:val="%2."/>
      <w:lvlJc w:val="left"/>
      <w:pPr>
        <w:ind w:left="4114" w:hanging="360"/>
      </w:pPr>
    </w:lvl>
    <w:lvl w:ilvl="2" w:tplc="041F001B" w:tentative="1">
      <w:start w:val="1"/>
      <w:numFmt w:val="lowerRoman"/>
      <w:lvlText w:val="%3."/>
      <w:lvlJc w:val="right"/>
      <w:pPr>
        <w:ind w:left="4834" w:hanging="180"/>
      </w:pPr>
    </w:lvl>
    <w:lvl w:ilvl="3" w:tplc="041F000F" w:tentative="1">
      <w:start w:val="1"/>
      <w:numFmt w:val="decimal"/>
      <w:lvlText w:val="%4."/>
      <w:lvlJc w:val="left"/>
      <w:pPr>
        <w:ind w:left="5554" w:hanging="360"/>
      </w:pPr>
    </w:lvl>
    <w:lvl w:ilvl="4" w:tplc="041F0019" w:tentative="1">
      <w:start w:val="1"/>
      <w:numFmt w:val="lowerLetter"/>
      <w:lvlText w:val="%5."/>
      <w:lvlJc w:val="left"/>
      <w:pPr>
        <w:ind w:left="6274" w:hanging="360"/>
      </w:pPr>
    </w:lvl>
    <w:lvl w:ilvl="5" w:tplc="041F001B" w:tentative="1">
      <w:start w:val="1"/>
      <w:numFmt w:val="lowerRoman"/>
      <w:lvlText w:val="%6."/>
      <w:lvlJc w:val="right"/>
      <w:pPr>
        <w:ind w:left="6994" w:hanging="180"/>
      </w:pPr>
    </w:lvl>
    <w:lvl w:ilvl="6" w:tplc="041F000F" w:tentative="1">
      <w:start w:val="1"/>
      <w:numFmt w:val="decimal"/>
      <w:lvlText w:val="%7."/>
      <w:lvlJc w:val="left"/>
      <w:pPr>
        <w:ind w:left="7714" w:hanging="360"/>
      </w:pPr>
    </w:lvl>
    <w:lvl w:ilvl="7" w:tplc="041F0019" w:tentative="1">
      <w:start w:val="1"/>
      <w:numFmt w:val="lowerLetter"/>
      <w:lvlText w:val="%8."/>
      <w:lvlJc w:val="left"/>
      <w:pPr>
        <w:ind w:left="8434" w:hanging="360"/>
      </w:pPr>
    </w:lvl>
    <w:lvl w:ilvl="8" w:tplc="041F001B" w:tentative="1">
      <w:start w:val="1"/>
      <w:numFmt w:val="lowerRoman"/>
      <w:lvlText w:val="%9."/>
      <w:lvlJc w:val="right"/>
      <w:pPr>
        <w:ind w:left="9154" w:hanging="180"/>
      </w:pPr>
    </w:lvl>
  </w:abstractNum>
  <w:abstractNum w:abstractNumId="2">
    <w:nsid w:val="6AFC1DAE"/>
    <w:multiLevelType w:val="hybridMultilevel"/>
    <w:tmpl w:val="8FBA7A02"/>
    <w:lvl w:ilvl="0" w:tplc="041F000F">
      <w:start w:val="1"/>
      <w:numFmt w:val="decimal"/>
      <w:lvlText w:val="%1."/>
      <w:lvlJc w:val="left"/>
      <w:pPr>
        <w:ind w:left="833" w:hanging="360"/>
      </w:p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3">
    <w:nsid w:val="73FA12C4"/>
    <w:multiLevelType w:val="hybridMultilevel"/>
    <w:tmpl w:val="4B825092"/>
    <w:lvl w:ilvl="0" w:tplc="041F0001">
      <w:start w:val="1"/>
      <w:numFmt w:val="bullet"/>
      <w:lvlText w:val=""/>
      <w:lvlJc w:val="left"/>
      <w:pPr>
        <w:ind w:left="3394" w:hanging="360"/>
      </w:pPr>
      <w:rPr>
        <w:rFonts w:ascii="Symbol" w:hAnsi="Symbol" w:hint="default"/>
      </w:rPr>
    </w:lvl>
    <w:lvl w:ilvl="1" w:tplc="041F0003" w:tentative="1">
      <w:start w:val="1"/>
      <w:numFmt w:val="bullet"/>
      <w:lvlText w:val="o"/>
      <w:lvlJc w:val="left"/>
      <w:pPr>
        <w:ind w:left="4114" w:hanging="360"/>
      </w:pPr>
      <w:rPr>
        <w:rFonts w:ascii="Courier New" w:hAnsi="Courier New" w:cs="Courier New" w:hint="default"/>
      </w:rPr>
    </w:lvl>
    <w:lvl w:ilvl="2" w:tplc="041F0005" w:tentative="1">
      <w:start w:val="1"/>
      <w:numFmt w:val="bullet"/>
      <w:lvlText w:val=""/>
      <w:lvlJc w:val="left"/>
      <w:pPr>
        <w:ind w:left="4834" w:hanging="360"/>
      </w:pPr>
      <w:rPr>
        <w:rFonts w:ascii="Wingdings" w:hAnsi="Wingdings" w:hint="default"/>
      </w:rPr>
    </w:lvl>
    <w:lvl w:ilvl="3" w:tplc="041F0001" w:tentative="1">
      <w:start w:val="1"/>
      <w:numFmt w:val="bullet"/>
      <w:lvlText w:val=""/>
      <w:lvlJc w:val="left"/>
      <w:pPr>
        <w:ind w:left="5554" w:hanging="360"/>
      </w:pPr>
      <w:rPr>
        <w:rFonts w:ascii="Symbol" w:hAnsi="Symbol" w:hint="default"/>
      </w:rPr>
    </w:lvl>
    <w:lvl w:ilvl="4" w:tplc="041F0003" w:tentative="1">
      <w:start w:val="1"/>
      <w:numFmt w:val="bullet"/>
      <w:lvlText w:val="o"/>
      <w:lvlJc w:val="left"/>
      <w:pPr>
        <w:ind w:left="6274" w:hanging="360"/>
      </w:pPr>
      <w:rPr>
        <w:rFonts w:ascii="Courier New" w:hAnsi="Courier New" w:cs="Courier New" w:hint="default"/>
      </w:rPr>
    </w:lvl>
    <w:lvl w:ilvl="5" w:tplc="041F0005" w:tentative="1">
      <w:start w:val="1"/>
      <w:numFmt w:val="bullet"/>
      <w:lvlText w:val=""/>
      <w:lvlJc w:val="left"/>
      <w:pPr>
        <w:ind w:left="6994" w:hanging="360"/>
      </w:pPr>
      <w:rPr>
        <w:rFonts w:ascii="Wingdings" w:hAnsi="Wingdings" w:hint="default"/>
      </w:rPr>
    </w:lvl>
    <w:lvl w:ilvl="6" w:tplc="041F0001" w:tentative="1">
      <w:start w:val="1"/>
      <w:numFmt w:val="bullet"/>
      <w:lvlText w:val=""/>
      <w:lvlJc w:val="left"/>
      <w:pPr>
        <w:ind w:left="7714" w:hanging="360"/>
      </w:pPr>
      <w:rPr>
        <w:rFonts w:ascii="Symbol" w:hAnsi="Symbol" w:hint="default"/>
      </w:rPr>
    </w:lvl>
    <w:lvl w:ilvl="7" w:tplc="041F0003" w:tentative="1">
      <w:start w:val="1"/>
      <w:numFmt w:val="bullet"/>
      <w:lvlText w:val="o"/>
      <w:lvlJc w:val="left"/>
      <w:pPr>
        <w:ind w:left="8434" w:hanging="360"/>
      </w:pPr>
      <w:rPr>
        <w:rFonts w:ascii="Courier New" w:hAnsi="Courier New" w:cs="Courier New" w:hint="default"/>
      </w:rPr>
    </w:lvl>
    <w:lvl w:ilvl="8" w:tplc="041F0005" w:tentative="1">
      <w:start w:val="1"/>
      <w:numFmt w:val="bullet"/>
      <w:lvlText w:val=""/>
      <w:lvlJc w:val="left"/>
      <w:pPr>
        <w:ind w:left="9154"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505"/>
    <w:rsid w:val="0002536F"/>
    <w:rsid w:val="00194F2B"/>
    <w:rsid w:val="001A779F"/>
    <w:rsid w:val="00354002"/>
    <w:rsid w:val="00365ACD"/>
    <w:rsid w:val="00571543"/>
    <w:rsid w:val="005831B6"/>
    <w:rsid w:val="006065E8"/>
    <w:rsid w:val="006B6B52"/>
    <w:rsid w:val="009E1985"/>
    <w:rsid w:val="00A06505"/>
    <w:rsid w:val="00AC007C"/>
    <w:rsid w:val="00C10A6A"/>
    <w:rsid w:val="00C16F11"/>
    <w:rsid w:val="00D27A1A"/>
    <w:rsid w:val="00E92DC0"/>
    <w:rsid w:val="00FA00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35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71543"/>
    <w:rPr>
      <w:rFonts w:ascii="Tahoma" w:hAnsi="Tahoma" w:cs="Tahoma"/>
      <w:sz w:val="16"/>
      <w:szCs w:val="16"/>
    </w:rPr>
  </w:style>
  <w:style w:type="character" w:customStyle="1" w:styleId="BalonMetniChar">
    <w:name w:val="Balon Metni Char"/>
    <w:basedOn w:val="VarsaylanParagrafYazTipi"/>
    <w:link w:val="BalonMetni"/>
    <w:uiPriority w:val="99"/>
    <w:semiHidden/>
    <w:rsid w:val="00571543"/>
    <w:rPr>
      <w:rFonts w:ascii="Tahoma" w:hAnsi="Tahoma" w:cs="Tahoma"/>
      <w:sz w:val="16"/>
      <w:szCs w:val="16"/>
    </w:rPr>
  </w:style>
  <w:style w:type="paragraph" w:styleId="stbilgi">
    <w:name w:val="header"/>
    <w:basedOn w:val="Normal"/>
    <w:link w:val="stbilgiChar"/>
    <w:uiPriority w:val="99"/>
    <w:unhideWhenUsed/>
    <w:rsid w:val="005831B6"/>
    <w:pPr>
      <w:tabs>
        <w:tab w:val="center" w:pos="4536"/>
        <w:tab w:val="right" w:pos="9072"/>
      </w:tabs>
    </w:pPr>
  </w:style>
  <w:style w:type="character" w:customStyle="1" w:styleId="stbilgiChar">
    <w:name w:val="Üstbilgi Char"/>
    <w:basedOn w:val="VarsaylanParagrafYazTipi"/>
    <w:link w:val="stbilgi"/>
    <w:uiPriority w:val="99"/>
    <w:rsid w:val="005831B6"/>
  </w:style>
  <w:style w:type="paragraph" w:styleId="Altbilgi">
    <w:name w:val="footer"/>
    <w:basedOn w:val="Normal"/>
    <w:link w:val="AltbilgiChar"/>
    <w:uiPriority w:val="99"/>
    <w:unhideWhenUsed/>
    <w:rsid w:val="005831B6"/>
    <w:pPr>
      <w:tabs>
        <w:tab w:val="center" w:pos="4536"/>
        <w:tab w:val="right" w:pos="9072"/>
      </w:tabs>
    </w:pPr>
  </w:style>
  <w:style w:type="character" w:customStyle="1" w:styleId="AltbilgiChar">
    <w:name w:val="Altbilgi Char"/>
    <w:basedOn w:val="VarsaylanParagrafYazTipi"/>
    <w:link w:val="Altbilgi"/>
    <w:uiPriority w:val="99"/>
    <w:rsid w:val="005831B6"/>
  </w:style>
  <w:style w:type="paragraph" w:styleId="ListeParagraf">
    <w:name w:val="List Paragraph"/>
    <w:basedOn w:val="Normal"/>
    <w:uiPriority w:val="34"/>
    <w:qFormat/>
    <w:rsid w:val="005831B6"/>
    <w:pPr>
      <w:ind w:left="720"/>
      <w:contextualSpacing/>
    </w:pPr>
  </w:style>
  <w:style w:type="character" w:styleId="Kpr">
    <w:name w:val="Hyperlink"/>
    <w:uiPriority w:val="99"/>
    <w:semiHidden/>
    <w:unhideWhenUsed/>
    <w:rsid w:val="00FA006F"/>
    <w:rPr>
      <w:strike w:val="0"/>
      <w:dstrike w:val="0"/>
      <w:color w:val="193B9E"/>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571543"/>
    <w:rPr>
      <w:rFonts w:ascii="Tahoma" w:hAnsi="Tahoma" w:cs="Tahoma"/>
      <w:sz w:val="16"/>
      <w:szCs w:val="16"/>
    </w:rPr>
  </w:style>
  <w:style w:type="character" w:customStyle="1" w:styleId="BalonMetniChar">
    <w:name w:val="Balon Metni Char"/>
    <w:basedOn w:val="VarsaylanParagrafYazTipi"/>
    <w:link w:val="BalonMetni"/>
    <w:uiPriority w:val="99"/>
    <w:semiHidden/>
    <w:rsid w:val="00571543"/>
    <w:rPr>
      <w:rFonts w:ascii="Tahoma" w:hAnsi="Tahoma" w:cs="Tahoma"/>
      <w:sz w:val="16"/>
      <w:szCs w:val="16"/>
    </w:rPr>
  </w:style>
  <w:style w:type="paragraph" w:styleId="stbilgi">
    <w:name w:val="header"/>
    <w:basedOn w:val="Normal"/>
    <w:link w:val="stbilgiChar"/>
    <w:uiPriority w:val="99"/>
    <w:unhideWhenUsed/>
    <w:rsid w:val="005831B6"/>
    <w:pPr>
      <w:tabs>
        <w:tab w:val="center" w:pos="4536"/>
        <w:tab w:val="right" w:pos="9072"/>
      </w:tabs>
    </w:pPr>
  </w:style>
  <w:style w:type="character" w:customStyle="1" w:styleId="stbilgiChar">
    <w:name w:val="Üstbilgi Char"/>
    <w:basedOn w:val="VarsaylanParagrafYazTipi"/>
    <w:link w:val="stbilgi"/>
    <w:uiPriority w:val="99"/>
    <w:rsid w:val="005831B6"/>
  </w:style>
  <w:style w:type="paragraph" w:styleId="Altbilgi">
    <w:name w:val="footer"/>
    <w:basedOn w:val="Normal"/>
    <w:link w:val="AltbilgiChar"/>
    <w:uiPriority w:val="99"/>
    <w:unhideWhenUsed/>
    <w:rsid w:val="005831B6"/>
    <w:pPr>
      <w:tabs>
        <w:tab w:val="center" w:pos="4536"/>
        <w:tab w:val="right" w:pos="9072"/>
      </w:tabs>
    </w:pPr>
  </w:style>
  <w:style w:type="character" w:customStyle="1" w:styleId="AltbilgiChar">
    <w:name w:val="Altbilgi Char"/>
    <w:basedOn w:val="VarsaylanParagrafYazTipi"/>
    <w:link w:val="Altbilgi"/>
    <w:uiPriority w:val="99"/>
    <w:rsid w:val="005831B6"/>
  </w:style>
  <w:style w:type="paragraph" w:styleId="ListeParagraf">
    <w:name w:val="List Paragraph"/>
    <w:basedOn w:val="Normal"/>
    <w:uiPriority w:val="34"/>
    <w:qFormat/>
    <w:rsid w:val="005831B6"/>
    <w:pPr>
      <w:ind w:left="720"/>
      <w:contextualSpacing/>
    </w:pPr>
  </w:style>
  <w:style w:type="character" w:styleId="Kpr">
    <w:name w:val="Hyperlink"/>
    <w:uiPriority w:val="99"/>
    <w:semiHidden/>
    <w:unhideWhenUsed/>
    <w:rsid w:val="00FA006F"/>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diagrams/_rels/data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s>
</file>

<file path=word/diagrams/_rels/drawing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87B3F5E-BE7E-469D-AB8A-172BB6369267}" type="doc">
      <dgm:prSet loTypeId="urn:microsoft.com/office/officeart/2005/8/layout/hList7" loCatId="picture" qsTypeId="urn:microsoft.com/office/officeart/2005/8/quickstyle/simple1" qsCatId="simple" csTypeId="urn:microsoft.com/office/officeart/2005/8/colors/colorful1" csCatId="colorful" phldr="1"/>
      <dgm:spPr/>
    </dgm:pt>
    <dgm:pt modelId="{288669F3-C6AF-4795-8BC1-9E07CDA4F5DC}">
      <dgm:prSet phldrT="[Metin]"/>
      <dgm:spPr/>
      <dgm:t>
        <a:bodyPr/>
        <a:lstStyle/>
        <a:p>
          <a:r>
            <a:rPr lang="tr-TR"/>
            <a:t>Nokta</a:t>
          </a:r>
        </a:p>
        <a:p>
          <a:r>
            <a:rPr lang="tr-TR"/>
            <a:t>Bazı mekansal veriler haritalarda nokta şeklinde belirtilir. Bu yöntem özellikle şekli ve sınırları çok küçük olan veriler için kullanılır. Deprem alanlar, ağaçlar, kuyular, mağaralar, tepe noktaları, elektrik ve telefon direkleri, volkan dağları gibi veriler daha çok bu yöntemle gösterilir.</a:t>
          </a:r>
        </a:p>
      </dgm:t>
    </dgm:pt>
    <dgm:pt modelId="{E1AAB045-CBCC-414F-B9C8-46FE17ABB86A}" type="parTrans" cxnId="{9B267DDD-AAEF-469D-BD22-F6602F75620C}">
      <dgm:prSet/>
      <dgm:spPr/>
      <dgm:t>
        <a:bodyPr/>
        <a:lstStyle/>
        <a:p>
          <a:endParaRPr lang="tr-TR"/>
        </a:p>
      </dgm:t>
    </dgm:pt>
    <dgm:pt modelId="{D6DAE319-A649-4F6C-BEA2-B08E95993A13}" type="sibTrans" cxnId="{9B267DDD-AAEF-469D-BD22-F6602F75620C}">
      <dgm:prSet/>
      <dgm:spPr/>
      <dgm:t>
        <a:bodyPr/>
        <a:lstStyle/>
        <a:p>
          <a:endParaRPr lang="tr-TR"/>
        </a:p>
      </dgm:t>
    </dgm:pt>
    <dgm:pt modelId="{294F51A8-D7DD-446D-90AC-D05C62D9DDF3}">
      <dgm:prSet phldrT="[Metin]"/>
      <dgm:spPr/>
      <dgm:t>
        <a:bodyPr/>
        <a:lstStyle/>
        <a:p>
          <a:r>
            <a:rPr lang="tr-TR"/>
            <a:t>Çizgi</a:t>
          </a:r>
        </a:p>
        <a:p>
          <a:r>
            <a:rPr lang="tr-TR"/>
            <a:t>Bu yöntemin başlıca özelliği, alan olarak gösterilmemesi ve birbirini izlemesidir. Sınır (ülke, il, ilçe vb.), akarsular, yollar, fay hatları ve kıvrım eksenleri bu yöntemle gösterilir.</a:t>
          </a:r>
        </a:p>
      </dgm:t>
    </dgm:pt>
    <dgm:pt modelId="{AB0DD27F-BBC7-4296-BE89-CDC1F3253BC1}" type="parTrans" cxnId="{9DCDD8D4-0893-4512-BF86-363901C91F63}">
      <dgm:prSet/>
      <dgm:spPr/>
      <dgm:t>
        <a:bodyPr/>
        <a:lstStyle/>
        <a:p>
          <a:endParaRPr lang="tr-TR"/>
        </a:p>
      </dgm:t>
    </dgm:pt>
    <dgm:pt modelId="{2D58812A-2734-480C-8526-1649638AAC89}" type="sibTrans" cxnId="{9DCDD8D4-0893-4512-BF86-363901C91F63}">
      <dgm:prSet/>
      <dgm:spPr/>
      <dgm:t>
        <a:bodyPr/>
        <a:lstStyle/>
        <a:p>
          <a:endParaRPr lang="tr-TR"/>
        </a:p>
      </dgm:t>
    </dgm:pt>
    <dgm:pt modelId="{BAD4B194-68B4-4F74-AF50-27757CEAACCF}">
      <dgm:prSet/>
      <dgm:spPr/>
      <dgm:t>
        <a:bodyPr/>
        <a:lstStyle/>
        <a:p>
          <a:r>
            <a:rPr lang="tr-TR"/>
            <a:t>ALAN</a:t>
          </a:r>
        </a:p>
        <a:p>
          <a:r>
            <a:rPr lang="tr-TR"/>
            <a:t>Bu yöntem sınırları belli olan verile için kullanılır. Denizler, okyanuslar, göller, idari bölgeler, jeolojik formasyonlar, idari bölgeler, tarımsal üretim alanları gibi daha birçok veri haritalara bu yöntemle aktarılır.</a:t>
          </a:r>
        </a:p>
      </dgm:t>
    </dgm:pt>
    <dgm:pt modelId="{E4C5CA3A-691F-4382-B8C9-925444EF61E8}" type="parTrans" cxnId="{89C8A5DD-958B-4077-BC56-9727C8A19BC9}">
      <dgm:prSet/>
      <dgm:spPr/>
      <dgm:t>
        <a:bodyPr/>
        <a:lstStyle/>
        <a:p>
          <a:endParaRPr lang="tr-TR"/>
        </a:p>
      </dgm:t>
    </dgm:pt>
    <dgm:pt modelId="{5DE55B5A-9C0F-44F7-BAE4-9B53EF46D3CD}" type="sibTrans" cxnId="{89C8A5DD-958B-4077-BC56-9727C8A19BC9}">
      <dgm:prSet/>
      <dgm:spPr/>
      <dgm:t>
        <a:bodyPr/>
        <a:lstStyle/>
        <a:p>
          <a:endParaRPr lang="tr-TR"/>
        </a:p>
      </dgm:t>
    </dgm:pt>
    <dgm:pt modelId="{7240B214-9664-481F-8830-108C8775DB5E}" type="pres">
      <dgm:prSet presAssocID="{487B3F5E-BE7E-469D-AB8A-172BB6369267}" presName="Name0" presStyleCnt="0">
        <dgm:presLayoutVars>
          <dgm:dir/>
          <dgm:resizeHandles val="exact"/>
        </dgm:presLayoutVars>
      </dgm:prSet>
      <dgm:spPr/>
    </dgm:pt>
    <dgm:pt modelId="{42FCB391-0212-45ED-8B11-41933D645AA5}" type="pres">
      <dgm:prSet presAssocID="{487B3F5E-BE7E-469D-AB8A-172BB6369267}" presName="fgShape" presStyleLbl="fgShp" presStyleIdx="0" presStyleCnt="1"/>
      <dgm:spPr/>
    </dgm:pt>
    <dgm:pt modelId="{19CDFD48-0601-42E2-BDD5-7BCEB3FB4333}" type="pres">
      <dgm:prSet presAssocID="{487B3F5E-BE7E-469D-AB8A-172BB6369267}" presName="linComp" presStyleCnt="0"/>
      <dgm:spPr/>
    </dgm:pt>
    <dgm:pt modelId="{9DF735E2-5746-4D95-87FC-C55C40FDBA5B}" type="pres">
      <dgm:prSet presAssocID="{288669F3-C6AF-4795-8BC1-9E07CDA4F5DC}" presName="compNode" presStyleCnt="0"/>
      <dgm:spPr/>
    </dgm:pt>
    <dgm:pt modelId="{FB28CC6E-C451-4AD7-BD3F-15FD66744C1B}" type="pres">
      <dgm:prSet presAssocID="{288669F3-C6AF-4795-8BC1-9E07CDA4F5DC}" presName="bkgdShape" presStyleLbl="node1" presStyleIdx="0" presStyleCnt="3"/>
      <dgm:spPr/>
      <dgm:t>
        <a:bodyPr/>
        <a:lstStyle/>
        <a:p>
          <a:endParaRPr lang="tr-TR"/>
        </a:p>
      </dgm:t>
    </dgm:pt>
    <dgm:pt modelId="{CD6346B3-DDBA-4C5F-86CA-6CDE7880980A}" type="pres">
      <dgm:prSet presAssocID="{288669F3-C6AF-4795-8BC1-9E07CDA4F5DC}" presName="nodeTx" presStyleLbl="node1" presStyleIdx="0" presStyleCnt="3">
        <dgm:presLayoutVars>
          <dgm:bulletEnabled val="1"/>
        </dgm:presLayoutVars>
      </dgm:prSet>
      <dgm:spPr/>
      <dgm:t>
        <a:bodyPr/>
        <a:lstStyle/>
        <a:p>
          <a:endParaRPr lang="tr-TR"/>
        </a:p>
      </dgm:t>
    </dgm:pt>
    <dgm:pt modelId="{30654583-1823-48DF-B185-BA30AD6D011C}" type="pres">
      <dgm:prSet presAssocID="{288669F3-C6AF-4795-8BC1-9E07CDA4F5DC}" presName="invisiNode" presStyleLbl="node1" presStyleIdx="0" presStyleCnt="3"/>
      <dgm:spPr/>
    </dgm:pt>
    <dgm:pt modelId="{366BE12D-82ED-4F25-90CC-C029D8E43467}" type="pres">
      <dgm:prSet presAssocID="{288669F3-C6AF-4795-8BC1-9E07CDA4F5DC}" presName="imagNode" presStyleLbl="fgImgPlace1" presStyleIdx="0" presStyleCnt="3"/>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l="-54000" r="-54000"/>
          </a:stretch>
        </a:blipFill>
      </dgm:spPr>
    </dgm:pt>
    <dgm:pt modelId="{3B7A4577-0317-412F-BA0B-A8B54DBCCDE1}" type="pres">
      <dgm:prSet presAssocID="{D6DAE319-A649-4F6C-BEA2-B08E95993A13}" presName="sibTrans" presStyleLbl="sibTrans2D1" presStyleIdx="0" presStyleCnt="0"/>
      <dgm:spPr/>
      <dgm:t>
        <a:bodyPr/>
        <a:lstStyle/>
        <a:p>
          <a:endParaRPr lang="tr-TR"/>
        </a:p>
      </dgm:t>
    </dgm:pt>
    <dgm:pt modelId="{781B74D9-3F5C-4820-9DC2-8484B3B88F72}" type="pres">
      <dgm:prSet presAssocID="{294F51A8-D7DD-446D-90AC-D05C62D9DDF3}" presName="compNode" presStyleCnt="0"/>
      <dgm:spPr/>
    </dgm:pt>
    <dgm:pt modelId="{AD0D052F-5BAA-4568-BD20-92E807B1A2B1}" type="pres">
      <dgm:prSet presAssocID="{294F51A8-D7DD-446D-90AC-D05C62D9DDF3}" presName="bkgdShape" presStyleLbl="node1" presStyleIdx="1" presStyleCnt="3"/>
      <dgm:spPr/>
      <dgm:t>
        <a:bodyPr/>
        <a:lstStyle/>
        <a:p>
          <a:endParaRPr lang="tr-TR"/>
        </a:p>
      </dgm:t>
    </dgm:pt>
    <dgm:pt modelId="{F2D4AEE8-FBA5-40E8-864B-EB5F6B8D2F5D}" type="pres">
      <dgm:prSet presAssocID="{294F51A8-D7DD-446D-90AC-D05C62D9DDF3}" presName="nodeTx" presStyleLbl="node1" presStyleIdx="1" presStyleCnt="3">
        <dgm:presLayoutVars>
          <dgm:bulletEnabled val="1"/>
        </dgm:presLayoutVars>
      </dgm:prSet>
      <dgm:spPr/>
      <dgm:t>
        <a:bodyPr/>
        <a:lstStyle/>
        <a:p>
          <a:endParaRPr lang="tr-TR"/>
        </a:p>
      </dgm:t>
    </dgm:pt>
    <dgm:pt modelId="{301661EA-916A-4F46-9405-AC0814B889FE}" type="pres">
      <dgm:prSet presAssocID="{294F51A8-D7DD-446D-90AC-D05C62D9DDF3}" presName="invisiNode" presStyleLbl="node1" presStyleIdx="1" presStyleCnt="3"/>
      <dgm:spPr/>
    </dgm:pt>
    <dgm:pt modelId="{EC17818E-AF22-4117-B1BC-CA289454C3CF}" type="pres">
      <dgm:prSet presAssocID="{294F51A8-D7DD-446D-90AC-D05C62D9DDF3}" presName="imagNode" presStyleLbl="fgImgPlace1" presStyleIdx="1" presStyleCnt="3"/>
      <dgm:spPr>
        <a:blipFill>
          <a:blip xmlns:r="http://schemas.openxmlformats.org/officeDocument/2006/relationships" r:embed="rId2">
            <a:extLst>
              <a:ext uri="{28A0092B-C50C-407E-A947-70E740481C1C}">
                <a14:useLocalDpi xmlns:a14="http://schemas.microsoft.com/office/drawing/2010/main" val="0"/>
              </a:ext>
            </a:extLst>
          </a:blip>
          <a:srcRect/>
          <a:stretch>
            <a:fillRect l="-44000" r="-44000"/>
          </a:stretch>
        </a:blipFill>
      </dgm:spPr>
    </dgm:pt>
    <dgm:pt modelId="{A2687C32-1715-48D7-AC2D-8D2D93098345}" type="pres">
      <dgm:prSet presAssocID="{2D58812A-2734-480C-8526-1649638AAC89}" presName="sibTrans" presStyleLbl="sibTrans2D1" presStyleIdx="0" presStyleCnt="0"/>
      <dgm:spPr/>
      <dgm:t>
        <a:bodyPr/>
        <a:lstStyle/>
        <a:p>
          <a:endParaRPr lang="tr-TR"/>
        </a:p>
      </dgm:t>
    </dgm:pt>
    <dgm:pt modelId="{1AC9C66B-D121-4ECF-9D16-D4876083169A}" type="pres">
      <dgm:prSet presAssocID="{BAD4B194-68B4-4F74-AF50-27757CEAACCF}" presName="compNode" presStyleCnt="0"/>
      <dgm:spPr/>
    </dgm:pt>
    <dgm:pt modelId="{26E6A122-8173-4892-A49A-49AE52B84F5F}" type="pres">
      <dgm:prSet presAssocID="{BAD4B194-68B4-4F74-AF50-27757CEAACCF}" presName="bkgdShape" presStyleLbl="node1" presStyleIdx="2" presStyleCnt="3"/>
      <dgm:spPr/>
      <dgm:t>
        <a:bodyPr/>
        <a:lstStyle/>
        <a:p>
          <a:endParaRPr lang="tr-TR"/>
        </a:p>
      </dgm:t>
    </dgm:pt>
    <dgm:pt modelId="{F11CFA00-9F6E-4E75-82CA-680FC5828F6B}" type="pres">
      <dgm:prSet presAssocID="{BAD4B194-68B4-4F74-AF50-27757CEAACCF}" presName="nodeTx" presStyleLbl="node1" presStyleIdx="2" presStyleCnt="3">
        <dgm:presLayoutVars>
          <dgm:bulletEnabled val="1"/>
        </dgm:presLayoutVars>
      </dgm:prSet>
      <dgm:spPr/>
      <dgm:t>
        <a:bodyPr/>
        <a:lstStyle/>
        <a:p>
          <a:endParaRPr lang="tr-TR"/>
        </a:p>
      </dgm:t>
    </dgm:pt>
    <dgm:pt modelId="{8FA6CFF0-43C3-4CCA-B9F6-66425C04D775}" type="pres">
      <dgm:prSet presAssocID="{BAD4B194-68B4-4F74-AF50-27757CEAACCF}" presName="invisiNode" presStyleLbl="node1" presStyleIdx="2" presStyleCnt="3"/>
      <dgm:spPr/>
    </dgm:pt>
    <dgm:pt modelId="{51869449-BA6B-45E1-A89D-2DA4B9F487F8}" type="pres">
      <dgm:prSet presAssocID="{BAD4B194-68B4-4F74-AF50-27757CEAACCF}" presName="imagNode" presStyleLbl="fgImgPlace1" presStyleIdx="2" presStyleCnt="3"/>
      <dgm:spPr>
        <a:blipFill>
          <a:blip xmlns:r="http://schemas.openxmlformats.org/officeDocument/2006/relationships" r:embed="rId3" cstate="print">
            <a:extLst>
              <a:ext uri="{28A0092B-C50C-407E-A947-70E740481C1C}">
                <a14:useLocalDpi xmlns:a14="http://schemas.microsoft.com/office/drawing/2010/main" val="0"/>
              </a:ext>
            </a:extLst>
          </a:blip>
          <a:srcRect/>
          <a:stretch>
            <a:fillRect l="-39000" r="-39000"/>
          </a:stretch>
        </a:blipFill>
      </dgm:spPr>
    </dgm:pt>
  </dgm:ptLst>
  <dgm:cxnLst>
    <dgm:cxn modelId="{9B267DDD-AAEF-469D-BD22-F6602F75620C}" srcId="{487B3F5E-BE7E-469D-AB8A-172BB6369267}" destId="{288669F3-C6AF-4795-8BC1-9E07CDA4F5DC}" srcOrd="0" destOrd="0" parTransId="{E1AAB045-CBCC-414F-B9C8-46FE17ABB86A}" sibTransId="{D6DAE319-A649-4F6C-BEA2-B08E95993A13}"/>
    <dgm:cxn modelId="{BD033CA3-A2C0-4C19-BB23-1BFDE73E6EB7}" type="presOf" srcId="{BAD4B194-68B4-4F74-AF50-27757CEAACCF}" destId="{26E6A122-8173-4892-A49A-49AE52B84F5F}" srcOrd="0" destOrd="0" presId="urn:microsoft.com/office/officeart/2005/8/layout/hList7"/>
    <dgm:cxn modelId="{EC81710C-0224-40D0-9998-F712F7D116B8}" type="presOf" srcId="{294F51A8-D7DD-446D-90AC-D05C62D9DDF3}" destId="{F2D4AEE8-FBA5-40E8-864B-EB5F6B8D2F5D}" srcOrd="1" destOrd="0" presId="urn:microsoft.com/office/officeart/2005/8/layout/hList7"/>
    <dgm:cxn modelId="{97B2832D-27EC-4291-BCE7-D4A387DF022D}" type="presOf" srcId="{2D58812A-2734-480C-8526-1649638AAC89}" destId="{A2687C32-1715-48D7-AC2D-8D2D93098345}" srcOrd="0" destOrd="0" presId="urn:microsoft.com/office/officeart/2005/8/layout/hList7"/>
    <dgm:cxn modelId="{89C8A5DD-958B-4077-BC56-9727C8A19BC9}" srcId="{487B3F5E-BE7E-469D-AB8A-172BB6369267}" destId="{BAD4B194-68B4-4F74-AF50-27757CEAACCF}" srcOrd="2" destOrd="0" parTransId="{E4C5CA3A-691F-4382-B8C9-925444EF61E8}" sibTransId="{5DE55B5A-9C0F-44F7-BAE4-9B53EF46D3CD}"/>
    <dgm:cxn modelId="{9DCDD8D4-0893-4512-BF86-363901C91F63}" srcId="{487B3F5E-BE7E-469D-AB8A-172BB6369267}" destId="{294F51A8-D7DD-446D-90AC-D05C62D9DDF3}" srcOrd="1" destOrd="0" parTransId="{AB0DD27F-BBC7-4296-BE89-CDC1F3253BC1}" sibTransId="{2D58812A-2734-480C-8526-1649638AAC89}"/>
    <dgm:cxn modelId="{DA96046F-7DDE-4871-82A2-A51ED91C43CA}" type="presOf" srcId="{288669F3-C6AF-4795-8BC1-9E07CDA4F5DC}" destId="{CD6346B3-DDBA-4C5F-86CA-6CDE7880980A}" srcOrd="1" destOrd="0" presId="urn:microsoft.com/office/officeart/2005/8/layout/hList7"/>
    <dgm:cxn modelId="{77CA1836-D8AC-4F03-99C5-C5494CDD3058}" type="presOf" srcId="{294F51A8-D7DD-446D-90AC-D05C62D9DDF3}" destId="{AD0D052F-5BAA-4568-BD20-92E807B1A2B1}" srcOrd="0" destOrd="0" presId="urn:microsoft.com/office/officeart/2005/8/layout/hList7"/>
    <dgm:cxn modelId="{82FACF10-6FCE-4F1E-B959-E79191F4F968}" type="presOf" srcId="{487B3F5E-BE7E-469D-AB8A-172BB6369267}" destId="{7240B214-9664-481F-8830-108C8775DB5E}" srcOrd="0" destOrd="0" presId="urn:microsoft.com/office/officeart/2005/8/layout/hList7"/>
    <dgm:cxn modelId="{515D1D9F-CA18-40FC-BCDC-61C9AE9DAF80}" type="presOf" srcId="{BAD4B194-68B4-4F74-AF50-27757CEAACCF}" destId="{F11CFA00-9F6E-4E75-82CA-680FC5828F6B}" srcOrd="1" destOrd="0" presId="urn:microsoft.com/office/officeart/2005/8/layout/hList7"/>
    <dgm:cxn modelId="{A7EED92A-3E32-469C-82F1-BA5149233B45}" type="presOf" srcId="{D6DAE319-A649-4F6C-BEA2-B08E95993A13}" destId="{3B7A4577-0317-412F-BA0B-A8B54DBCCDE1}" srcOrd="0" destOrd="0" presId="urn:microsoft.com/office/officeart/2005/8/layout/hList7"/>
    <dgm:cxn modelId="{6D3C7229-7A5A-40A3-AE9D-A5AC86CBCC9D}" type="presOf" srcId="{288669F3-C6AF-4795-8BC1-9E07CDA4F5DC}" destId="{FB28CC6E-C451-4AD7-BD3F-15FD66744C1B}" srcOrd="0" destOrd="0" presId="urn:microsoft.com/office/officeart/2005/8/layout/hList7"/>
    <dgm:cxn modelId="{2E990C23-D034-409D-B7DF-71EC71B1A124}" type="presParOf" srcId="{7240B214-9664-481F-8830-108C8775DB5E}" destId="{42FCB391-0212-45ED-8B11-41933D645AA5}" srcOrd="0" destOrd="0" presId="urn:microsoft.com/office/officeart/2005/8/layout/hList7"/>
    <dgm:cxn modelId="{74710829-EB30-45BC-9863-C09F6AD1D131}" type="presParOf" srcId="{7240B214-9664-481F-8830-108C8775DB5E}" destId="{19CDFD48-0601-42E2-BDD5-7BCEB3FB4333}" srcOrd="1" destOrd="0" presId="urn:microsoft.com/office/officeart/2005/8/layout/hList7"/>
    <dgm:cxn modelId="{63CCC989-7F16-4E68-979B-47242CAFABA7}" type="presParOf" srcId="{19CDFD48-0601-42E2-BDD5-7BCEB3FB4333}" destId="{9DF735E2-5746-4D95-87FC-C55C40FDBA5B}" srcOrd="0" destOrd="0" presId="urn:microsoft.com/office/officeart/2005/8/layout/hList7"/>
    <dgm:cxn modelId="{B346BE17-9368-41FD-86B1-D5710ED2BCA1}" type="presParOf" srcId="{9DF735E2-5746-4D95-87FC-C55C40FDBA5B}" destId="{FB28CC6E-C451-4AD7-BD3F-15FD66744C1B}" srcOrd="0" destOrd="0" presId="urn:microsoft.com/office/officeart/2005/8/layout/hList7"/>
    <dgm:cxn modelId="{287C0A4F-44D4-450C-B0A4-3314F4EAB038}" type="presParOf" srcId="{9DF735E2-5746-4D95-87FC-C55C40FDBA5B}" destId="{CD6346B3-DDBA-4C5F-86CA-6CDE7880980A}" srcOrd="1" destOrd="0" presId="urn:microsoft.com/office/officeart/2005/8/layout/hList7"/>
    <dgm:cxn modelId="{FF157D94-590F-4678-8E9D-E22C6A9061AF}" type="presParOf" srcId="{9DF735E2-5746-4D95-87FC-C55C40FDBA5B}" destId="{30654583-1823-48DF-B185-BA30AD6D011C}" srcOrd="2" destOrd="0" presId="urn:microsoft.com/office/officeart/2005/8/layout/hList7"/>
    <dgm:cxn modelId="{85D3286D-ED1F-45EA-95DE-EDD83DC7C42C}" type="presParOf" srcId="{9DF735E2-5746-4D95-87FC-C55C40FDBA5B}" destId="{366BE12D-82ED-4F25-90CC-C029D8E43467}" srcOrd="3" destOrd="0" presId="urn:microsoft.com/office/officeart/2005/8/layout/hList7"/>
    <dgm:cxn modelId="{F09632ED-22E0-41B5-B42E-6543F4E211C5}" type="presParOf" srcId="{19CDFD48-0601-42E2-BDD5-7BCEB3FB4333}" destId="{3B7A4577-0317-412F-BA0B-A8B54DBCCDE1}" srcOrd="1" destOrd="0" presId="urn:microsoft.com/office/officeart/2005/8/layout/hList7"/>
    <dgm:cxn modelId="{C25CEC1F-427F-4273-9910-01AB3CD17586}" type="presParOf" srcId="{19CDFD48-0601-42E2-BDD5-7BCEB3FB4333}" destId="{781B74D9-3F5C-4820-9DC2-8484B3B88F72}" srcOrd="2" destOrd="0" presId="urn:microsoft.com/office/officeart/2005/8/layout/hList7"/>
    <dgm:cxn modelId="{966AAD28-9FE3-41A2-A795-ACA00496CC8C}" type="presParOf" srcId="{781B74D9-3F5C-4820-9DC2-8484B3B88F72}" destId="{AD0D052F-5BAA-4568-BD20-92E807B1A2B1}" srcOrd="0" destOrd="0" presId="urn:microsoft.com/office/officeart/2005/8/layout/hList7"/>
    <dgm:cxn modelId="{2D1E31B9-DD6D-4EA6-89C2-F36D55570832}" type="presParOf" srcId="{781B74D9-3F5C-4820-9DC2-8484B3B88F72}" destId="{F2D4AEE8-FBA5-40E8-864B-EB5F6B8D2F5D}" srcOrd="1" destOrd="0" presId="urn:microsoft.com/office/officeart/2005/8/layout/hList7"/>
    <dgm:cxn modelId="{5A95AAC3-8B96-47E7-8041-A6325A861F21}" type="presParOf" srcId="{781B74D9-3F5C-4820-9DC2-8484B3B88F72}" destId="{301661EA-916A-4F46-9405-AC0814B889FE}" srcOrd="2" destOrd="0" presId="urn:microsoft.com/office/officeart/2005/8/layout/hList7"/>
    <dgm:cxn modelId="{EB639BC5-FFF0-4F10-84BC-58E3F234178C}" type="presParOf" srcId="{781B74D9-3F5C-4820-9DC2-8484B3B88F72}" destId="{EC17818E-AF22-4117-B1BC-CA289454C3CF}" srcOrd="3" destOrd="0" presId="urn:microsoft.com/office/officeart/2005/8/layout/hList7"/>
    <dgm:cxn modelId="{EEE36CD4-E40B-4427-9AF5-FA2236C844F9}" type="presParOf" srcId="{19CDFD48-0601-42E2-BDD5-7BCEB3FB4333}" destId="{A2687C32-1715-48D7-AC2D-8D2D93098345}" srcOrd="3" destOrd="0" presId="urn:microsoft.com/office/officeart/2005/8/layout/hList7"/>
    <dgm:cxn modelId="{A7F06BFD-68E4-46F6-93DA-EC5B2313DF24}" type="presParOf" srcId="{19CDFD48-0601-42E2-BDD5-7BCEB3FB4333}" destId="{1AC9C66B-D121-4ECF-9D16-D4876083169A}" srcOrd="4" destOrd="0" presId="urn:microsoft.com/office/officeart/2005/8/layout/hList7"/>
    <dgm:cxn modelId="{7F534C41-0619-40F6-9C1A-64897D28C29A}" type="presParOf" srcId="{1AC9C66B-D121-4ECF-9D16-D4876083169A}" destId="{26E6A122-8173-4892-A49A-49AE52B84F5F}" srcOrd="0" destOrd="0" presId="urn:microsoft.com/office/officeart/2005/8/layout/hList7"/>
    <dgm:cxn modelId="{BE665D77-7BB1-477F-84FE-33A0CE92480D}" type="presParOf" srcId="{1AC9C66B-D121-4ECF-9D16-D4876083169A}" destId="{F11CFA00-9F6E-4E75-82CA-680FC5828F6B}" srcOrd="1" destOrd="0" presId="urn:microsoft.com/office/officeart/2005/8/layout/hList7"/>
    <dgm:cxn modelId="{7C44328F-2A99-44A0-909D-660242E910F1}" type="presParOf" srcId="{1AC9C66B-D121-4ECF-9D16-D4876083169A}" destId="{8FA6CFF0-43C3-4CCA-B9F6-66425C04D775}" srcOrd="2" destOrd="0" presId="urn:microsoft.com/office/officeart/2005/8/layout/hList7"/>
    <dgm:cxn modelId="{2153B3CA-E8A2-4467-BB14-2052705F1E71}" type="presParOf" srcId="{1AC9C66B-D121-4ECF-9D16-D4876083169A}" destId="{51869449-BA6B-45E1-A89D-2DA4B9F487F8}" srcOrd="3" destOrd="0" presId="urn:microsoft.com/office/officeart/2005/8/layout/hList7"/>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28CC6E-C451-4AD7-BD3F-15FD66744C1B}">
      <dsp:nvSpPr>
        <dsp:cNvPr id="0" name=""/>
        <dsp:cNvSpPr/>
      </dsp:nvSpPr>
      <dsp:spPr>
        <a:xfrm>
          <a:off x="1304" y="0"/>
          <a:ext cx="2029250" cy="4876800"/>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tr-TR" sz="1100" kern="1200"/>
            <a:t>Nokta</a:t>
          </a:r>
        </a:p>
        <a:p>
          <a:pPr lvl="0" algn="ctr" defTabSz="488950">
            <a:lnSpc>
              <a:spcPct val="90000"/>
            </a:lnSpc>
            <a:spcBef>
              <a:spcPct val="0"/>
            </a:spcBef>
            <a:spcAft>
              <a:spcPct val="35000"/>
            </a:spcAft>
          </a:pPr>
          <a:r>
            <a:rPr lang="tr-TR" sz="1100" kern="1200"/>
            <a:t>Bazı mekansal veriler haritalarda nokta şeklinde belirtilir. Bu yöntem özellikle şekli ve sınırları çok küçük olan veriler için kullanılır. Deprem alanlar, ağaçlar, kuyular, mağaralar, tepe noktaları, elektrik ve telefon direkleri, volkan dağları gibi veriler daha çok bu yöntemle gösterilir.</a:t>
          </a:r>
        </a:p>
      </dsp:txBody>
      <dsp:txXfrm>
        <a:off x="1304" y="1950720"/>
        <a:ext cx="2029250" cy="1950720"/>
      </dsp:txXfrm>
    </dsp:sp>
    <dsp:sp modelId="{366BE12D-82ED-4F25-90CC-C029D8E43467}">
      <dsp:nvSpPr>
        <dsp:cNvPr id="0" name=""/>
        <dsp:cNvSpPr/>
      </dsp:nvSpPr>
      <dsp:spPr>
        <a:xfrm>
          <a:off x="203942" y="292608"/>
          <a:ext cx="1623974" cy="1623974"/>
        </a:xfrm>
        <a:prstGeom prst="ellipse">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l="-54000" r="-54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D0D052F-5BAA-4568-BD20-92E807B1A2B1}">
      <dsp:nvSpPr>
        <dsp:cNvPr id="0" name=""/>
        <dsp:cNvSpPr/>
      </dsp:nvSpPr>
      <dsp:spPr>
        <a:xfrm>
          <a:off x="2091432" y="0"/>
          <a:ext cx="2029250" cy="4876800"/>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tr-TR" sz="1100" kern="1200"/>
            <a:t>Çizgi</a:t>
          </a:r>
        </a:p>
        <a:p>
          <a:pPr lvl="0" algn="ctr" defTabSz="488950">
            <a:lnSpc>
              <a:spcPct val="90000"/>
            </a:lnSpc>
            <a:spcBef>
              <a:spcPct val="0"/>
            </a:spcBef>
            <a:spcAft>
              <a:spcPct val="35000"/>
            </a:spcAft>
          </a:pPr>
          <a:r>
            <a:rPr lang="tr-TR" sz="1100" kern="1200"/>
            <a:t>Bu yöntemin başlıca özelliği, alan olarak gösterilmemesi ve birbirini izlemesidir. Sınır (ülke, il, ilçe vb.), akarsular, yollar, fay hatları ve kıvrım eksenleri bu yöntemle gösterilir.</a:t>
          </a:r>
        </a:p>
      </dsp:txBody>
      <dsp:txXfrm>
        <a:off x="2091432" y="1950720"/>
        <a:ext cx="2029250" cy="1950720"/>
      </dsp:txXfrm>
    </dsp:sp>
    <dsp:sp modelId="{EC17818E-AF22-4117-B1BC-CA289454C3CF}">
      <dsp:nvSpPr>
        <dsp:cNvPr id="0" name=""/>
        <dsp:cNvSpPr/>
      </dsp:nvSpPr>
      <dsp:spPr>
        <a:xfrm>
          <a:off x="2294070" y="292608"/>
          <a:ext cx="1623974" cy="1623974"/>
        </a:xfrm>
        <a:prstGeom prst="ellipse">
          <a:avLst/>
        </a:prstGeom>
        <a:blipFill>
          <a:blip xmlns:r="http://schemas.openxmlformats.org/officeDocument/2006/relationships" r:embed="rId2">
            <a:extLst>
              <a:ext uri="{28A0092B-C50C-407E-A947-70E740481C1C}">
                <a14:useLocalDpi xmlns:a14="http://schemas.microsoft.com/office/drawing/2010/main" val="0"/>
              </a:ext>
            </a:extLst>
          </a:blip>
          <a:srcRect/>
          <a:stretch>
            <a:fillRect l="-44000" r="-44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26E6A122-8173-4892-A49A-49AE52B84F5F}">
      <dsp:nvSpPr>
        <dsp:cNvPr id="0" name=""/>
        <dsp:cNvSpPr/>
      </dsp:nvSpPr>
      <dsp:spPr>
        <a:xfrm>
          <a:off x="4181560" y="0"/>
          <a:ext cx="2029250" cy="4876800"/>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tr-TR" sz="1100" kern="1200"/>
            <a:t>ALAN</a:t>
          </a:r>
        </a:p>
        <a:p>
          <a:pPr lvl="0" algn="ctr" defTabSz="488950">
            <a:lnSpc>
              <a:spcPct val="90000"/>
            </a:lnSpc>
            <a:spcBef>
              <a:spcPct val="0"/>
            </a:spcBef>
            <a:spcAft>
              <a:spcPct val="35000"/>
            </a:spcAft>
          </a:pPr>
          <a:r>
            <a:rPr lang="tr-TR" sz="1100" kern="1200"/>
            <a:t>Bu yöntem sınırları belli olan verile için kullanılır. Denizler, okyanuslar, göller, idari bölgeler, jeolojik formasyonlar, idari bölgeler, tarımsal üretim alanları gibi daha birçok veri haritalara bu yöntemle aktarılır.</a:t>
          </a:r>
        </a:p>
      </dsp:txBody>
      <dsp:txXfrm>
        <a:off x="4181560" y="1950720"/>
        <a:ext cx="2029250" cy="1950720"/>
      </dsp:txXfrm>
    </dsp:sp>
    <dsp:sp modelId="{51869449-BA6B-45E1-A89D-2DA4B9F487F8}">
      <dsp:nvSpPr>
        <dsp:cNvPr id="0" name=""/>
        <dsp:cNvSpPr/>
      </dsp:nvSpPr>
      <dsp:spPr>
        <a:xfrm>
          <a:off x="4384198" y="292608"/>
          <a:ext cx="1623974" cy="1623974"/>
        </a:xfrm>
        <a:prstGeom prst="ellipse">
          <a:avLst/>
        </a:prstGeom>
        <a:blipFill>
          <a:blip xmlns:r="http://schemas.openxmlformats.org/officeDocument/2006/relationships" r:embed="rId3" cstate="print">
            <a:extLst>
              <a:ext uri="{28A0092B-C50C-407E-A947-70E740481C1C}">
                <a14:useLocalDpi xmlns:a14="http://schemas.microsoft.com/office/drawing/2010/main" val="0"/>
              </a:ext>
            </a:extLst>
          </a:blip>
          <a:srcRect/>
          <a:stretch>
            <a:fillRect l="-39000" r="-39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42FCB391-0212-45ED-8B11-41933D645AA5}">
      <dsp:nvSpPr>
        <dsp:cNvPr id="0" name=""/>
        <dsp:cNvSpPr/>
      </dsp:nvSpPr>
      <dsp:spPr>
        <a:xfrm>
          <a:off x="248484" y="3901440"/>
          <a:ext cx="5715145" cy="731520"/>
        </a:xfrm>
        <a:prstGeom prst="leftRightArrow">
          <a:avLst/>
        </a:prstGeom>
        <a:solidFill>
          <a:schemeClr val="accent2">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List7">
  <dgm:title val=""/>
  <dgm:desc val=""/>
  <dgm:catLst>
    <dgm:cat type="list" pri="12000"/>
    <dgm:cat type="process" pri="20000"/>
    <dgm:cat type="relationship" pri="14000"/>
    <dgm:cat type="convert" pri="8000"/>
    <dgm:cat type="picture" pri="25000"/>
    <dgm:cat type="pictureconvert" pri="2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fgShape" refType="w" fact="0.92"/>
      <dgm:constr type="h" for="ch" forName="fgShape" refType="h" fact="0.15"/>
      <dgm:constr type="b" for="ch" forName="fgShape" refType="h" fact="0.95"/>
      <dgm:constr type="ctrX" for="ch" forName="fgShape" refType="w" fact="0.5"/>
      <dgm:constr type="w" for="ch" forName="linComp" refType="w"/>
      <dgm:constr type="h" for="ch" forName="linComp" refType="h"/>
      <dgm:constr type="ctrX" for="ch" forName="linComp" refType="w" fact="0.5"/>
    </dgm:constrLst>
    <dgm:ruleLst/>
    <dgm:layoutNode name="fgShape" styleLbl="fgShp">
      <dgm:alg type="sp"/>
      <dgm:shape xmlns:r="http://schemas.openxmlformats.org/officeDocument/2006/relationships" type="leftRightArrow" r:blip="" zOrderOff="99999">
        <dgm:adjLst/>
      </dgm:shape>
      <dgm:presOf/>
      <dgm:constrLst/>
      <dgm:ruleLst/>
    </dgm:layoutNode>
    <dgm:layoutNode name="linComp">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03"/>
        <dgm:constr type="primFontSz" for="des" ptType="node" op="equ" val="65"/>
      </dgm:constrLst>
      <dgm:ruleLst/>
      <dgm:forEach name="nodesForEach" axis="ch" ptType="node">
        <dgm:layoutNode name="compNode">
          <dgm:alg type="composite"/>
          <dgm:shape xmlns:r="http://schemas.openxmlformats.org/officeDocument/2006/relationships" r:blip="">
            <dgm:adjLst/>
          </dgm:shape>
          <dgm:presOf/>
          <dgm:constrLst>
            <dgm:constr type="w" for="ch" forName="bkgdShape" refType="w"/>
            <dgm:constr type="h" for="ch" forName="bkgdShape" refType="h"/>
            <dgm:constr type="w" for="ch" forName="nodeTx" refType="w"/>
            <dgm:constr type="h" for="ch" forName="nodeTx" refType="h" fact="0.4"/>
            <dgm:constr type="b" for="ch" forName="nodeTx" refType="h" fact="0.8"/>
            <dgm:constr type="w" for="ch" forName="invisiNode" refType="w" fact="0.01"/>
            <dgm:constr type="h" for="ch" forName="invisiNode" refType="h" fact="0.06"/>
            <dgm:constr type="t" for="ch" forName="invisiNode"/>
            <dgm:constr type="ctrX" for="ch" forName="invisiNode" refType="w" fact="0.5"/>
            <dgm:constr type="h" for="ch" forName="imagNode" refType="h" fact="0.333"/>
            <dgm:constr type="w" for="ch" forName="imagNode" refType="h" refFor="ch" refForName="imagNode"/>
            <dgm:constr type="ctrX" for="ch" forName="imagNode" refType="w" fact="0.5"/>
            <dgm:constr type="t" for="ch" forName="imagNode" refType="h" fact="0.06"/>
            <dgm:constr type="w" for="ch" forName="imagNode" refType="w" op="lte" fact="0.94"/>
          </dgm:constrLst>
          <dgm:ruleLst/>
          <dgm:layoutNode name="bkgdShape">
            <dgm:alg type="sp"/>
            <dgm:shape xmlns:r="http://schemas.openxmlformats.org/officeDocument/2006/relationships" type="roundRect" r:blip="">
              <dgm:adjLst>
                <dgm:adj idx="1" val="0.1"/>
              </dgm:adjLst>
            </dgm:shape>
            <dgm:presOf axis="desOrSelf" ptType="node"/>
            <dgm:constrLst/>
            <dgm:ruleLst/>
          </dgm:layoutNode>
          <dgm:layoutNode name="nodeTx">
            <dgm:varLst>
              <dgm:bulletEnabled val="1"/>
            </dgm:varLst>
            <dgm:alg type="tx">
              <dgm:param type="txAnchorVert" val="mid"/>
              <dgm:param type="txAnchorHorzCh" val="ctr"/>
              <dgm:param type="stBulletLvl" val="2"/>
            </dgm:alg>
            <dgm:shape xmlns:r="http://schemas.openxmlformats.org/officeDocument/2006/relationships" type="rect" r:blip="" hideGeom="1">
              <dgm:adjLst/>
            </dgm:shape>
            <dgm:presOf axis="desOrSelf" ptType="node"/>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77</Words>
  <Characters>532</Characters>
  <Application>Microsoft Office Word</Application>
  <DocSecurity>0</DocSecurity>
  <Lines>19</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9</cp:revision>
  <dcterms:created xsi:type="dcterms:W3CDTF">2022-01-26T13:01:00Z</dcterms:created>
  <dcterms:modified xsi:type="dcterms:W3CDTF">2022-02-01T20:38:00Z</dcterms:modified>
  <cp:category>http://sinifogretmeniyiz.biz/dosyalar.asp</cp:category>
</cp:coreProperties>
</file>