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B8CD3" w14:textId="6855CA15" w:rsidR="002A1EEF" w:rsidRPr="002A1EEF" w:rsidRDefault="00944DF2" w:rsidP="002A1EEF">
      <w:pPr>
        <w:keepNext/>
        <w:spacing w:after="0" w:line="240" w:lineRule="auto"/>
        <w:jc w:val="center"/>
        <w:outlineLvl w:val="2"/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…………</w:t>
      </w:r>
      <w:r w:rsidR="002A1EEF" w:rsidRP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 xml:space="preserve"> İLKOKULU ENGELLİLERLE DAYANIŞMA KULÜBÜNÜN 2</w:t>
      </w:r>
      <w:r w:rsidR="00767C57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022-2023</w:t>
      </w:r>
      <w:r w:rsidR="002A1EEF" w:rsidRP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 xml:space="preserve"> EĞİTİM-ÖĞRETİM YILI </w:t>
      </w:r>
      <w:r w:rsid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YILSONU FAAİLYET RAPORU</w:t>
      </w:r>
    </w:p>
    <w:p w14:paraId="1166752A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22A97F23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EYLÜL - EKİM – KASIM</w:t>
      </w:r>
    </w:p>
    <w:p w14:paraId="5B7F2201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</w:pPr>
    </w:p>
    <w:p w14:paraId="3748545C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Kulüp tüzüğünü hazırlandı</w:t>
      </w:r>
    </w:p>
    <w:p w14:paraId="6CD918A6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Okul genelinde kulübe öğrencilerin belirlen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5F93803B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Genel kurul toplanma tarihinin belirlendi ve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b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elirlenen tarihte 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genel kurul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toplantının yapıl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dı.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38AB2EE0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Yönetim kurulunun seçil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1A32203E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Denetleme kurulunun seçild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i. </w:t>
      </w:r>
    </w:p>
    <w:p w14:paraId="100BAE56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yal kulüp panosunun hazırlandı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2B2BDB7B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“Engellilerin Sorunları” konulu yazı ve resimler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in kulüp panosunda sergilendi.</w:t>
      </w:r>
    </w:p>
    <w:p w14:paraId="4C8FC70A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Engellilerle Dayanışma Bildirisin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in kulüp panosunda sergilendi.</w:t>
      </w:r>
    </w:p>
    <w:p w14:paraId="42D39DCE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“İnternet ve Engelliler” konulu yazılar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ın kulüp panosunda sergilendi.</w:t>
      </w:r>
      <w:r w:rsidR="00C63549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Engelli insanlara yardımcı olan internet site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isimlerinin panoda duyuruldu.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Sosyal kulüple ilgili formların doldurulup değerlendiril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di.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Belirli günler ve haftalar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la ilgili çalışmaların yapıldı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4B59B323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</w:p>
    <w:p w14:paraId="4B3A349C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ARALIK – OCAK</w:t>
      </w:r>
    </w:p>
    <w:p w14:paraId="130117EC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2BFF64A5" w14:textId="77777777" w:rsidR="002A1EEF" w:rsidRPr="002A1EEF" w:rsidRDefault="00C63549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Yönetim kurulunun toplandı.</w:t>
      </w:r>
    </w:p>
    <w:p w14:paraId="7FC4D259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Yapılacak faaliyetlerin tartışıl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3CC69A51" w14:textId="77777777" w:rsidR="002A1EEF" w:rsidRPr="002A1EEF" w:rsidRDefault="00C63549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Yapılacakların karara bağland</w:t>
      </w:r>
      <w:r w:rsidR="002A1EEF"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2A1AE42D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Genel kurul faaliyetlerinin gözden geçiril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64B06883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“Engelliler Engellenmemeli” konulu yazıla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rın kulüp panosunda sergilendi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5EA66572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“Çocuk hastalıkları ve korunma 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yöntemlerinin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kulüp panosunda sergilen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i. </w:t>
      </w:r>
    </w:p>
    <w:p w14:paraId="308EA9EC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Okul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da bulunan engelli öğrenciler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tespit edil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di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6C197E9A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lastRenderedPageBreak/>
        <w:t>“Engelli öğrencilere yaklaşım.” Konulu yazı çalışması yapıl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 ve öğretmenlerin bilgilendiril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291AB8CE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İnternette engellilere yönelik site isimleri</w:t>
      </w:r>
      <w:r w:rsidR="00C63549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nin kulüp panosunda duyuruldu.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Sosyal kulüple ilgili formlar</w:t>
      </w:r>
      <w:r w:rsidR="00C63549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ın doldurulup </w:t>
      </w:r>
      <w:r w:rsidR="008A6085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değerlendirildi.</w:t>
      </w:r>
      <w:r w:rsidR="008A6085"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Belirli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günler ve haftalar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la ilgili çalışmaların yapıldı.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01308F2E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</w:p>
    <w:p w14:paraId="3EF1911B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ŞUBAT – MART</w:t>
      </w:r>
    </w:p>
    <w:p w14:paraId="545897E5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65C7FE63" w14:textId="38AED245" w:rsidR="002A1EEF" w:rsidRPr="00944DF2" w:rsidRDefault="00944DF2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fldChar w:fldCharType="begin"/>
      </w: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instrText xml:space="preserve"> HYPERLINK "https://www.sorubak.com/sinav/" </w:instrText>
      </w: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fldChar w:fldCharType="separate"/>
      </w:r>
      <w:r w:rsidR="002A1EEF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Genel kurulun toplan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="002A1EEF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ı.</w:t>
      </w:r>
    </w:p>
    <w:p w14:paraId="4476FFC5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Alınmış kararların gözden geçiril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i.</w:t>
      </w:r>
    </w:p>
    <w:p w14:paraId="243F004F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Uygulanacak yöntem ve yapılacak çalışmaların karara bağlan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ı.</w:t>
      </w:r>
    </w:p>
    <w:p w14:paraId="1FFBA514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Okulda varsa engelli öğrenciler için yapılması gerek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en çalışmaların tespit edildi.</w:t>
      </w:r>
    </w:p>
    <w:p w14:paraId="13F8A398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“Engelli öğrencilere yönelik tehlikelerin neler olduğu ve bunlardan korunma yolları” ile ilgili yaz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ıların kulüp panosunda sergilend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i.</w:t>
      </w:r>
    </w:p>
    <w:p w14:paraId="44A8C1F4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Sosyal kulüple ilgili formların doldurulup değerlendiril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i</w:t>
      </w:r>
    </w:p>
    <w:p w14:paraId="19258F46" w14:textId="0A136E0C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Belirli günler ve haftalarla ilgili çalışmaların yapıl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ı.</w:t>
      </w:r>
      <w:r w:rsidR="00944DF2"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fldChar w:fldCharType="end"/>
      </w:r>
    </w:p>
    <w:p w14:paraId="50F63DE8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11B1C015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NİSAN – MAYIS</w:t>
      </w:r>
    </w:p>
    <w:p w14:paraId="6B228E16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27B1E57E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“Çocuklukta oyun ve </w:t>
      </w:r>
      <w:r w:rsidR="008A6085"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eğitim” in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önemini belirten yazılar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kulüp panosunda sergilen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6EBDE438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Bilgilendirme sonuçlarının değerlendiril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05E92332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Öğrenciler tarafından hazırlanan çocuklara yönelik bilmece ve bulmaca örnekl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erinin kulüp panosunda sergilend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5BF7E98A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“Engelliler ve Spor” konulu yazıların kulüp panosunda sergilen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50C72BB3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Engellilerle Dayanışma Kulübü olarak 23 Nisan etkinlik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lerine döviz ve afişler hazırlay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arak katılın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03E44055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Ülkemizdeki Engellilerle Dayanışma du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rumunun öğrencilere aktarılması yazı ve resimlerle yapıldı.</w:t>
      </w:r>
    </w:p>
    <w:p w14:paraId="6684A93C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Sosyal kulüple ilgili formların doldurulup değerlendirilmesi</w:t>
      </w:r>
    </w:p>
    <w:p w14:paraId="0A5D5105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Belirli günler ve haftalarla ilgili çalışmaların yapılması.</w:t>
      </w:r>
    </w:p>
    <w:p w14:paraId="38F9E7B6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</w:p>
    <w:p w14:paraId="663B021D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lastRenderedPageBreak/>
        <w:t>HAZİRAN</w:t>
      </w:r>
    </w:p>
    <w:p w14:paraId="00CCF9F1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529D3923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Genel kurulun toplan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74A5E275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“Tatil Benimde Hak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kım” konulu yazıların, resimler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kulüp panosunda sergilen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i. </w:t>
      </w:r>
    </w:p>
    <w:p w14:paraId="1AED99A4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Sosyal kulüple ilgili formların doldurulup değerlendiril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282BFB3A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Yıl içinde yapılan çalışmaların değerlendiril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3A51A0F5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6898BC61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467FCC39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2FCA91A2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0941AF0C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  <w:t xml:space="preserve">  Danışman Öğretmen                       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</w:p>
    <w:p w14:paraId="37E525DE" w14:textId="10618F14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  <w:t xml:space="preserve">  </w:t>
      </w:r>
      <w:r w:rsidR="00944DF2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</w:p>
    <w:p w14:paraId="6CEA8C90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7D1F651F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38775D5C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56455914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3D77391F" w14:textId="57CBA353" w:rsidR="002A1EEF" w:rsidRPr="002A1EEF" w:rsidRDefault="00944DF2" w:rsidP="002A1EEF">
      <w:pPr>
        <w:spacing w:after="0" w:line="240" w:lineRule="auto"/>
        <w:jc w:val="center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21D72079" w14:textId="77777777" w:rsidR="002A1EEF" w:rsidRPr="002A1EEF" w:rsidRDefault="002A1EEF" w:rsidP="002A1EEF">
      <w:pPr>
        <w:spacing w:after="0" w:line="240" w:lineRule="auto"/>
        <w:ind w:firstLine="708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                              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Okul Müdürü</w:t>
      </w:r>
    </w:p>
    <w:p w14:paraId="55057D00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sectPr w:rsidR="002A1EEF" w:rsidRPr="002A1EEF" w:rsidSect="002A1EEF">
      <w:pgSz w:w="11906" w:h="16838"/>
      <w:pgMar w:top="1417" w:right="1417" w:bottom="1417" w:left="1417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60325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65017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4248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94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7209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EEF"/>
    <w:rsid w:val="002A1EEF"/>
    <w:rsid w:val="002C1112"/>
    <w:rsid w:val="00461C97"/>
    <w:rsid w:val="006E46AA"/>
    <w:rsid w:val="00767C57"/>
    <w:rsid w:val="008A6085"/>
    <w:rsid w:val="00944DF2"/>
    <w:rsid w:val="00A20A44"/>
    <w:rsid w:val="00C63549"/>
    <w:rsid w:val="00FA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CF97"/>
  <w15:docId w15:val="{3DD383FE-6C45-4BC6-81E1-F43E4485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6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A08F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44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2</cp:revision>
  <dcterms:created xsi:type="dcterms:W3CDTF">2017-06-07T12:39:00Z</dcterms:created>
  <dcterms:modified xsi:type="dcterms:W3CDTF">2022-09-06T16:34:00Z</dcterms:modified>
</cp:coreProperties>
</file>