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10EC" w:rsidRDefault="00BE0FA1" w:rsidP="00AA10E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2022-2023 </w:t>
      </w:r>
      <w:r w:rsidR="00AA10EC">
        <w:rPr>
          <w:b/>
          <w:sz w:val="24"/>
          <w:szCs w:val="24"/>
        </w:rPr>
        <w:t>EĞİTİM ÖĞRETİM YILI SENEBAŞI ÖĞRETMENLER KURULU TOPLANTI DUYURUSU</w:t>
      </w:r>
    </w:p>
    <w:p w:rsidR="00AA10EC" w:rsidRPr="00FC63F5" w:rsidRDefault="00AA10EC" w:rsidP="004C69CA">
      <w:pPr>
        <w:rPr>
          <w:b/>
          <w:sz w:val="24"/>
          <w:szCs w:val="24"/>
          <w:u w:val="single"/>
        </w:rPr>
      </w:pPr>
    </w:p>
    <w:p w:rsidR="0064069F" w:rsidRPr="00FC63F5" w:rsidRDefault="0064069F" w:rsidP="004C69CA">
      <w:pPr>
        <w:rPr>
          <w:b/>
          <w:sz w:val="24"/>
          <w:szCs w:val="24"/>
          <w:u w:val="single"/>
        </w:rPr>
      </w:pPr>
      <w:r w:rsidRPr="00FC63F5">
        <w:rPr>
          <w:b/>
          <w:sz w:val="24"/>
          <w:szCs w:val="24"/>
          <w:u w:val="single"/>
        </w:rPr>
        <w:t>GÜNDEM</w:t>
      </w:r>
      <w:r w:rsidR="00AA10EC" w:rsidRPr="00FC63F5">
        <w:rPr>
          <w:b/>
          <w:sz w:val="24"/>
          <w:szCs w:val="24"/>
          <w:u w:val="single"/>
        </w:rPr>
        <w:t xml:space="preserve"> MADDELERİ</w:t>
      </w:r>
    </w:p>
    <w:p w:rsidR="001972E8" w:rsidRPr="009D74F5" w:rsidRDefault="001972E8" w:rsidP="004C69CA">
      <w:pPr>
        <w:rPr>
          <w:sz w:val="24"/>
          <w:szCs w:val="24"/>
          <w:u w:val="single"/>
        </w:rPr>
      </w:pPr>
    </w:p>
    <w:p w:rsidR="00BB5842" w:rsidRPr="009D74F5" w:rsidRDefault="001972E8" w:rsidP="001972E8">
      <w:pPr>
        <w:rPr>
          <w:sz w:val="24"/>
          <w:szCs w:val="24"/>
        </w:rPr>
      </w:pPr>
      <w:r w:rsidRPr="009D74F5">
        <w:rPr>
          <w:sz w:val="24"/>
          <w:szCs w:val="24"/>
        </w:rPr>
        <w:t>1-</w:t>
      </w:r>
      <w:r w:rsidR="0064069F" w:rsidRPr="009D74F5">
        <w:rPr>
          <w:sz w:val="24"/>
          <w:szCs w:val="24"/>
        </w:rPr>
        <w:t>Açılış ve</w:t>
      </w:r>
      <w:r w:rsidR="00BD24BF" w:rsidRPr="009D74F5">
        <w:rPr>
          <w:sz w:val="24"/>
          <w:szCs w:val="24"/>
        </w:rPr>
        <w:t xml:space="preserve"> Yoklama </w:t>
      </w:r>
      <w:r w:rsidR="0064069F" w:rsidRPr="009D74F5">
        <w:rPr>
          <w:sz w:val="24"/>
          <w:szCs w:val="24"/>
        </w:rPr>
        <w:t xml:space="preserve">Saygı duruşu </w:t>
      </w:r>
      <w:r w:rsidR="00BD24BF" w:rsidRPr="009D74F5">
        <w:rPr>
          <w:sz w:val="24"/>
          <w:szCs w:val="24"/>
        </w:rPr>
        <w:t>ve İstiklal Marşı</w:t>
      </w:r>
    </w:p>
    <w:p w:rsidR="000067BD" w:rsidRPr="009D74F5" w:rsidRDefault="001972E8" w:rsidP="001972E8">
      <w:pPr>
        <w:rPr>
          <w:sz w:val="24"/>
          <w:szCs w:val="24"/>
        </w:rPr>
      </w:pPr>
      <w:r w:rsidRPr="009D74F5">
        <w:rPr>
          <w:sz w:val="24"/>
          <w:szCs w:val="24"/>
        </w:rPr>
        <w:t>2-</w:t>
      </w:r>
      <w:r w:rsidR="00F038CF" w:rsidRPr="009D74F5">
        <w:rPr>
          <w:sz w:val="24"/>
          <w:szCs w:val="24"/>
        </w:rPr>
        <w:t>Gündem maddelerinin</w:t>
      </w:r>
      <w:r w:rsidR="004B292B" w:rsidRPr="009D74F5">
        <w:rPr>
          <w:sz w:val="24"/>
          <w:szCs w:val="24"/>
        </w:rPr>
        <w:t xml:space="preserve"> </w:t>
      </w:r>
      <w:r w:rsidR="00F038CF" w:rsidRPr="009D74F5">
        <w:rPr>
          <w:sz w:val="24"/>
          <w:szCs w:val="24"/>
        </w:rPr>
        <w:t>okunarak ilave</w:t>
      </w:r>
      <w:r w:rsidR="0064069F" w:rsidRPr="009D74F5">
        <w:rPr>
          <w:sz w:val="24"/>
          <w:szCs w:val="24"/>
        </w:rPr>
        <w:t xml:space="preserve"> </w:t>
      </w:r>
      <w:r w:rsidR="00F038CF" w:rsidRPr="009D74F5">
        <w:rPr>
          <w:sz w:val="24"/>
          <w:szCs w:val="24"/>
        </w:rPr>
        <w:t>edilmesi istenen</w:t>
      </w:r>
      <w:r w:rsidR="0064069F" w:rsidRPr="009D74F5">
        <w:rPr>
          <w:sz w:val="24"/>
          <w:szCs w:val="24"/>
        </w:rPr>
        <w:t xml:space="preserve"> konuların gündeme alınması.</w:t>
      </w:r>
    </w:p>
    <w:p w:rsidR="000067BD" w:rsidRPr="009D74F5" w:rsidRDefault="001972E8" w:rsidP="001972E8">
      <w:pPr>
        <w:rPr>
          <w:sz w:val="24"/>
          <w:szCs w:val="24"/>
        </w:rPr>
      </w:pPr>
      <w:r w:rsidRPr="009D74F5">
        <w:rPr>
          <w:sz w:val="24"/>
          <w:szCs w:val="24"/>
        </w:rPr>
        <w:t>3-</w:t>
      </w:r>
      <w:r w:rsidR="000067BD" w:rsidRPr="009D74F5">
        <w:rPr>
          <w:sz w:val="24"/>
          <w:szCs w:val="24"/>
        </w:rPr>
        <w:t>Yazman Seçimi</w:t>
      </w:r>
      <w:r w:rsidR="0069718B" w:rsidRPr="009D74F5">
        <w:rPr>
          <w:sz w:val="24"/>
          <w:szCs w:val="24"/>
        </w:rPr>
        <w:t xml:space="preserve"> 202</w:t>
      </w:r>
      <w:r w:rsidR="00BE0FA1">
        <w:rPr>
          <w:sz w:val="24"/>
          <w:szCs w:val="24"/>
        </w:rPr>
        <w:t>2</w:t>
      </w:r>
      <w:r w:rsidR="0069718B" w:rsidRPr="009D74F5">
        <w:rPr>
          <w:sz w:val="24"/>
          <w:szCs w:val="24"/>
        </w:rPr>
        <w:t xml:space="preserve"> Yılı Sene Başı Mesleki Çalışma Programı </w:t>
      </w:r>
    </w:p>
    <w:p w:rsidR="000067BD" w:rsidRPr="009D74F5" w:rsidRDefault="001972E8" w:rsidP="001972E8">
      <w:pPr>
        <w:tabs>
          <w:tab w:val="num" w:pos="0"/>
        </w:tabs>
        <w:rPr>
          <w:sz w:val="24"/>
          <w:szCs w:val="24"/>
        </w:rPr>
      </w:pPr>
      <w:r w:rsidRPr="009D74F5">
        <w:rPr>
          <w:sz w:val="24"/>
          <w:szCs w:val="24"/>
        </w:rPr>
        <w:t>4-</w:t>
      </w:r>
      <w:r w:rsidR="008939D0" w:rsidRPr="009D74F5">
        <w:rPr>
          <w:sz w:val="24"/>
          <w:szCs w:val="24"/>
        </w:rPr>
        <w:t xml:space="preserve">Okul Müdürünün </w:t>
      </w:r>
      <w:r w:rsidR="000067BD" w:rsidRPr="009D74F5">
        <w:rPr>
          <w:sz w:val="24"/>
          <w:szCs w:val="24"/>
        </w:rPr>
        <w:t xml:space="preserve"> konuşması,Bir önceki öğretim yılının değerlendir</w:t>
      </w:r>
      <w:r w:rsidR="008939D0" w:rsidRPr="009D74F5">
        <w:rPr>
          <w:sz w:val="24"/>
          <w:szCs w:val="24"/>
        </w:rPr>
        <w:t>il</w:t>
      </w:r>
      <w:r w:rsidR="000067BD" w:rsidRPr="009D74F5">
        <w:rPr>
          <w:sz w:val="24"/>
          <w:szCs w:val="24"/>
        </w:rPr>
        <w:t>mesi,Başarı yönünden-Disiplin yönünden-Rehberlik ve sosy</w:t>
      </w:r>
      <w:r w:rsidR="0032455C" w:rsidRPr="009D74F5">
        <w:rPr>
          <w:sz w:val="24"/>
          <w:szCs w:val="24"/>
        </w:rPr>
        <w:t>al faaliyetler yönünden, d</w:t>
      </w:r>
      <w:r w:rsidR="008939D0" w:rsidRPr="009D74F5">
        <w:rPr>
          <w:sz w:val="24"/>
          <w:szCs w:val="24"/>
        </w:rPr>
        <w:t>evam -</w:t>
      </w:r>
      <w:r w:rsidR="000067BD" w:rsidRPr="009D74F5">
        <w:rPr>
          <w:sz w:val="24"/>
          <w:szCs w:val="24"/>
        </w:rPr>
        <w:t>devamsızlık yönünden</w:t>
      </w:r>
    </w:p>
    <w:p w:rsidR="00D90461" w:rsidRPr="009D74F5" w:rsidRDefault="009D74F5" w:rsidP="00D90461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D90461" w:rsidRPr="009D74F5">
        <w:rPr>
          <w:sz w:val="24"/>
          <w:szCs w:val="24"/>
        </w:rPr>
        <w:t>-</w:t>
      </w:r>
      <w:r w:rsidR="00BE0FA1">
        <w:rPr>
          <w:sz w:val="24"/>
          <w:szCs w:val="24"/>
        </w:rPr>
        <w:t xml:space="preserve">2022-2023 </w:t>
      </w:r>
      <w:r w:rsidR="00D90461" w:rsidRPr="009D74F5">
        <w:rPr>
          <w:sz w:val="24"/>
          <w:szCs w:val="24"/>
        </w:rPr>
        <w:t>Eğitim Öğretim Yılı Sene Başı Mesleki Çalışma Programı ve Planlaması</w:t>
      </w:r>
    </w:p>
    <w:p w:rsidR="000067BD" w:rsidRPr="009D74F5" w:rsidRDefault="009D74F5" w:rsidP="001972E8">
      <w:pPr>
        <w:pStyle w:val="ListeParagraf"/>
        <w:ind w:left="0"/>
        <w:rPr>
          <w:sz w:val="24"/>
          <w:szCs w:val="24"/>
        </w:rPr>
      </w:pPr>
      <w:r>
        <w:rPr>
          <w:sz w:val="24"/>
          <w:szCs w:val="24"/>
        </w:rPr>
        <w:t>6</w:t>
      </w:r>
      <w:r w:rsidR="001972E8" w:rsidRPr="009D74F5">
        <w:rPr>
          <w:sz w:val="24"/>
          <w:szCs w:val="24"/>
        </w:rPr>
        <w:t>-</w:t>
      </w:r>
      <w:r w:rsidR="0069718B" w:rsidRPr="009D74F5">
        <w:rPr>
          <w:sz w:val="24"/>
          <w:szCs w:val="24"/>
        </w:rPr>
        <w:t>Sınıf Rehber Öğretmenlerinin Belirlenmesi ,</w:t>
      </w:r>
      <w:r w:rsidR="000067BD" w:rsidRPr="009D74F5">
        <w:rPr>
          <w:sz w:val="24"/>
          <w:szCs w:val="24"/>
        </w:rPr>
        <w:t>Senebaşı Öğretmen hazırlıkları:Sınıfları</w:t>
      </w:r>
      <w:r w:rsidR="0032455C" w:rsidRPr="009D74F5">
        <w:rPr>
          <w:sz w:val="24"/>
          <w:szCs w:val="24"/>
        </w:rPr>
        <w:t>n düzenlenmesi</w:t>
      </w:r>
      <w:r w:rsidR="0069718B" w:rsidRPr="009D74F5">
        <w:rPr>
          <w:sz w:val="24"/>
          <w:szCs w:val="24"/>
        </w:rPr>
        <w:t xml:space="preserve"> </w:t>
      </w:r>
      <w:r w:rsidR="0032455C" w:rsidRPr="009D74F5">
        <w:rPr>
          <w:sz w:val="24"/>
          <w:szCs w:val="24"/>
        </w:rPr>
        <w:t>,haftalık ders çizelgelerinin inc</w:t>
      </w:r>
      <w:r w:rsidR="000067BD" w:rsidRPr="009D74F5">
        <w:rPr>
          <w:sz w:val="24"/>
          <w:szCs w:val="24"/>
        </w:rPr>
        <w:t xml:space="preserve">elenmesi-Yıllık Çalışma Takvimi </w:t>
      </w:r>
      <w:r w:rsidR="0069718B" w:rsidRPr="009D74F5">
        <w:rPr>
          <w:sz w:val="24"/>
          <w:szCs w:val="24"/>
        </w:rPr>
        <w:t xml:space="preserve">Zümre Başkanları , </w:t>
      </w:r>
      <w:r w:rsidR="000067BD" w:rsidRPr="009D74F5">
        <w:rPr>
          <w:sz w:val="24"/>
          <w:szCs w:val="24"/>
        </w:rPr>
        <w:t xml:space="preserve">Zümre Öğretmenler </w:t>
      </w:r>
      <w:r w:rsidR="00AD6CA5" w:rsidRPr="009D74F5">
        <w:rPr>
          <w:sz w:val="24"/>
          <w:szCs w:val="24"/>
        </w:rPr>
        <w:t>K</w:t>
      </w:r>
      <w:r w:rsidR="000067BD" w:rsidRPr="009D74F5">
        <w:rPr>
          <w:sz w:val="24"/>
          <w:szCs w:val="24"/>
        </w:rPr>
        <w:t>urulu toplantılarının yapılması</w:t>
      </w:r>
      <w:r w:rsidR="00CF6CDF" w:rsidRPr="009D74F5">
        <w:rPr>
          <w:sz w:val="24"/>
          <w:szCs w:val="24"/>
        </w:rPr>
        <w:t>.</w:t>
      </w:r>
      <w:r w:rsidR="0032455C" w:rsidRPr="009D74F5">
        <w:rPr>
          <w:sz w:val="24"/>
          <w:szCs w:val="24"/>
        </w:rPr>
        <w:t>Sınıflarda yapılacak Veli Toplantı tarihlerinin ve içeriğinin belirlenmesi(Çalışma Takvimi)</w:t>
      </w:r>
      <w:r w:rsidR="002A5C00" w:rsidRPr="009D74F5">
        <w:rPr>
          <w:sz w:val="24"/>
          <w:szCs w:val="24"/>
        </w:rPr>
        <w:t>,</w:t>
      </w:r>
      <w:r w:rsidR="00555748" w:rsidRPr="009D74F5">
        <w:rPr>
          <w:sz w:val="24"/>
          <w:szCs w:val="24"/>
        </w:rPr>
        <w:t xml:space="preserve"> </w:t>
      </w:r>
      <w:r w:rsidR="000442F6" w:rsidRPr="009D74F5">
        <w:rPr>
          <w:sz w:val="24"/>
          <w:szCs w:val="24"/>
        </w:rPr>
        <w:t>derse giriş ve çıkışlar.</w:t>
      </w:r>
    </w:p>
    <w:p w:rsidR="009B052A" w:rsidRPr="009D74F5" w:rsidRDefault="009D74F5" w:rsidP="001972E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="001972E8" w:rsidRPr="009D74F5">
        <w:rPr>
          <w:color w:val="000000"/>
          <w:sz w:val="24"/>
          <w:szCs w:val="24"/>
        </w:rPr>
        <w:t>-</w:t>
      </w:r>
      <w:r w:rsidR="009B052A" w:rsidRPr="009D74F5">
        <w:rPr>
          <w:color w:val="000000"/>
          <w:sz w:val="24"/>
          <w:szCs w:val="24"/>
        </w:rPr>
        <w:t>Atatürk ilke ve inkılâpları, ve konuların ders</w:t>
      </w:r>
      <w:r w:rsidR="00206F45" w:rsidRPr="009D74F5">
        <w:rPr>
          <w:color w:val="000000"/>
          <w:sz w:val="24"/>
          <w:szCs w:val="24"/>
        </w:rPr>
        <w:t>lerde</w:t>
      </w:r>
      <w:r w:rsidR="009B052A" w:rsidRPr="009D74F5">
        <w:rPr>
          <w:color w:val="000000"/>
          <w:sz w:val="24"/>
          <w:szCs w:val="24"/>
        </w:rPr>
        <w:t xml:space="preserve">  işlenmesi ve ders defterlerine yazılması.</w:t>
      </w:r>
    </w:p>
    <w:p w:rsidR="00821DA9" w:rsidRPr="009D74F5" w:rsidRDefault="009D74F5" w:rsidP="001972E8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1972E8" w:rsidRPr="009D74F5">
        <w:rPr>
          <w:color w:val="000000"/>
          <w:sz w:val="24"/>
          <w:szCs w:val="24"/>
        </w:rPr>
        <w:t>-</w:t>
      </w:r>
      <w:r w:rsidR="009B052A" w:rsidRPr="009D74F5">
        <w:rPr>
          <w:color w:val="000000"/>
          <w:sz w:val="24"/>
          <w:szCs w:val="24"/>
        </w:rPr>
        <w:t>Öğretmenlerin görevleri ve uyulması gereken hususl</w:t>
      </w:r>
      <w:r w:rsidR="00E46E81" w:rsidRPr="009D74F5">
        <w:rPr>
          <w:color w:val="000000"/>
          <w:sz w:val="24"/>
          <w:szCs w:val="24"/>
        </w:rPr>
        <w:t>arın görüşülmesi, nöbet,</w:t>
      </w:r>
      <w:r w:rsidR="009B052A" w:rsidRPr="009D74F5">
        <w:rPr>
          <w:color w:val="000000"/>
          <w:sz w:val="24"/>
          <w:szCs w:val="24"/>
        </w:rPr>
        <w:t xml:space="preserve"> izin işlemlerinin nasıl   yürütüleceğinin tespiti, Nöbetçi</w:t>
      </w:r>
      <w:r w:rsidR="00E46E81" w:rsidRPr="009D74F5">
        <w:rPr>
          <w:color w:val="000000"/>
          <w:sz w:val="24"/>
          <w:szCs w:val="24"/>
        </w:rPr>
        <w:t xml:space="preserve"> yerlerinin belirlenmesi</w:t>
      </w:r>
      <w:r w:rsidR="009B052A" w:rsidRPr="009D74F5">
        <w:rPr>
          <w:color w:val="000000"/>
          <w:sz w:val="24"/>
          <w:szCs w:val="24"/>
        </w:rPr>
        <w:t xml:space="preserve">, </w:t>
      </w:r>
      <w:r w:rsidR="0003459C" w:rsidRPr="009D74F5">
        <w:rPr>
          <w:color w:val="000000"/>
          <w:sz w:val="24"/>
          <w:szCs w:val="24"/>
        </w:rPr>
        <w:t xml:space="preserve">    </w:t>
      </w:r>
    </w:p>
    <w:p w:rsidR="0069718B" w:rsidRPr="009D74F5" w:rsidRDefault="009D74F5" w:rsidP="001972E8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69718B" w:rsidRPr="009D74F5">
        <w:rPr>
          <w:color w:val="000000"/>
          <w:sz w:val="24"/>
          <w:szCs w:val="24"/>
        </w:rPr>
        <w:t>-</w:t>
      </w:r>
      <w:r w:rsidR="00885516">
        <w:rPr>
          <w:color w:val="000000"/>
          <w:sz w:val="24"/>
          <w:szCs w:val="24"/>
        </w:rPr>
        <w:t>Mezunların Takibi ve Bilgi Alışverişi</w:t>
      </w:r>
    </w:p>
    <w:p w:rsidR="00D90461" w:rsidRPr="009D74F5" w:rsidRDefault="009D74F5" w:rsidP="001972E8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D90461" w:rsidRPr="009D74F5">
        <w:rPr>
          <w:color w:val="000000"/>
          <w:sz w:val="24"/>
          <w:szCs w:val="24"/>
        </w:rPr>
        <w:t xml:space="preserve">-Öğrenci Rehberliği </w:t>
      </w:r>
    </w:p>
    <w:p w:rsidR="009B052A" w:rsidRPr="009D74F5" w:rsidRDefault="009D74F5" w:rsidP="001972E8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88551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-</w:t>
      </w:r>
      <w:r w:rsidR="00821DA9" w:rsidRPr="009D74F5">
        <w:rPr>
          <w:color w:val="000000"/>
          <w:sz w:val="24"/>
          <w:szCs w:val="24"/>
        </w:rPr>
        <w:t>Ölçme değerlendirme      (  a-Yazılı sınavlar     b-Etkinlik ve derse Katılım puanı           c-Ürün Dosyası d-Kitap okuma takibi ve e-okula girilmesi.e-Öğrenci davranışlarının takibinin yapılması, devamın izlenmesi ve e-okula girilmesi. )</w:t>
      </w:r>
    </w:p>
    <w:p w:rsidR="000067BD" w:rsidRPr="009D74F5" w:rsidRDefault="009D74F5" w:rsidP="001972E8">
      <w:pPr>
        <w:pStyle w:val="ListeParagraf"/>
        <w:ind w:left="0"/>
        <w:rPr>
          <w:sz w:val="24"/>
          <w:szCs w:val="24"/>
        </w:rPr>
      </w:pPr>
      <w:r>
        <w:rPr>
          <w:sz w:val="24"/>
          <w:szCs w:val="24"/>
        </w:rPr>
        <w:t>1</w:t>
      </w:r>
      <w:r w:rsidR="00885516">
        <w:rPr>
          <w:sz w:val="24"/>
          <w:szCs w:val="24"/>
        </w:rPr>
        <w:t>2</w:t>
      </w:r>
      <w:r w:rsidR="001972E8" w:rsidRPr="009D74F5">
        <w:rPr>
          <w:sz w:val="24"/>
          <w:szCs w:val="24"/>
        </w:rPr>
        <w:t>-</w:t>
      </w:r>
      <w:r w:rsidR="00274319" w:rsidRPr="009D74F5">
        <w:rPr>
          <w:sz w:val="24"/>
          <w:szCs w:val="24"/>
        </w:rPr>
        <w:t xml:space="preserve">Egzersiz çalışmaları ve </w:t>
      </w:r>
      <w:r w:rsidR="00952CAF" w:rsidRPr="009D74F5">
        <w:rPr>
          <w:sz w:val="24"/>
          <w:szCs w:val="24"/>
        </w:rPr>
        <w:t xml:space="preserve">Sosyal Etkinlikler kapsamında, </w:t>
      </w:r>
      <w:r w:rsidR="00043F95" w:rsidRPr="009D74F5">
        <w:rPr>
          <w:sz w:val="24"/>
          <w:szCs w:val="24"/>
        </w:rPr>
        <w:t>Toplum Hizmeti</w:t>
      </w:r>
      <w:r w:rsidR="009B052A" w:rsidRPr="009D74F5">
        <w:rPr>
          <w:sz w:val="24"/>
          <w:szCs w:val="24"/>
        </w:rPr>
        <w:t xml:space="preserve"> çalışmalar</w:t>
      </w:r>
      <w:r w:rsidR="00043F95" w:rsidRPr="009D74F5">
        <w:rPr>
          <w:sz w:val="24"/>
          <w:szCs w:val="24"/>
        </w:rPr>
        <w:t>ı</w:t>
      </w:r>
      <w:r w:rsidR="003D5B50" w:rsidRPr="009D74F5">
        <w:rPr>
          <w:sz w:val="24"/>
          <w:szCs w:val="24"/>
        </w:rPr>
        <w:t>nın tespiti</w:t>
      </w:r>
      <w:r w:rsidR="009B052A" w:rsidRPr="009D74F5">
        <w:rPr>
          <w:sz w:val="24"/>
          <w:szCs w:val="24"/>
        </w:rPr>
        <w:t>.</w:t>
      </w:r>
    </w:p>
    <w:p w:rsidR="009B052A" w:rsidRPr="009D74F5" w:rsidRDefault="003C536F" w:rsidP="001972E8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 w:rsidRPr="009D74F5">
        <w:rPr>
          <w:color w:val="000000"/>
          <w:sz w:val="24"/>
          <w:szCs w:val="24"/>
        </w:rPr>
        <w:t>1</w:t>
      </w:r>
      <w:r w:rsidR="00885516">
        <w:rPr>
          <w:color w:val="000000"/>
          <w:sz w:val="24"/>
          <w:szCs w:val="24"/>
        </w:rPr>
        <w:t>3</w:t>
      </w:r>
      <w:r w:rsidR="001972E8" w:rsidRPr="009D74F5">
        <w:rPr>
          <w:color w:val="000000"/>
          <w:sz w:val="24"/>
          <w:szCs w:val="24"/>
        </w:rPr>
        <w:t>-</w:t>
      </w:r>
      <w:r w:rsidR="009B052A" w:rsidRPr="009D74F5">
        <w:rPr>
          <w:color w:val="000000"/>
          <w:sz w:val="24"/>
          <w:szCs w:val="24"/>
        </w:rPr>
        <w:t>Öğrenci kıyafetleri;uyulması gereken kurallar; geç kalan öğrencilerle ilgili işlemler,öğrenci izin ve hasta sevk işlemlerinin nasıl yapılacağı,</w:t>
      </w:r>
    </w:p>
    <w:p w:rsidR="009B052A" w:rsidRPr="009D74F5" w:rsidRDefault="003C536F" w:rsidP="001972E8">
      <w:pPr>
        <w:pStyle w:val="ListeParagraf"/>
        <w:ind w:left="0"/>
        <w:rPr>
          <w:sz w:val="24"/>
          <w:szCs w:val="24"/>
        </w:rPr>
      </w:pPr>
      <w:r w:rsidRPr="009D74F5">
        <w:rPr>
          <w:sz w:val="24"/>
          <w:szCs w:val="24"/>
        </w:rPr>
        <w:t>1</w:t>
      </w:r>
      <w:r w:rsidR="00885516">
        <w:rPr>
          <w:sz w:val="24"/>
          <w:szCs w:val="24"/>
        </w:rPr>
        <w:t>4</w:t>
      </w:r>
      <w:r w:rsidR="001972E8" w:rsidRPr="009D74F5">
        <w:rPr>
          <w:sz w:val="24"/>
          <w:szCs w:val="24"/>
        </w:rPr>
        <w:t>-</w:t>
      </w:r>
      <w:r w:rsidR="009B052A" w:rsidRPr="009D74F5">
        <w:rPr>
          <w:sz w:val="24"/>
          <w:szCs w:val="24"/>
        </w:rPr>
        <w:t>Okul Demirbaşları ile Ders araç ve gereçlerinin kullanılması ve korunması</w:t>
      </w:r>
      <w:r w:rsidR="00696847" w:rsidRPr="009D74F5">
        <w:rPr>
          <w:sz w:val="24"/>
          <w:szCs w:val="24"/>
        </w:rPr>
        <w:t>,</w:t>
      </w:r>
      <w:r w:rsidR="000442F6" w:rsidRPr="009D74F5">
        <w:rPr>
          <w:sz w:val="24"/>
          <w:szCs w:val="24"/>
        </w:rPr>
        <w:t xml:space="preserve"> </w:t>
      </w:r>
      <w:r w:rsidR="00696847" w:rsidRPr="009D74F5">
        <w:rPr>
          <w:sz w:val="24"/>
          <w:szCs w:val="24"/>
        </w:rPr>
        <w:t xml:space="preserve">duvarlara </w:t>
      </w:r>
      <w:r w:rsidR="00AD6CA5" w:rsidRPr="009D74F5">
        <w:rPr>
          <w:sz w:val="24"/>
          <w:szCs w:val="24"/>
        </w:rPr>
        <w:t xml:space="preserve">ve Kapılarına </w:t>
      </w:r>
      <w:r w:rsidR="00696847" w:rsidRPr="009D74F5">
        <w:rPr>
          <w:sz w:val="24"/>
          <w:szCs w:val="24"/>
        </w:rPr>
        <w:t>bir şey yapıştırılmaması.</w:t>
      </w:r>
    </w:p>
    <w:p w:rsidR="00C65561" w:rsidRPr="009D74F5" w:rsidRDefault="003C536F" w:rsidP="003D5B50">
      <w:pPr>
        <w:pStyle w:val="ListeParagraf"/>
        <w:ind w:left="0"/>
        <w:rPr>
          <w:color w:val="000000"/>
          <w:sz w:val="24"/>
          <w:szCs w:val="24"/>
        </w:rPr>
      </w:pPr>
      <w:r w:rsidRPr="009D74F5">
        <w:rPr>
          <w:color w:val="000000"/>
          <w:sz w:val="24"/>
          <w:szCs w:val="24"/>
        </w:rPr>
        <w:t>1</w:t>
      </w:r>
      <w:r w:rsidR="00885516">
        <w:rPr>
          <w:color w:val="000000"/>
          <w:sz w:val="24"/>
          <w:szCs w:val="24"/>
        </w:rPr>
        <w:t>5</w:t>
      </w:r>
      <w:r w:rsidR="001972E8" w:rsidRPr="009D74F5">
        <w:rPr>
          <w:color w:val="000000"/>
          <w:sz w:val="24"/>
          <w:szCs w:val="24"/>
        </w:rPr>
        <w:t>-</w:t>
      </w:r>
      <w:r w:rsidR="00C65561" w:rsidRPr="009D74F5">
        <w:rPr>
          <w:color w:val="000000"/>
          <w:sz w:val="24"/>
          <w:szCs w:val="24"/>
        </w:rPr>
        <w:t>Okul içinde kur</w:t>
      </w:r>
      <w:r w:rsidR="002A5C00" w:rsidRPr="009D74F5">
        <w:rPr>
          <w:color w:val="000000"/>
          <w:sz w:val="24"/>
          <w:szCs w:val="24"/>
        </w:rPr>
        <w:t>ulacak kurulların oluşturulması:</w:t>
      </w:r>
      <w:r w:rsidR="0003459C" w:rsidRPr="009D74F5">
        <w:rPr>
          <w:color w:val="000000"/>
          <w:sz w:val="24"/>
          <w:szCs w:val="24"/>
        </w:rPr>
        <w:t>Stratejik Planlama Ekibi</w:t>
      </w:r>
      <w:r w:rsidR="00340509" w:rsidRPr="009D74F5">
        <w:rPr>
          <w:color w:val="000000"/>
          <w:sz w:val="24"/>
          <w:szCs w:val="24"/>
        </w:rPr>
        <w:t>,</w:t>
      </w:r>
      <w:r w:rsidR="00C65561" w:rsidRPr="009D74F5">
        <w:rPr>
          <w:color w:val="000000"/>
          <w:sz w:val="24"/>
          <w:szCs w:val="24"/>
        </w:rPr>
        <w:t xml:space="preserve"> </w:t>
      </w:r>
      <w:r w:rsidR="003D5B50" w:rsidRPr="009D74F5">
        <w:rPr>
          <w:color w:val="000000"/>
          <w:sz w:val="24"/>
          <w:szCs w:val="24"/>
        </w:rPr>
        <w:t>Okul Rehberlik  Yürütme   Komisyonu</w:t>
      </w:r>
      <w:r w:rsidR="00C65561" w:rsidRPr="009D74F5">
        <w:rPr>
          <w:color w:val="000000"/>
          <w:sz w:val="24"/>
          <w:szCs w:val="24"/>
        </w:rPr>
        <w:t>,   (R</w:t>
      </w:r>
      <w:r w:rsidR="00056495" w:rsidRPr="009D74F5">
        <w:rPr>
          <w:color w:val="000000"/>
          <w:sz w:val="24"/>
          <w:szCs w:val="24"/>
        </w:rPr>
        <w:t xml:space="preserve">ehberlik ve PDHY. Md. 45, 47/b) </w:t>
      </w:r>
      <w:r w:rsidR="00C65561" w:rsidRPr="009D74F5">
        <w:rPr>
          <w:color w:val="000000"/>
          <w:sz w:val="24"/>
          <w:szCs w:val="24"/>
        </w:rPr>
        <w:t xml:space="preserve"> (T.D. 2524)</w:t>
      </w:r>
      <w:r w:rsidR="00340509" w:rsidRPr="009D74F5">
        <w:rPr>
          <w:color w:val="000000"/>
          <w:sz w:val="24"/>
          <w:szCs w:val="24"/>
        </w:rPr>
        <w:t>,</w:t>
      </w:r>
      <w:r w:rsidR="00C65561" w:rsidRPr="009D74F5">
        <w:rPr>
          <w:color w:val="000000"/>
          <w:sz w:val="24"/>
          <w:szCs w:val="24"/>
        </w:rPr>
        <w:t>Kitap ve yazı in</w:t>
      </w:r>
      <w:r w:rsidR="00340509" w:rsidRPr="009D74F5">
        <w:rPr>
          <w:color w:val="000000"/>
          <w:sz w:val="24"/>
          <w:szCs w:val="24"/>
        </w:rPr>
        <w:t>celeme kurulu üyelerinin seçimi,</w:t>
      </w:r>
      <w:r w:rsidR="00C65561" w:rsidRPr="009D74F5">
        <w:rPr>
          <w:color w:val="000000"/>
          <w:sz w:val="24"/>
          <w:szCs w:val="24"/>
        </w:rPr>
        <w:t>(Sosyal E.Ynt. Mad. 24 )</w:t>
      </w:r>
      <w:r w:rsidR="00340509" w:rsidRPr="009D74F5">
        <w:rPr>
          <w:color w:val="000000"/>
          <w:sz w:val="24"/>
          <w:szCs w:val="24"/>
        </w:rPr>
        <w:t>,</w:t>
      </w:r>
      <w:r w:rsidR="00C65561" w:rsidRPr="009D74F5">
        <w:rPr>
          <w:color w:val="000000"/>
          <w:sz w:val="24"/>
          <w:szCs w:val="24"/>
        </w:rPr>
        <w:t>Satın alm</w:t>
      </w:r>
      <w:r w:rsidR="00340509" w:rsidRPr="009D74F5">
        <w:rPr>
          <w:color w:val="000000"/>
          <w:sz w:val="24"/>
          <w:szCs w:val="24"/>
        </w:rPr>
        <w:t>a  komisyonu</w:t>
      </w:r>
      <w:r w:rsidR="0032455C" w:rsidRPr="009D74F5">
        <w:rPr>
          <w:color w:val="000000"/>
          <w:sz w:val="24"/>
          <w:szCs w:val="24"/>
        </w:rPr>
        <w:t>,</w:t>
      </w:r>
      <w:r w:rsidR="00340509" w:rsidRPr="009D74F5">
        <w:rPr>
          <w:color w:val="000000"/>
          <w:sz w:val="24"/>
          <w:szCs w:val="24"/>
        </w:rPr>
        <w:t xml:space="preserve"> </w:t>
      </w:r>
      <w:r w:rsidR="0032455C" w:rsidRPr="009D74F5">
        <w:rPr>
          <w:color w:val="000000"/>
          <w:sz w:val="24"/>
          <w:szCs w:val="24"/>
        </w:rPr>
        <w:t xml:space="preserve">Muayene ve Kabul Komisyonu </w:t>
      </w:r>
      <w:r w:rsidR="00340509" w:rsidRPr="009D74F5">
        <w:rPr>
          <w:color w:val="000000"/>
          <w:sz w:val="24"/>
          <w:szCs w:val="24"/>
        </w:rPr>
        <w:t>seçimi,</w:t>
      </w:r>
      <w:r w:rsidR="00C65561" w:rsidRPr="009D74F5">
        <w:rPr>
          <w:color w:val="000000"/>
          <w:sz w:val="24"/>
          <w:szCs w:val="24"/>
        </w:rPr>
        <w:t>Okul-aile birliği denetleme kuruluna  öğretmen seçimi,   (Aile Bir. Yönt. Md. 11)</w:t>
      </w:r>
      <w:r w:rsidR="00340509" w:rsidRPr="009D74F5">
        <w:rPr>
          <w:color w:val="000000"/>
          <w:sz w:val="24"/>
          <w:szCs w:val="24"/>
        </w:rPr>
        <w:t>,</w:t>
      </w:r>
      <w:r w:rsidR="0032455C" w:rsidRPr="009D74F5">
        <w:rPr>
          <w:color w:val="000000"/>
          <w:sz w:val="24"/>
          <w:szCs w:val="24"/>
        </w:rPr>
        <w:t xml:space="preserve"> </w:t>
      </w:r>
      <w:r w:rsidR="00340509" w:rsidRPr="009D74F5">
        <w:rPr>
          <w:color w:val="000000"/>
          <w:sz w:val="24"/>
          <w:szCs w:val="24"/>
        </w:rPr>
        <w:t>,</w:t>
      </w:r>
      <w:r w:rsidR="00C65561" w:rsidRPr="009D74F5">
        <w:rPr>
          <w:color w:val="000000"/>
          <w:sz w:val="24"/>
          <w:szCs w:val="24"/>
        </w:rPr>
        <w:t>Kütüphane Kaynaklarının Tespiti ve Seçimi Komisyonu   (Okul. Kütüp. Yön. Mad.10),Tören ve Kutlama Komisyonu   (Sosyal E.Ynt. Mad. 28,)</w:t>
      </w:r>
      <w:r w:rsidR="0090163B" w:rsidRPr="009D74F5">
        <w:rPr>
          <w:color w:val="000000"/>
          <w:sz w:val="24"/>
          <w:szCs w:val="24"/>
        </w:rPr>
        <w:t>,</w:t>
      </w:r>
      <w:r w:rsidR="00C65561" w:rsidRPr="009D74F5">
        <w:rPr>
          <w:color w:val="000000"/>
          <w:sz w:val="24"/>
          <w:szCs w:val="24"/>
        </w:rPr>
        <w:t>Okul Seçim ve Sandık Kurulu   (Dem. Eğt. Ok. Mec. Yng</w:t>
      </w:r>
      <w:r w:rsidR="006140F2" w:rsidRPr="009D74F5">
        <w:rPr>
          <w:color w:val="000000"/>
          <w:sz w:val="24"/>
          <w:szCs w:val="24"/>
        </w:rPr>
        <w:t>. Mad. 9, 10)</w:t>
      </w:r>
      <w:r w:rsidR="00153F9D" w:rsidRPr="009D74F5">
        <w:rPr>
          <w:color w:val="000000"/>
          <w:sz w:val="24"/>
          <w:szCs w:val="24"/>
        </w:rPr>
        <w:t>,Kantin Denetleme Komisyonu</w:t>
      </w:r>
    </w:p>
    <w:p w:rsidR="000067BD" w:rsidRPr="009D74F5" w:rsidRDefault="003C536F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 w:rsidRPr="009D74F5">
        <w:rPr>
          <w:sz w:val="24"/>
          <w:szCs w:val="24"/>
        </w:rPr>
        <w:t>1</w:t>
      </w:r>
      <w:r w:rsidR="00885516">
        <w:rPr>
          <w:sz w:val="24"/>
          <w:szCs w:val="24"/>
        </w:rPr>
        <w:t>6</w:t>
      </w:r>
      <w:r w:rsidR="00727B84" w:rsidRPr="009D74F5">
        <w:rPr>
          <w:sz w:val="24"/>
          <w:szCs w:val="24"/>
        </w:rPr>
        <w:t>-</w:t>
      </w:r>
      <w:r w:rsidR="00727B84" w:rsidRPr="009D74F5">
        <w:rPr>
          <w:color w:val="000000"/>
          <w:sz w:val="24"/>
          <w:szCs w:val="24"/>
        </w:rPr>
        <w:t xml:space="preserve"> Belirli gün ve haftalarla ilgili görevlendirmeler</w:t>
      </w:r>
    </w:p>
    <w:p w:rsidR="005D0885" w:rsidRPr="009D74F5" w:rsidRDefault="003C536F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 w:rsidRPr="009D74F5">
        <w:rPr>
          <w:color w:val="000000"/>
          <w:sz w:val="24"/>
          <w:szCs w:val="24"/>
        </w:rPr>
        <w:t>1</w:t>
      </w:r>
      <w:r w:rsidR="00885516">
        <w:rPr>
          <w:color w:val="000000"/>
          <w:sz w:val="24"/>
          <w:szCs w:val="24"/>
        </w:rPr>
        <w:t>7</w:t>
      </w:r>
      <w:r w:rsidR="005D0885" w:rsidRPr="009D74F5">
        <w:rPr>
          <w:color w:val="000000"/>
          <w:sz w:val="24"/>
          <w:szCs w:val="24"/>
        </w:rPr>
        <w:t>-Sivil savunma ekiplerinin oluşturulması.</w:t>
      </w:r>
    </w:p>
    <w:p w:rsidR="00727B84" w:rsidRPr="009D74F5" w:rsidRDefault="00821DA9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 w:rsidRPr="009D74F5">
        <w:rPr>
          <w:color w:val="000000"/>
          <w:sz w:val="24"/>
          <w:szCs w:val="24"/>
        </w:rPr>
        <w:t>1</w:t>
      </w:r>
      <w:r w:rsidR="00885516">
        <w:rPr>
          <w:color w:val="000000"/>
          <w:sz w:val="24"/>
          <w:szCs w:val="24"/>
        </w:rPr>
        <w:t>8</w:t>
      </w:r>
      <w:r w:rsidR="00727B84" w:rsidRPr="009D74F5">
        <w:rPr>
          <w:color w:val="000000"/>
          <w:sz w:val="24"/>
          <w:szCs w:val="24"/>
        </w:rPr>
        <w:t xml:space="preserve">-  Bayrak  törenleri, törenlerde dikkat edilecek hususlar, </w:t>
      </w:r>
    </w:p>
    <w:p w:rsidR="00727B84" w:rsidRPr="009D74F5" w:rsidRDefault="00885516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</w:t>
      </w:r>
      <w:r w:rsidR="00727B84" w:rsidRPr="009D74F5">
        <w:rPr>
          <w:color w:val="000000"/>
          <w:sz w:val="24"/>
          <w:szCs w:val="24"/>
        </w:rPr>
        <w:t>- Kaynaştırma Eğitimleri</w:t>
      </w:r>
      <w:r w:rsidR="00D90461" w:rsidRPr="009D74F5">
        <w:rPr>
          <w:color w:val="000000"/>
          <w:sz w:val="24"/>
          <w:szCs w:val="24"/>
        </w:rPr>
        <w:t>,BEP,Destek Odası ve Evde Eğitim</w:t>
      </w:r>
    </w:p>
    <w:p w:rsidR="00D90461" w:rsidRPr="009D74F5" w:rsidRDefault="009D74F5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885516">
        <w:rPr>
          <w:color w:val="000000"/>
          <w:sz w:val="24"/>
          <w:szCs w:val="24"/>
        </w:rPr>
        <w:t>0</w:t>
      </w:r>
      <w:r w:rsidR="00D90461" w:rsidRPr="009D74F5">
        <w:rPr>
          <w:color w:val="000000"/>
          <w:sz w:val="24"/>
          <w:szCs w:val="24"/>
        </w:rPr>
        <w:t>-Okul Bazlı Bütçeleme ve Tasarruf Tedbirleri</w:t>
      </w:r>
    </w:p>
    <w:p w:rsidR="00821DA9" w:rsidRPr="009D74F5" w:rsidRDefault="009D74F5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885516">
        <w:rPr>
          <w:color w:val="000000"/>
          <w:sz w:val="24"/>
          <w:szCs w:val="24"/>
        </w:rPr>
        <w:t>1</w:t>
      </w:r>
      <w:r w:rsidR="00821DA9" w:rsidRPr="009D74F5">
        <w:rPr>
          <w:color w:val="000000"/>
          <w:sz w:val="24"/>
          <w:szCs w:val="24"/>
        </w:rPr>
        <w:t>-</w:t>
      </w:r>
      <w:r w:rsidR="00821DA9" w:rsidRPr="009D74F5">
        <w:t xml:space="preserve"> </w:t>
      </w:r>
      <w:r w:rsidR="00821DA9" w:rsidRPr="009D74F5">
        <w:rPr>
          <w:color w:val="000000"/>
          <w:sz w:val="24"/>
          <w:szCs w:val="24"/>
        </w:rPr>
        <w:t>Sınıf defterlerinin ve nöbet defterinin zamanında doldurulması ve imzalanması.</w:t>
      </w:r>
    </w:p>
    <w:p w:rsidR="00821DA9" w:rsidRPr="009D74F5" w:rsidRDefault="009D74F5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885516">
        <w:rPr>
          <w:color w:val="000000"/>
          <w:sz w:val="24"/>
          <w:szCs w:val="24"/>
        </w:rPr>
        <w:t>2</w:t>
      </w:r>
      <w:r w:rsidR="00821DA9" w:rsidRPr="009D74F5">
        <w:rPr>
          <w:color w:val="000000"/>
          <w:sz w:val="24"/>
          <w:szCs w:val="24"/>
        </w:rPr>
        <w:t>-</w:t>
      </w:r>
      <w:r w:rsidR="00821DA9" w:rsidRPr="009D74F5">
        <w:t xml:space="preserve"> </w:t>
      </w:r>
      <w:r w:rsidR="0069718B" w:rsidRPr="009D74F5">
        <w:rPr>
          <w:color w:val="000000"/>
          <w:sz w:val="24"/>
          <w:szCs w:val="24"/>
        </w:rPr>
        <w:t xml:space="preserve">Okul Aile Birliği </w:t>
      </w:r>
      <w:r w:rsidRPr="009D74F5">
        <w:rPr>
          <w:color w:val="000000"/>
          <w:sz w:val="24"/>
          <w:szCs w:val="24"/>
        </w:rPr>
        <w:t>Çalışmaları, Okul</w:t>
      </w:r>
      <w:r w:rsidR="0069718B" w:rsidRPr="009D74F5">
        <w:rPr>
          <w:color w:val="000000"/>
          <w:sz w:val="24"/>
          <w:szCs w:val="24"/>
        </w:rPr>
        <w:t xml:space="preserve"> Kantini İle İlgili Konular</w:t>
      </w:r>
    </w:p>
    <w:p w:rsidR="00821DA9" w:rsidRPr="009D74F5" w:rsidRDefault="009D74F5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885516">
        <w:rPr>
          <w:color w:val="000000"/>
          <w:sz w:val="24"/>
          <w:szCs w:val="24"/>
        </w:rPr>
        <w:t>3</w:t>
      </w:r>
      <w:r w:rsidR="00821DA9" w:rsidRPr="009D74F5">
        <w:rPr>
          <w:color w:val="000000"/>
          <w:sz w:val="24"/>
          <w:szCs w:val="24"/>
        </w:rPr>
        <w:t>- E okul  Not Çizelgelerinin zamanında ve doğru  işlenmesi</w:t>
      </w:r>
    </w:p>
    <w:p w:rsidR="009D74F5" w:rsidRPr="009D74F5" w:rsidRDefault="009D74F5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 w:rsidRPr="009D74F5">
        <w:rPr>
          <w:color w:val="000000"/>
          <w:sz w:val="24"/>
          <w:szCs w:val="24"/>
        </w:rPr>
        <w:t>2</w:t>
      </w:r>
      <w:r w:rsidR="00885516">
        <w:rPr>
          <w:color w:val="000000"/>
          <w:sz w:val="24"/>
          <w:szCs w:val="24"/>
        </w:rPr>
        <w:t>4</w:t>
      </w:r>
      <w:r w:rsidRPr="009D74F5">
        <w:rPr>
          <w:color w:val="000000"/>
          <w:sz w:val="24"/>
          <w:szCs w:val="24"/>
        </w:rPr>
        <w:t>-Yıllık Sosyal Etkinliklerin Belirlenmesi ve Sosyal Etkinlik Takvimi</w:t>
      </w:r>
    </w:p>
    <w:p w:rsidR="00555748" w:rsidRPr="009D74F5" w:rsidRDefault="003C536F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 w:rsidRPr="009D74F5">
        <w:rPr>
          <w:color w:val="000000"/>
          <w:sz w:val="24"/>
          <w:szCs w:val="24"/>
        </w:rPr>
        <w:t>2</w:t>
      </w:r>
      <w:r w:rsidR="00885516">
        <w:rPr>
          <w:color w:val="000000"/>
          <w:sz w:val="24"/>
          <w:szCs w:val="24"/>
        </w:rPr>
        <w:t>5</w:t>
      </w:r>
      <w:r w:rsidR="00555748" w:rsidRPr="009D74F5">
        <w:rPr>
          <w:color w:val="000000"/>
          <w:sz w:val="24"/>
          <w:szCs w:val="24"/>
        </w:rPr>
        <w:t>-</w:t>
      </w:r>
      <w:r w:rsidR="00555748" w:rsidRPr="009D74F5">
        <w:t xml:space="preserve"> </w:t>
      </w:r>
      <w:r w:rsidR="00555748" w:rsidRPr="009D74F5">
        <w:rPr>
          <w:color w:val="000000"/>
          <w:sz w:val="24"/>
          <w:szCs w:val="24"/>
        </w:rPr>
        <w:t xml:space="preserve">Velilerle iyi iletişim </w:t>
      </w:r>
      <w:r w:rsidR="009D74F5" w:rsidRPr="009D74F5">
        <w:rPr>
          <w:color w:val="000000"/>
          <w:sz w:val="24"/>
          <w:szCs w:val="24"/>
        </w:rPr>
        <w:t>kurulması. Problemlerin</w:t>
      </w:r>
      <w:r w:rsidR="00555748" w:rsidRPr="009D74F5">
        <w:rPr>
          <w:color w:val="000000"/>
          <w:sz w:val="24"/>
          <w:szCs w:val="24"/>
        </w:rPr>
        <w:t xml:space="preserve"> öncelikle sınıf öğretmeni tarafından</w:t>
      </w:r>
      <w:r w:rsidR="00586B5F" w:rsidRPr="009D74F5">
        <w:rPr>
          <w:color w:val="000000"/>
          <w:sz w:val="24"/>
          <w:szCs w:val="24"/>
        </w:rPr>
        <w:t xml:space="preserve"> çözülmesi.</w:t>
      </w:r>
    </w:p>
    <w:p w:rsidR="008F4293" w:rsidRPr="009D74F5" w:rsidRDefault="003C536F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 w:rsidRPr="009D74F5">
        <w:rPr>
          <w:color w:val="000000"/>
          <w:sz w:val="24"/>
          <w:szCs w:val="24"/>
        </w:rPr>
        <w:t>2</w:t>
      </w:r>
      <w:r w:rsidR="00885516">
        <w:rPr>
          <w:color w:val="000000"/>
          <w:sz w:val="24"/>
          <w:szCs w:val="24"/>
        </w:rPr>
        <w:t>6</w:t>
      </w:r>
      <w:r w:rsidR="008F4293" w:rsidRPr="009D74F5">
        <w:rPr>
          <w:color w:val="000000"/>
          <w:sz w:val="24"/>
          <w:szCs w:val="24"/>
        </w:rPr>
        <w:t>-</w:t>
      </w:r>
      <w:r w:rsidR="008F4293" w:rsidRPr="009D74F5">
        <w:t xml:space="preserve"> </w:t>
      </w:r>
      <w:r w:rsidR="008F4293" w:rsidRPr="009D74F5">
        <w:rPr>
          <w:color w:val="000000"/>
          <w:sz w:val="24"/>
          <w:szCs w:val="24"/>
        </w:rPr>
        <w:t>Okul ve sınıftaki olaylarla ilgili idarenin zamanında bilgilendirilmesi.</w:t>
      </w:r>
    </w:p>
    <w:p w:rsidR="00E360D4" w:rsidRDefault="00E360D4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 w:rsidRPr="009D74F5">
        <w:rPr>
          <w:color w:val="000000"/>
          <w:sz w:val="24"/>
          <w:szCs w:val="24"/>
        </w:rPr>
        <w:t>2</w:t>
      </w:r>
      <w:r w:rsidR="00885516">
        <w:rPr>
          <w:color w:val="000000"/>
          <w:sz w:val="24"/>
          <w:szCs w:val="24"/>
        </w:rPr>
        <w:t>7</w:t>
      </w:r>
      <w:r w:rsidRPr="009D74F5">
        <w:rPr>
          <w:color w:val="000000"/>
          <w:sz w:val="24"/>
          <w:szCs w:val="24"/>
        </w:rPr>
        <w:t>-</w:t>
      </w:r>
      <w:r w:rsidR="0069718B" w:rsidRPr="009D74F5">
        <w:rPr>
          <w:color w:val="000000"/>
          <w:sz w:val="24"/>
          <w:szCs w:val="24"/>
        </w:rPr>
        <w:t xml:space="preserve">Beyaz Bayrak </w:t>
      </w:r>
      <w:r w:rsidR="009D74F5" w:rsidRPr="009D74F5">
        <w:rPr>
          <w:color w:val="000000"/>
          <w:sz w:val="24"/>
          <w:szCs w:val="24"/>
        </w:rPr>
        <w:t>Programı, Beslenme</w:t>
      </w:r>
      <w:r w:rsidRPr="009D74F5">
        <w:rPr>
          <w:color w:val="000000"/>
          <w:sz w:val="24"/>
          <w:szCs w:val="24"/>
        </w:rPr>
        <w:t xml:space="preserve"> Dostu Okullar Programı</w:t>
      </w:r>
      <w:r w:rsidR="0069718B" w:rsidRPr="009D74F5">
        <w:rPr>
          <w:color w:val="000000"/>
          <w:sz w:val="24"/>
          <w:szCs w:val="24"/>
        </w:rPr>
        <w:t xml:space="preserve"> ve Okul Sağlığı Programı</w:t>
      </w:r>
    </w:p>
    <w:p w:rsidR="009D74F5" w:rsidRDefault="00885516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28</w:t>
      </w:r>
      <w:r w:rsidR="009D74F5">
        <w:rPr>
          <w:color w:val="000000"/>
          <w:sz w:val="24"/>
          <w:szCs w:val="24"/>
        </w:rPr>
        <w:t>-Hizmet İçi Eğitim Başvuruları ve Resmi Yazılar</w:t>
      </w:r>
    </w:p>
    <w:p w:rsidR="009D74F5" w:rsidRPr="009D74F5" w:rsidRDefault="00885516" w:rsidP="001972E8">
      <w:pPr>
        <w:pStyle w:val="ListeParagraf"/>
        <w:tabs>
          <w:tab w:val="num" w:pos="0"/>
        </w:tabs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29</w:t>
      </w:r>
      <w:r w:rsidR="009D74F5">
        <w:rPr>
          <w:color w:val="000000"/>
          <w:sz w:val="24"/>
          <w:szCs w:val="24"/>
        </w:rPr>
        <w:t>-Okul,İlçe,İl ve Ülke genelinde yapılan yarışmalar</w:t>
      </w:r>
    </w:p>
    <w:p w:rsidR="00BA3804" w:rsidRDefault="009D74F5" w:rsidP="00FC63F5">
      <w:pPr>
        <w:pStyle w:val="ListeParagraf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885516">
        <w:rPr>
          <w:color w:val="000000"/>
          <w:sz w:val="24"/>
          <w:szCs w:val="24"/>
        </w:rPr>
        <w:t>0</w:t>
      </w:r>
      <w:r w:rsidR="00727B84" w:rsidRPr="009D74F5">
        <w:rPr>
          <w:color w:val="000000"/>
          <w:sz w:val="24"/>
          <w:szCs w:val="24"/>
        </w:rPr>
        <w:t>-</w:t>
      </w:r>
      <w:r w:rsidR="00142634" w:rsidRPr="009D74F5">
        <w:rPr>
          <w:color w:val="000000"/>
          <w:sz w:val="24"/>
          <w:szCs w:val="24"/>
        </w:rPr>
        <w:t xml:space="preserve"> </w:t>
      </w:r>
      <w:r w:rsidR="00727B84" w:rsidRPr="009D74F5">
        <w:rPr>
          <w:color w:val="000000"/>
          <w:sz w:val="24"/>
          <w:szCs w:val="24"/>
        </w:rPr>
        <w:t>Dilek ve Temenniler Kapanış.</w:t>
      </w:r>
    </w:p>
    <w:p w:rsidR="00FC63F5" w:rsidRDefault="00B35AD9" w:rsidP="00FC63F5">
      <w:pPr>
        <w:pStyle w:val="ListeParagraf"/>
        <w:ind w:left="0"/>
        <w:rPr>
          <w:color w:val="FFFFFF"/>
          <w:sz w:val="24"/>
          <w:szCs w:val="24"/>
        </w:rPr>
      </w:pPr>
      <w:hyperlink r:id="rId8" w:history="1">
        <w:r>
          <w:rPr>
            <w:rStyle w:val="Kpr"/>
            <w:rFonts w:ascii="Comic Sans MS" w:hAnsi="Comic Sans MS"/>
            <w:b/>
            <w:i/>
            <w:color w:val="FFFFFF"/>
            <w:sz w:val="24"/>
            <w:szCs w:val="24"/>
          </w:rPr>
          <w:t>https://www.sorubak.com</w:t>
        </w:r>
      </w:hyperlink>
      <w:r>
        <w:rPr>
          <w:rFonts w:ascii="Comic Sans MS" w:hAnsi="Comic Sans MS"/>
          <w:b/>
          <w:i/>
          <w:color w:val="FFFFFF"/>
          <w:sz w:val="24"/>
          <w:szCs w:val="24"/>
        </w:rPr>
        <w:t xml:space="preserve"> </w:t>
      </w:r>
      <w:r w:rsidR="000067BD">
        <w:rPr>
          <w:color w:val="FFFFFF"/>
          <w:sz w:val="24"/>
          <w:szCs w:val="24"/>
        </w:rPr>
        <w:tab/>
      </w:r>
    </w:p>
    <w:sectPr w:rsidR="00FC63F5" w:rsidSect="00FC63F5">
      <w:pgSz w:w="11906" w:h="16838"/>
      <w:pgMar w:top="426" w:right="1418" w:bottom="709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3A81" w:rsidRDefault="00023A81" w:rsidP="009559BD">
      <w:r>
        <w:separator/>
      </w:r>
    </w:p>
  </w:endnote>
  <w:endnote w:type="continuationSeparator" w:id="0">
    <w:p w:rsidR="00023A81" w:rsidRDefault="00023A81" w:rsidP="0095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3A81" w:rsidRDefault="00023A81" w:rsidP="009559BD">
      <w:r>
        <w:separator/>
      </w:r>
    </w:p>
  </w:footnote>
  <w:footnote w:type="continuationSeparator" w:id="0">
    <w:p w:rsidR="00023A81" w:rsidRDefault="00023A81" w:rsidP="00955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938D5"/>
    <w:multiLevelType w:val="hybridMultilevel"/>
    <w:tmpl w:val="4C2EEE1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6041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48794C"/>
    <w:multiLevelType w:val="hybridMultilevel"/>
    <w:tmpl w:val="B92A063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1A1AB8"/>
    <w:multiLevelType w:val="hybridMultilevel"/>
    <w:tmpl w:val="617C515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208473A"/>
    <w:multiLevelType w:val="hybridMultilevel"/>
    <w:tmpl w:val="5F1EA10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D7F1AFB"/>
    <w:multiLevelType w:val="hybridMultilevel"/>
    <w:tmpl w:val="2CB237F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A44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036AD5"/>
    <w:multiLevelType w:val="hybridMultilevel"/>
    <w:tmpl w:val="6074AC90"/>
    <w:lvl w:ilvl="0" w:tplc="041F000F">
      <w:start w:val="1"/>
      <w:numFmt w:val="decimal"/>
      <w:lvlText w:val="%1."/>
      <w:lvlJc w:val="left"/>
      <w:pPr>
        <w:ind w:left="1125" w:hanging="360"/>
      </w:p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683440837">
    <w:abstractNumId w:val="1"/>
  </w:num>
  <w:num w:numId="2" w16cid:durableId="777261874">
    <w:abstractNumId w:val="4"/>
  </w:num>
  <w:num w:numId="3" w16cid:durableId="380598132">
    <w:abstractNumId w:val="3"/>
  </w:num>
  <w:num w:numId="4" w16cid:durableId="2008248051">
    <w:abstractNumId w:val="5"/>
  </w:num>
  <w:num w:numId="5" w16cid:durableId="959258559">
    <w:abstractNumId w:val="2"/>
  </w:num>
  <w:num w:numId="6" w16cid:durableId="696276055">
    <w:abstractNumId w:val="0"/>
  </w:num>
  <w:num w:numId="7" w16cid:durableId="12036373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650"/>
    <w:rsid w:val="00000DBC"/>
    <w:rsid w:val="00004829"/>
    <w:rsid w:val="000067BD"/>
    <w:rsid w:val="00023A81"/>
    <w:rsid w:val="000258B8"/>
    <w:rsid w:val="0003459C"/>
    <w:rsid w:val="00043A1B"/>
    <w:rsid w:val="00043F95"/>
    <w:rsid w:val="000442F6"/>
    <w:rsid w:val="00056495"/>
    <w:rsid w:val="000721C6"/>
    <w:rsid w:val="00075C0B"/>
    <w:rsid w:val="000D4650"/>
    <w:rsid w:val="00112C8D"/>
    <w:rsid w:val="00121C50"/>
    <w:rsid w:val="001225D8"/>
    <w:rsid w:val="00142634"/>
    <w:rsid w:val="00153F9D"/>
    <w:rsid w:val="001972E8"/>
    <w:rsid w:val="001A57BF"/>
    <w:rsid w:val="001B4BAC"/>
    <w:rsid w:val="001E224A"/>
    <w:rsid w:val="00206F45"/>
    <w:rsid w:val="00230641"/>
    <w:rsid w:val="00274319"/>
    <w:rsid w:val="00287E05"/>
    <w:rsid w:val="002A07BC"/>
    <w:rsid w:val="002A594A"/>
    <w:rsid w:val="002A5C00"/>
    <w:rsid w:val="002C43B7"/>
    <w:rsid w:val="002F2B1E"/>
    <w:rsid w:val="00311B76"/>
    <w:rsid w:val="0032455C"/>
    <w:rsid w:val="00340509"/>
    <w:rsid w:val="00346B3C"/>
    <w:rsid w:val="00353266"/>
    <w:rsid w:val="00370B68"/>
    <w:rsid w:val="003C536F"/>
    <w:rsid w:val="003D4575"/>
    <w:rsid w:val="003D5B50"/>
    <w:rsid w:val="003E2680"/>
    <w:rsid w:val="003E4191"/>
    <w:rsid w:val="003E6229"/>
    <w:rsid w:val="003F2751"/>
    <w:rsid w:val="004A16C0"/>
    <w:rsid w:val="004B292B"/>
    <w:rsid w:val="004C69CA"/>
    <w:rsid w:val="004E55EF"/>
    <w:rsid w:val="004F58C6"/>
    <w:rsid w:val="005136B0"/>
    <w:rsid w:val="00551EF8"/>
    <w:rsid w:val="00553B9C"/>
    <w:rsid w:val="00555748"/>
    <w:rsid w:val="0057280F"/>
    <w:rsid w:val="00586B5F"/>
    <w:rsid w:val="005953F8"/>
    <w:rsid w:val="005B517B"/>
    <w:rsid w:val="005D0885"/>
    <w:rsid w:val="006005AB"/>
    <w:rsid w:val="006129C3"/>
    <w:rsid w:val="006140F2"/>
    <w:rsid w:val="00640227"/>
    <w:rsid w:val="0064069F"/>
    <w:rsid w:val="0064558A"/>
    <w:rsid w:val="006710EA"/>
    <w:rsid w:val="00672084"/>
    <w:rsid w:val="00696847"/>
    <w:rsid w:val="0069718B"/>
    <w:rsid w:val="006B35A6"/>
    <w:rsid w:val="006C05AC"/>
    <w:rsid w:val="006D2306"/>
    <w:rsid w:val="006E4A92"/>
    <w:rsid w:val="006F104F"/>
    <w:rsid w:val="007108E2"/>
    <w:rsid w:val="00727B84"/>
    <w:rsid w:val="00736419"/>
    <w:rsid w:val="0073717D"/>
    <w:rsid w:val="0076704E"/>
    <w:rsid w:val="007A0893"/>
    <w:rsid w:val="007E1BEA"/>
    <w:rsid w:val="00821DA9"/>
    <w:rsid w:val="008224E7"/>
    <w:rsid w:val="00885516"/>
    <w:rsid w:val="008939D0"/>
    <w:rsid w:val="008E41F5"/>
    <w:rsid w:val="008F22F7"/>
    <w:rsid w:val="008F4293"/>
    <w:rsid w:val="0090163B"/>
    <w:rsid w:val="00946E83"/>
    <w:rsid w:val="00952CAF"/>
    <w:rsid w:val="009559BD"/>
    <w:rsid w:val="0096457B"/>
    <w:rsid w:val="00994217"/>
    <w:rsid w:val="009A5855"/>
    <w:rsid w:val="009B052A"/>
    <w:rsid w:val="009C31F0"/>
    <w:rsid w:val="009D74F5"/>
    <w:rsid w:val="00A0326F"/>
    <w:rsid w:val="00A21E78"/>
    <w:rsid w:val="00A40291"/>
    <w:rsid w:val="00AA10EC"/>
    <w:rsid w:val="00AA4A79"/>
    <w:rsid w:val="00AB0FDD"/>
    <w:rsid w:val="00AD6CA5"/>
    <w:rsid w:val="00B1693A"/>
    <w:rsid w:val="00B35AD9"/>
    <w:rsid w:val="00B40CCA"/>
    <w:rsid w:val="00B94127"/>
    <w:rsid w:val="00BA3804"/>
    <w:rsid w:val="00BA4D4B"/>
    <w:rsid w:val="00BB5842"/>
    <w:rsid w:val="00BD24BF"/>
    <w:rsid w:val="00BE0FA1"/>
    <w:rsid w:val="00BE661D"/>
    <w:rsid w:val="00C14C54"/>
    <w:rsid w:val="00C179A9"/>
    <w:rsid w:val="00C27A76"/>
    <w:rsid w:val="00C3222D"/>
    <w:rsid w:val="00C65561"/>
    <w:rsid w:val="00C91AB8"/>
    <w:rsid w:val="00CE53BA"/>
    <w:rsid w:val="00CF6CDF"/>
    <w:rsid w:val="00D14AFA"/>
    <w:rsid w:val="00D27C56"/>
    <w:rsid w:val="00D90461"/>
    <w:rsid w:val="00DB6E5D"/>
    <w:rsid w:val="00DD06FF"/>
    <w:rsid w:val="00DF565C"/>
    <w:rsid w:val="00E1513F"/>
    <w:rsid w:val="00E360D4"/>
    <w:rsid w:val="00E46E81"/>
    <w:rsid w:val="00E942D1"/>
    <w:rsid w:val="00E943EA"/>
    <w:rsid w:val="00EC1E6A"/>
    <w:rsid w:val="00ED3ADA"/>
    <w:rsid w:val="00F038CF"/>
    <w:rsid w:val="00FC63F5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666C1CC-58CC-204E-86C7-80F1269F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ind w:left="142"/>
      <w:jc w:val="center"/>
      <w:outlineLvl w:val="0"/>
    </w:pPr>
    <w:rPr>
      <w:b/>
      <w:sz w:val="22"/>
      <w:u w:val="single"/>
    </w:rPr>
  </w:style>
  <w:style w:type="paragraph" w:styleId="Balk2">
    <w:name w:val="heading 2"/>
    <w:basedOn w:val="Normal"/>
    <w:next w:val="Normal"/>
    <w:qFormat/>
    <w:pPr>
      <w:keepNext/>
      <w:ind w:left="142" w:firstLine="425"/>
      <w:outlineLvl w:val="1"/>
    </w:pPr>
    <w:rPr>
      <w:b/>
      <w:sz w:val="18"/>
    </w:rPr>
  </w:style>
  <w:style w:type="paragraph" w:styleId="Balk3">
    <w:name w:val="heading 3"/>
    <w:basedOn w:val="Normal"/>
    <w:next w:val="Normal"/>
    <w:qFormat/>
    <w:pPr>
      <w:keepNext/>
      <w:ind w:left="567"/>
      <w:jc w:val="center"/>
      <w:outlineLvl w:val="2"/>
    </w:pPr>
    <w:rPr>
      <w:b/>
      <w:sz w:val="18"/>
      <w:u w:val="single"/>
    </w:rPr>
  </w:style>
  <w:style w:type="paragraph" w:styleId="Balk4">
    <w:name w:val="heading 4"/>
    <w:basedOn w:val="Normal"/>
    <w:next w:val="Normal"/>
    <w:qFormat/>
    <w:pPr>
      <w:keepNext/>
      <w:ind w:left="142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outlineLvl w:val="5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pPr>
      <w:ind w:left="142" w:firstLine="425"/>
    </w:pPr>
  </w:style>
  <w:style w:type="paragraph" w:styleId="GvdeMetniGirintisi2">
    <w:name w:val="Body Text Indent 2"/>
    <w:basedOn w:val="Normal"/>
    <w:pPr>
      <w:ind w:left="1134" w:firstLine="1"/>
    </w:pPr>
    <w:rPr>
      <w:sz w:val="24"/>
    </w:rPr>
  </w:style>
  <w:style w:type="paragraph" w:styleId="BalonMetni">
    <w:name w:val="Balloon Text"/>
    <w:basedOn w:val="Normal"/>
    <w:semiHidden/>
    <w:rsid w:val="001225D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067BD"/>
    <w:pPr>
      <w:ind w:left="708"/>
    </w:pPr>
  </w:style>
  <w:style w:type="paragraph" w:styleId="stbilgi">
    <w:name w:val="Üstbilgi"/>
    <w:basedOn w:val="Normal"/>
    <w:link w:val="stbilgiChar"/>
    <w:rsid w:val="009559B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9559BD"/>
  </w:style>
  <w:style w:type="paragraph" w:styleId="Altbilgi">
    <w:name w:val="Altbilgi"/>
    <w:basedOn w:val="Normal"/>
    <w:link w:val="AltbilgiChar"/>
    <w:rsid w:val="009559B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559BD"/>
  </w:style>
  <w:style w:type="character" w:styleId="Kpr">
    <w:name w:val="Hyperlink"/>
    <w:rsid w:val="00B35A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C7569-F95A-411B-85A4-E3A285DD54C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3450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2019-08-28T08:10:00Z</cp:lastPrinted>
  <dcterms:created xsi:type="dcterms:W3CDTF">2022-08-24T09:27:00Z</dcterms:created>
  <dcterms:modified xsi:type="dcterms:W3CDTF">2022-08-24T09:27:00Z</dcterms:modified>
  <cp:category>https://www.sorubak.com</cp:category>
</cp:coreProperties>
</file>