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20"/>
        <w:gridCol w:w="580"/>
        <w:gridCol w:w="520"/>
        <w:gridCol w:w="1499"/>
        <w:gridCol w:w="4111"/>
        <w:gridCol w:w="1417"/>
        <w:gridCol w:w="1276"/>
        <w:gridCol w:w="1417"/>
        <w:gridCol w:w="1590"/>
        <w:gridCol w:w="1560"/>
      </w:tblGrid>
      <w:tr w:rsidR="008662E8" w:rsidRPr="00213ED4" w:rsidTr="007B7084">
        <w:trPr>
          <w:trHeight w:val="7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28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2E8" w:rsidRPr="00163EAF" w:rsidRDefault="00C244D3" w:rsidP="00006AE1">
            <w:pPr>
              <w:spacing w:after="0" w:line="240" w:lineRule="auto"/>
              <w:ind w:left="7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244D3">
              <w:rPr>
                <w:rFonts w:eastAsia="Times New Roman" w:cs="Calibri"/>
                <w:b/>
                <w:bCs/>
                <w:lang w:eastAsia="tr-TR"/>
              </w:rPr>
              <w:t xml:space="preserve">1. ÜNİTE: YAŞAM BİLİMİ BİYOLOJİ </w:t>
            </w:r>
            <w:r w:rsidR="00006AE1">
              <w:rPr>
                <w:rFonts w:eastAsia="Times New Roman" w:cs="Calibri"/>
                <w:b/>
                <w:bCs/>
                <w:lang w:eastAsia="tr-TR"/>
              </w:rPr>
              <w:t xml:space="preserve">   </w:t>
            </w:r>
            <w:r w:rsidRPr="00C244D3">
              <w:rPr>
                <w:rFonts w:eastAsia="Times New Roman" w:cs="Calibri"/>
                <w:b/>
                <w:bCs/>
                <w:lang w:eastAsia="tr-TR"/>
              </w:rPr>
              <w:t>KAZANIM SAYISI:3</w:t>
            </w:r>
          </w:p>
        </w:tc>
      </w:tr>
      <w:tr w:rsidR="00207A90" w:rsidRPr="00213ED4" w:rsidTr="00C036DC">
        <w:trPr>
          <w:trHeight w:val="15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D3F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D3F60">
              <w:rPr>
                <w:rFonts w:eastAsia="Times New Roman" w:cs="Calibri"/>
                <w:b/>
                <w:bCs/>
                <w:color w:val="00000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C3D96" w:rsidP="004F420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C3D96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F37C86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A0C1F" w:rsidRPr="00213ED4" w:rsidTr="00107013">
        <w:trPr>
          <w:trHeight w:val="1582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FA79ED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FA79ED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1. ÜNİTE: </w:t>
            </w:r>
            <w:r w:rsidR="00C244D3">
              <w:rPr>
                <w:rFonts w:eastAsia="Times New Roman" w:cs="Calibri"/>
                <w:b/>
                <w:bCs/>
                <w:color w:val="000000"/>
                <w:lang w:eastAsia="tr-TR"/>
              </w:rPr>
              <w:t>YAŞAM BİLİMİ BİYOLOJİ</w:t>
            </w:r>
            <w:r w:rsidRPr="00FA79ED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     KAZANIM SAYISI:</w:t>
            </w:r>
            <w:r w:rsidR="00C244D3"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FA79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D9678D" w:rsidRDefault="00C244D3" w:rsidP="00D8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 Yaşam Bilimi Biyoloji</w:t>
            </w: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9.1.1. Biyoloji ve Canlıların Ortak Özellikleri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D3" w:rsidRPr="00C244D3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9.1.1.1 Canlıların ortak özelliklerini irdeler.</w:t>
            </w:r>
          </w:p>
          <w:p w:rsidR="00C244D3" w:rsidRPr="00C244D3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Canlı kavramı üzerinden biyolojinin günümüzdeki anlamı ile nasıl kullanıldığı kısaca belirtilir.</w:t>
            </w:r>
          </w:p>
          <w:p w:rsidR="00C244D3" w:rsidRPr="00C244D3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b.Canlıların</w:t>
            </w:r>
            <w:proofErr w:type="spellEnd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; hücresel yapı, beslenme, solunum, boşaltım, hareket, uyarılara tepki, metabolizma,</w:t>
            </w:r>
          </w:p>
          <w:p w:rsidR="002A0C1F" w:rsidRPr="00D83F77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homeostazi</w:t>
            </w:r>
            <w:proofErr w:type="spellEnd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uyum, organizasyon, üreme, büyüme ve gelişme özellikleri vurgulanır.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3E7070" w:rsidRDefault="002A0C1F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D372FB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F77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  <w:p w:rsidR="002A0C1F" w:rsidRPr="005E7A0E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5E7A0E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2A0C1F" w:rsidRPr="00EC6B78" w:rsidTr="00107013">
        <w:trPr>
          <w:trHeight w:val="1362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EC6B78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EC6B78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EC6B78" w:rsidRDefault="00FA79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EC6B78" w:rsidRDefault="00C244D3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9.1.1. Biyoloji ve Canlıların Ortak Özellikleri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D3" w:rsidRPr="00EC6B78" w:rsidRDefault="00EC6B78" w:rsidP="00C244D3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begin"/>
            </w: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separate"/>
            </w:r>
            <w:r w:rsidR="00C244D3" w:rsidRPr="00EC6B78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9.1.1.1 Canlıların ortak özelliklerini irdeler.</w:t>
            </w:r>
          </w:p>
          <w:p w:rsidR="00C244D3" w:rsidRPr="00EC6B78" w:rsidRDefault="00C244D3" w:rsidP="00C244D3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a. Canlı kavramı üzerinden biyolojinin günümüzdeki anlamı ile nasıl kullanıldığı kısaca belirtilir.</w:t>
            </w:r>
          </w:p>
          <w:p w:rsidR="00C244D3" w:rsidRPr="00EC6B78" w:rsidRDefault="00C244D3" w:rsidP="00C244D3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proofErr w:type="spellStart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b.Canlıların</w:t>
            </w:r>
            <w:proofErr w:type="spellEnd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; hücresel yapı, beslenme, solunum, boşaltım, hareket, uyarılara tepki, metabolizma,</w:t>
            </w:r>
          </w:p>
          <w:p w:rsidR="002A0C1F" w:rsidRPr="00EC6B78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spellStart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homeostazi</w:t>
            </w:r>
            <w:proofErr w:type="spellEnd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, uyum, organizasyon, üreme, büyüme ve gelişme özellikleri vurgulanır.</w:t>
            </w:r>
            <w:r w:rsidR="00EC6B78"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EC6B78" w:rsidRDefault="002A0C1F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EC6B78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Atatürk'ün "Bilim ve Teknik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İçîn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Sınır Yoktur" özdeyişinin açıklanması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EC6B78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EC6B78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EC6B78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EC6B78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EC6B78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EC6B78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EC6B78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EC6B78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EC6B78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EC6B78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EC6B78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EC6B78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EC6B78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</w:tbl>
    <w:p w:rsidR="00E1504E" w:rsidRPr="00EC6B78" w:rsidRDefault="00E1504E"/>
    <w:p w:rsidR="005E7A0E" w:rsidRPr="00EC6B78" w:rsidRDefault="005E7A0E"/>
    <w:p w:rsidR="005E7A0E" w:rsidRPr="00EC6B78" w:rsidRDefault="005E7A0E"/>
    <w:p w:rsidR="005E7A0E" w:rsidRPr="00EC6B78" w:rsidRDefault="005E7A0E"/>
    <w:tbl>
      <w:tblPr>
        <w:tblW w:w="1552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564"/>
        <w:gridCol w:w="566"/>
        <w:gridCol w:w="426"/>
        <w:gridCol w:w="1562"/>
        <w:gridCol w:w="4108"/>
        <w:gridCol w:w="1948"/>
        <w:gridCol w:w="1280"/>
        <w:gridCol w:w="1419"/>
        <w:gridCol w:w="1560"/>
        <w:gridCol w:w="1525"/>
      </w:tblGrid>
      <w:tr w:rsidR="00EC384C" w:rsidRPr="00EC6B78" w:rsidTr="00300F97">
        <w:trPr>
          <w:trHeight w:val="147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EC6B78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TOPLAM DERS SAATİ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EC6B78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i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EC6B78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EC6B78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EC6B78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EC6B78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EC6B78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EC6B78" w:rsidRDefault="00EC384C" w:rsidP="00CC5D5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EC6B78" w:rsidRDefault="00EC384C" w:rsidP="00EC38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EC6B78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EC6B78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B42310" w:rsidRPr="00EC6B78" w:rsidTr="00300F97">
        <w:trPr>
          <w:trHeight w:val="140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42310" w:rsidRPr="00EC6B78" w:rsidRDefault="00B42310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1. ÜNİTE: YAŞAM BİLİMİ BİYOLOJİ           KAZANIM SAYISI:3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42310" w:rsidRPr="00EC6B78" w:rsidRDefault="002F434F" w:rsidP="002F434F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EYLÜL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EC6B78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EC6B78" w:rsidRDefault="00B42310" w:rsidP="00CC5D5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B78">
              <w:rPr>
                <w:rFonts w:ascii="Times New Roman" w:hAnsi="Times New Roman"/>
                <w:b/>
                <w:bCs/>
                <w:sz w:val="18"/>
                <w:szCs w:val="18"/>
              </w:rPr>
              <w:t>9.1.1. Biyoloji ve Canlıların Ortak Özellikleri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EC6B78" w:rsidRDefault="00B42310" w:rsidP="00C244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9.1.1.1 Canlıların ortak özelliklerini irdeler.</w:t>
            </w:r>
          </w:p>
          <w:p w:rsidR="00B42310" w:rsidRPr="00EC6B78" w:rsidRDefault="00B42310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a. Canlı kavramı üzerinden biyolojinin günümüzdeki anlamı ile nasıl kullanıldığı kısaca belirtilir.</w:t>
            </w:r>
          </w:p>
          <w:p w:rsidR="00B42310" w:rsidRPr="00EC6B78" w:rsidRDefault="00B42310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spellStart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b.Canlıların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; hücresel yapı, beslenme, solunum, boşaltım, hareket, uyarılara tepki, metabolizma,</w:t>
            </w:r>
          </w:p>
          <w:p w:rsidR="00B42310" w:rsidRPr="00EC6B78" w:rsidRDefault="00B42310" w:rsidP="00C244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homeostazi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, uyum, organizasyon, üreme, büyüme ve gelişme özellikleri vurgulanır.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EC6B78" w:rsidRDefault="00B42310" w:rsidP="00DE1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10" w:rsidRPr="00EC6B78" w:rsidRDefault="00B42310" w:rsidP="009204E6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10" w:rsidRPr="00EC6B78" w:rsidRDefault="00B42310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42310" w:rsidRPr="00EC6B78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B42310" w:rsidRPr="00EC6B78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B42310" w:rsidRPr="00EC6B78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B42310" w:rsidRPr="00EC6B78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B42310" w:rsidRPr="00EC6B78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B42310" w:rsidRPr="00EC6B78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B42310" w:rsidRPr="00EC6B78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B42310" w:rsidRPr="00EC6B78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B42310" w:rsidRPr="00EC6B78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B42310" w:rsidRPr="00EC6B78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B42310" w:rsidRPr="00EC6B78" w:rsidRDefault="00B42310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10" w:rsidRPr="00EC6B78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2F434F" w:rsidRPr="00EC6B78" w:rsidTr="00300F97">
        <w:trPr>
          <w:trHeight w:val="1106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EKİM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EC6B78" w:rsidRDefault="002F434F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9.1.1. Biyoloji ve Canlıların Ortak Özellikleri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EC6B78" w:rsidRDefault="002F434F" w:rsidP="00C244D3">
            <w:pPr>
              <w:pStyle w:val="AralkYok"/>
              <w:rPr>
                <w:rFonts w:ascii="Times New Roman" w:hAnsi="Times New Roman"/>
                <w:b/>
                <w:sz w:val="14"/>
                <w:szCs w:val="14"/>
                <w:lang w:eastAsia="tr-TR"/>
              </w:rPr>
            </w:pPr>
            <w:r w:rsidRPr="00EC6B78">
              <w:rPr>
                <w:rFonts w:ascii="Times New Roman" w:hAnsi="Times New Roman"/>
                <w:b/>
                <w:sz w:val="14"/>
                <w:szCs w:val="14"/>
                <w:lang w:eastAsia="tr-TR"/>
              </w:rPr>
              <w:t>9.1.1.1 Canlıların ortak özelliklerini irdeler.</w:t>
            </w:r>
          </w:p>
          <w:p w:rsidR="002F434F" w:rsidRPr="00EC6B78" w:rsidRDefault="002F434F" w:rsidP="00C244D3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EC6B78">
              <w:rPr>
                <w:rFonts w:ascii="Times New Roman" w:hAnsi="Times New Roman"/>
                <w:sz w:val="14"/>
                <w:szCs w:val="14"/>
                <w:lang w:eastAsia="tr-TR"/>
              </w:rPr>
              <w:t>a. Canlı kavramı üzerinden biyolojinin günümüzdeki anlamı ile nasıl kullanıldığı kısaca belirtilir.</w:t>
            </w:r>
          </w:p>
          <w:p w:rsidR="002F434F" w:rsidRPr="00EC6B78" w:rsidRDefault="002F434F" w:rsidP="00C244D3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proofErr w:type="spellStart"/>
            <w:r w:rsidRPr="00EC6B78">
              <w:rPr>
                <w:rFonts w:ascii="Times New Roman" w:hAnsi="Times New Roman"/>
                <w:sz w:val="14"/>
                <w:szCs w:val="14"/>
                <w:lang w:eastAsia="tr-TR"/>
              </w:rPr>
              <w:t>b.Canlıların</w:t>
            </w:r>
            <w:proofErr w:type="spellEnd"/>
            <w:r w:rsidRPr="00EC6B78">
              <w:rPr>
                <w:rFonts w:ascii="Times New Roman" w:hAnsi="Times New Roman"/>
                <w:sz w:val="14"/>
                <w:szCs w:val="14"/>
                <w:lang w:eastAsia="tr-TR"/>
              </w:rPr>
              <w:t>; hücresel yapı, beslenme, solunum, boşaltım, hareket, uyarılara tepki, metabolizma,</w:t>
            </w:r>
          </w:p>
          <w:p w:rsidR="002F434F" w:rsidRPr="00EC6B78" w:rsidRDefault="002F434F" w:rsidP="00C244D3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proofErr w:type="spellStart"/>
            <w:r w:rsidRPr="00EC6B78">
              <w:rPr>
                <w:rFonts w:ascii="Times New Roman" w:hAnsi="Times New Roman"/>
                <w:sz w:val="14"/>
                <w:szCs w:val="14"/>
                <w:lang w:eastAsia="tr-TR"/>
              </w:rPr>
              <w:t>homeostazi</w:t>
            </w:r>
            <w:proofErr w:type="spellEnd"/>
            <w:r w:rsidRPr="00EC6B78">
              <w:rPr>
                <w:rFonts w:ascii="Times New Roman" w:hAnsi="Times New Roman"/>
                <w:sz w:val="14"/>
                <w:szCs w:val="14"/>
                <w:lang w:eastAsia="tr-TR"/>
              </w:rPr>
              <w:t>, uyum, organizasyon, üreme, büyüme ve gelişme özellikleri vurgulanır.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EC6B78" w:rsidRDefault="002F434F" w:rsidP="00AE3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4F" w:rsidRPr="00EC6B78" w:rsidRDefault="002F434F" w:rsidP="00D372FB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2F434F" w:rsidRPr="00EC6B78" w:rsidTr="00300F97">
        <w:trPr>
          <w:trHeight w:val="111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EC6B78" w:rsidRDefault="002F434F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 Canlıların Yapısında Bulunan Temel Bileşikler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EC6B78" w:rsidRDefault="002F434F" w:rsidP="00C66D56">
            <w:pPr>
              <w:pStyle w:val="AralkYok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</w:r>
            <w:proofErr w:type="spellStart"/>
            <w:r w:rsidRPr="00EC6B78">
              <w:rPr>
                <w:rFonts w:ascii="Times New Roman" w:hAnsi="Times New Roman"/>
                <w:iCs/>
                <w:sz w:val="18"/>
                <w:szCs w:val="18"/>
                <w:lang w:eastAsia="tr-TR"/>
              </w:rPr>
              <w:t>a.Su</w:t>
            </w:r>
            <w:proofErr w:type="spellEnd"/>
            <w:r w:rsidRPr="00EC6B78">
              <w:rPr>
                <w:rFonts w:ascii="Times New Roman" w:hAnsi="Times New Roman"/>
                <w:iCs/>
                <w:sz w:val="18"/>
                <w:szCs w:val="18"/>
                <w:lang w:eastAsia="tr-TR"/>
              </w:rPr>
              <w:t>, mineraller, asitler, bazlar ve tuzların canlılar için önemi belirtilir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EC6B78" w:rsidRDefault="002F434F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2F434F" w:rsidRPr="00EC6B78" w:rsidRDefault="002F434F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ETKİNLİK 1.</w:t>
            </w:r>
          </w:p>
          <w:p w:rsidR="002F434F" w:rsidRPr="00EC6B78" w:rsidRDefault="002F434F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Asit ve Bazları Tanıyalım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4F" w:rsidRPr="00EC6B78" w:rsidRDefault="002F434F" w:rsidP="000C7DA9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34F" w:rsidRPr="00EC6B78" w:rsidRDefault="002F434F" w:rsidP="001C6190">
            <w:pPr>
              <w:jc w:val="center"/>
              <w:rPr>
                <w:sz w:val="12"/>
                <w:szCs w:val="12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2F434F" w:rsidRPr="00EC6B78" w:rsidTr="00300F97">
        <w:trPr>
          <w:trHeight w:val="1246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F434F" w:rsidRPr="00EC6B78" w:rsidRDefault="002F434F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EC6B78" w:rsidRDefault="002F434F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2F434F" w:rsidRPr="00EC6B78" w:rsidRDefault="002F434F" w:rsidP="002F4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EC6B78" w:rsidRDefault="002F434F" w:rsidP="00C66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2F434F" w:rsidRPr="00EC6B78" w:rsidRDefault="002F434F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b. Kalsiyum, potasyum, demir, iyot, flor, magnezyum, sodyum, fosfor, klor, kükürt, çinko</w:t>
            </w:r>
          </w:p>
          <w:p w:rsidR="002F434F" w:rsidRPr="00EC6B78" w:rsidRDefault="002F434F" w:rsidP="00C244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minerallerinin canlılar için önemi vurgulanır.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EC6B78" w:rsidRDefault="002F434F" w:rsidP="00D37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4F" w:rsidRPr="00EC6B78" w:rsidRDefault="002F434F" w:rsidP="00AF513E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34F" w:rsidRPr="00EC6B78" w:rsidRDefault="002F434F" w:rsidP="001C6190">
            <w:pPr>
              <w:jc w:val="center"/>
              <w:rPr>
                <w:sz w:val="14"/>
                <w:szCs w:val="14"/>
              </w:rPr>
            </w:pPr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2F434F" w:rsidRPr="00EC6B78" w:rsidTr="00300F97">
        <w:trPr>
          <w:trHeight w:val="1036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F434F" w:rsidRPr="00EC6B78" w:rsidRDefault="002F434F" w:rsidP="00AF51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EC6B78" w:rsidRDefault="002F434F" w:rsidP="005B18E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EC6B78" w:rsidRDefault="002F434F" w:rsidP="00520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2F434F" w:rsidRPr="00EC6B78" w:rsidRDefault="002F434F" w:rsidP="002F4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29 Ekim Cumhuriyet Bayramı </w:t>
            </w:r>
          </w:p>
          <w:p w:rsidR="002F434F" w:rsidRPr="00EC6B78" w:rsidRDefault="002F434F" w:rsidP="00057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EC6B78" w:rsidRDefault="00EC6B78" w:rsidP="00C244D3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fldChar w:fldCharType="begin"/>
            </w: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instrText xml:space="preserve"> HYPERLINK "http://www.egitimhane.com/" </w:instrText>
            </w: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fldChar w:fldCharType="separate"/>
            </w:r>
            <w:r w:rsidR="002F434F" w:rsidRPr="00EC6B78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u w:val="none"/>
                <w:lang w:eastAsia="tr-TR"/>
              </w:rPr>
              <w:t>9.1.2.1. Canlıların yapısını oluşturan organik ve inorganik bileşikleri açıklar.</w:t>
            </w:r>
          </w:p>
          <w:p w:rsidR="002F434F" w:rsidRPr="00EC6B78" w:rsidRDefault="002F434F" w:rsidP="001C6190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</w:pPr>
            <w:r w:rsidRPr="00EC6B78">
              <w:rPr>
                <w:rStyle w:val="Kpr"/>
                <w:rFonts w:ascii="Times New Roman" w:eastAsia="Times New Roman" w:hAnsi="Times New Roman"/>
                <w:iCs/>
                <w:color w:val="auto"/>
                <w:sz w:val="18"/>
                <w:szCs w:val="18"/>
                <w:u w:val="none"/>
                <w:lang w:eastAsia="tr-TR"/>
              </w:rPr>
              <w:t>c. Karbonhidratların, lipitlerin, proteinlerin, nükleik asitlerin, enzimlerin yapısı, görevi ve canlılar için</w:t>
            </w:r>
            <w:r w:rsidRPr="00EC6B78">
              <w:rPr>
                <w:rStyle w:val="Kpr"/>
                <w:rFonts w:ascii="Times New Roman" w:eastAsia="Times New Roman" w:hAnsi="Times New Roman"/>
                <w:iCs/>
                <w:color w:val="auto"/>
                <w:sz w:val="18"/>
                <w:szCs w:val="18"/>
                <w:u w:val="none"/>
                <w:lang w:eastAsia="tr-TR"/>
              </w:rPr>
              <w:br/>
              <w:t>önemi belirtilir.</w:t>
            </w:r>
            <w:r w:rsidR="00EC6B78"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fldChar w:fldCharType="end"/>
            </w:r>
          </w:p>
          <w:p w:rsidR="002F434F" w:rsidRPr="00EC6B78" w:rsidRDefault="002F434F" w:rsidP="001C61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EC6B78" w:rsidRDefault="002F434F" w:rsidP="00D36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ETKİNLİK 2.</w:t>
            </w:r>
          </w:p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2F434F" w:rsidRPr="00EC6B78" w:rsidRDefault="002F434F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Karbonhidrat, Protein ve Yağ Ayrımı Yapalım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4F" w:rsidRPr="00EC6B78" w:rsidRDefault="002F434F" w:rsidP="002F43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 xml:space="preserve">29 Ekim Cumhuriyet Bayramı </w:t>
            </w:r>
          </w:p>
          <w:p w:rsidR="002F434F" w:rsidRPr="00EC6B78" w:rsidRDefault="002F434F" w:rsidP="002F43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proofErr w:type="spellStart"/>
            <w:r w:rsidRPr="00EC6B78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>Atatürk'ün"Hakiki</w:t>
            </w:r>
            <w:proofErr w:type="spellEnd"/>
            <w:r w:rsidRPr="00EC6B78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 xml:space="preserve"> Rehberimiz İlim ve Fen Olacaktır." sözünün açıklanması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34F" w:rsidRPr="00EC6B78" w:rsidRDefault="002F434F" w:rsidP="001C6190">
            <w:pPr>
              <w:jc w:val="center"/>
              <w:rPr>
                <w:sz w:val="12"/>
                <w:szCs w:val="12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4F" w:rsidRPr="00EC6B78" w:rsidRDefault="002F434F" w:rsidP="008F19F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4F" w:rsidRPr="00EC6B78" w:rsidRDefault="002F434F" w:rsidP="008F19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A13123" w:rsidRPr="00EC6B78" w:rsidTr="00300F97">
        <w:trPr>
          <w:trHeight w:val="147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EC6B78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  <w:p w:rsidR="00A13123" w:rsidRPr="00EC6B78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EC6B78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i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EC6B78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EC6B78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EC6B78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EC6B78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EC6B78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EC6B78" w:rsidRDefault="00A13123" w:rsidP="00746DAF">
            <w:pPr>
              <w:pStyle w:val="AralkYok"/>
              <w:jc w:val="center"/>
              <w:rPr>
                <w:b/>
                <w:sz w:val="16"/>
                <w:szCs w:val="16"/>
                <w:lang w:eastAsia="tr-TR"/>
              </w:rPr>
            </w:pPr>
            <w:r w:rsidRPr="00EC6B78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EC6B78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EC6B78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EC6B78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300F97" w:rsidRPr="00EC6B78" w:rsidTr="00300F97">
        <w:trPr>
          <w:trHeight w:val="16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1. ÜNİTE: YAŞAM BİLİMİ BİYOLOJİ           KAZANIM SAYISI:3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2A0C1F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KASIM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C24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300F97" w:rsidRPr="00EC6B78" w:rsidRDefault="00300F97" w:rsidP="00C24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300F97" w:rsidRPr="00EC6B78" w:rsidRDefault="00300F97" w:rsidP="00057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300F97" w:rsidRPr="00EC6B78" w:rsidRDefault="00300F97" w:rsidP="00AF5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0F97" w:rsidRPr="00EC6B78" w:rsidRDefault="00300F97" w:rsidP="00C244D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300F97" w:rsidRPr="00EC6B78" w:rsidRDefault="00300F97" w:rsidP="00C244D3">
            <w:pPr>
              <w:rPr>
                <w:rFonts w:ascii="Times New Roman" w:hAnsi="Times New Roman"/>
                <w:sz w:val="16"/>
                <w:szCs w:val="16"/>
              </w:rPr>
            </w:pPr>
            <w:r w:rsidRPr="00EC6B78">
              <w:rPr>
                <w:rFonts w:ascii="Times New Roman" w:hAnsi="Times New Roman"/>
                <w:sz w:val="16"/>
                <w:szCs w:val="16"/>
              </w:rPr>
              <w:t xml:space="preserve">ç. DNA’nın tüm canlı türlerinde bulunduğu ve aynı </w:t>
            </w:r>
            <w:proofErr w:type="spellStart"/>
            <w:r w:rsidRPr="00EC6B78">
              <w:rPr>
                <w:rFonts w:ascii="Times New Roman" w:hAnsi="Times New Roman"/>
                <w:sz w:val="16"/>
                <w:szCs w:val="16"/>
              </w:rPr>
              <w:t>nükleotitleri</w:t>
            </w:r>
            <w:proofErr w:type="spellEnd"/>
            <w:r w:rsidRPr="00EC6B78">
              <w:rPr>
                <w:rFonts w:ascii="Times New Roman" w:hAnsi="Times New Roman"/>
                <w:sz w:val="16"/>
                <w:szCs w:val="16"/>
              </w:rPr>
              <w:t xml:space="preserve"> içerdiği vurgulanır</w:t>
            </w:r>
          </w:p>
          <w:p w:rsidR="00300F97" w:rsidRPr="00EC6B78" w:rsidRDefault="00300F97" w:rsidP="00C244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ETKİNLİK 3.</w:t>
            </w:r>
          </w:p>
          <w:p w:rsidR="00300F97" w:rsidRPr="00EC6B78" w:rsidRDefault="00300F97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Kivi DNA’sının İzolasyonu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AF51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EC6B78" w:rsidRDefault="00300F97">
            <w:pPr>
              <w:rPr>
                <w:sz w:val="12"/>
                <w:szCs w:val="12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BC046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Konularla ilgili çeşitli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deney araç ve gereçleri.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Ders kitabı, MEB onaylı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kaynak kitap ve dergiler,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Bilimsel eserler, bilimsel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dergiler (Bilim ve Teknik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dergisi vb.)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Konu ile ilgili CD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ler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.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Etkileşimli tahta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Kazanımlarla ilgili belgesel, film,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simülasyon</w:t>
            </w:r>
          </w:p>
          <w:p w:rsidR="00300F97" w:rsidRPr="00EC6B78" w:rsidRDefault="00300F97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EBA içerikleri.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300F97" w:rsidRPr="00EC6B78" w:rsidTr="00300F97">
        <w:trPr>
          <w:trHeight w:val="48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EA36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2A0C1F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DD4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300F97" w:rsidRPr="00EC6B78" w:rsidRDefault="00300F97" w:rsidP="0030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10 Kasım Atatürk’ü anma</w:t>
            </w:r>
          </w:p>
          <w:p w:rsidR="00300F97" w:rsidRPr="00EC6B78" w:rsidRDefault="00300F97" w:rsidP="00DD4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300F97" w:rsidRPr="00EC6B78" w:rsidRDefault="00300F97" w:rsidP="00DD4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EC6B78" w:rsidRDefault="00300F97" w:rsidP="00DD414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300F97" w:rsidRPr="00EC6B78" w:rsidRDefault="00300F97" w:rsidP="00DD4143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  <w:r w:rsidRPr="00EC6B78">
              <w:rPr>
                <w:rFonts w:ascii="Times New Roman" w:hAnsi="Times New Roman"/>
                <w:sz w:val="16"/>
                <w:szCs w:val="16"/>
              </w:rPr>
              <w:t xml:space="preserve">d. </w:t>
            </w:r>
            <w:proofErr w:type="spellStart"/>
            <w:r w:rsidRPr="00EC6B78">
              <w:rPr>
                <w:rFonts w:ascii="Times New Roman" w:hAnsi="Times New Roman"/>
                <w:sz w:val="16"/>
                <w:szCs w:val="16"/>
              </w:rPr>
              <w:t>ATP’nin</w:t>
            </w:r>
            <w:proofErr w:type="spellEnd"/>
            <w:r w:rsidRPr="00EC6B78">
              <w:rPr>
                <w:rFonts w:ascii="Times New Roman" w:hAnsi="Times New Roman"/>
                <w:sz w:val="16"/>
                <w:szCs w:val="16"/>
              </w:rPr>
              <w:t xml:space="preserve"> ve hormonların kimyasal formüllerine yer verilmeden canlılar için önemi sorgulanır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DD4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300F9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>10 Kasım Atatürk’ü anma haftasının önemi</w:t>
            </w:r>
          </w:p>
          <w:p w:rsidR="00300F97" w:rsidRPr="00EC6B78" w:rsidRDefault="00300F97" w:rsidP="0030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>Bağımsızlık benim karakterimdir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EC6B78" w:rsidRDefault="00300F97" w:rsidP="00DD4143">
            <w:pPr>
              <w:rPr>
                <w:sz w:val="12"/>
                <w:szCs w:val="12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B527B6">
            <w:pPr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CD121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I.YAZILI YOKLAMA  </w:t>
            </w:r>
          </w:p>
        </w:tc>
      </w:tr>
      <w:tr w:rsidR="00300F97" w:rsidRPr="00EC6B78" w:rsidTr="00300F97">
        <w:trPr>
          <w:trHeight w:val="91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2A0C1F">
            <w:pPr>
              <w:jc w:val="center"/>
              <w:rPr>
                <w:rFonts w:eastAsia="Times New Roman" w:cs="Calibri"/>
                <w:b/>
                <w:bCs/>
                <w:i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103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300F97">
            <w:pPr>
              <w:rPr>
                <w:rFonts w:ascii="Times New Roman" w:hAnsi="Times New Roman"/>
                <w:sz w:val="32"/>
                <w:szCs w:val="32"/>
              </w:rPr>
            </w:pPr>
            <w:r w:rsidRPr="00EC6B78">
              <w:t xml:space="preserve">                                 </w:t>
            </w:r>
            <w:r w:rsidRPr="00EC6B78">
              <w:rPr>
                <w:rFonts w:ascii="Times New Roman" w:hAnsi="Times New Roman"/>
                <w:sz w:val="32"/>
                <w:szCs w:val="32"/>
              </w:rPr>
              <w:t>1. ARA TATİL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A1312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55409D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</w:tr>
      <w:tr w:rsidR="00300F97" w:rsidRPr="00EC6B78" w:rsidTr="00300F97">
        <w:trPr>
          <w:trHeight w:val="89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AF51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lang w:eastAsia="tr-TR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C24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300F97" w:rsidRPr="00EC6B78" w:rsidRDefault="00300F97" w:rsidP="00C36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00F97" w:rsidRPr="00EC6B78" w:rsidRDefault="00300F97" w:rsidP="00C244D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300F97" w:rsidRPr="00EC6B78" w:rsidRDefault="00300F97" w:rsidP="00C244D3">
            <w:pPr>
              <w:pStyle w:val="AralkYok"/>
              <w:rPr>
                <w:rFonts w:ascii="Times New Roman" w:hAnsi="Times New Roman"/>
                <w:i/>
                <w:sz w:val="16"/>
                <w:szCs w:val="16"/>
              </w:rPr>
            </w:pPr>
            <w:r w:rsidRPr="00EC6B78">
              <w:rPr>
                <w:rStyle w:val="fontstyle01"/>
                <w:rFonts w:ascii="Times New Roman" w:hAnsi="Times New Roman" w:cs="Times New Roman"/>
                <w:i w:val="0"/>
                <w:color w:val="auto"/>
                <w:sz w:val="16"/>
                <w:szCs w:val="16"/>
              </w:rPr>
              <w:t>e. Vitaminlerin genel özellikleri verilir. A, D, E, K, B ve C vitaminlerinin görevleri ve canlılar için önemi</w:t>
            </w:r>
            <w:r w:rsidRPr="00EC6B78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EC6B78">
              <w:rPr>
                <w:rStyle w:val="fontstyle01"/>
                <w:rFonts w:ascii="Times New Roman" w:hAnsi="Times New Roman" w:cs="Times New Roman"/>
                <w:i w:val="0"/>
                <w:color w:val="auto"/>
                <w:sz w:val="16"/>
                <w:szCs w:val="16"/>
              </w:rPr>
              <w:t>belirtilir. B grubu vitaminlerinin çeşitlerine girilmez.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7208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00F97" w:rsidRPr="00EC6B78" w:rsidRDefault="00300F97">
            <w:pPr>
              <w:rPr>
                <w:sz w:val="12"/>
                <w:szCs w:val="12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746DA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300F97" w:rsidRPr="00EC6B78" w:rsidTr="00300F97">
        <w:trPr>
          <w:trHeight w:val="292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AF51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7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EC6B78" w:rsidRDefault="00300F97" w:rsidP="00697761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00F97" w:rsidRPr="00EC6B78" w:rsidTr="00300F97">
        <w:trPr>
          <w:trHeight w:val="22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AF51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C244D3">
            <w:pPr>
              <w:tabs>
                <w:tab w:val="left" w:pos="244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300F97" w:rsidRPr="00EC6B78" w:rsidRDefault="00300F97" w:rsidP="00236F86">
            <w:pPr>
              <w:tabs>
                <w:tab w:val="left" w:pos="244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0F97" w:rsidRPr="00EC6B78" w:rsidRDefault="00300F97" w:rsidP="00C244D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300F97" w:rsidRPr="00EC6B78" w:rsidRDefault="00300F97" w:rsidP="00C244D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300F97" w:rsidRPr="00EC6B78" w:rsidRDefault="00300F97" w:rsidP="00C244D3">
            <w:pPr>
              <w:pStyle w:val="AralkYok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hAnsi="Times New Roman"/>
                <w:sz w:val="18"/>
                <w:szCs w:val="18"/>
              </w:rPr>
              <w:t>f. Öğrencilerin besinlerdeki karbonhidrat, lipit ve proteinin varlığını tespit edebilecekleri deneyler</w:t>
            </w:r>
            <w:r w:rsidRPr="00EC6B78">
              <w:rPr>
                <w:rFonts w:ascii="Times New Roman" w:hAnsi="Times New Roman"/>
                <w:sz w:val="18"/>
                <w:szCs w:val="18"/>
              </w:rPr>
              <w:br/>
              <w:t>yapmaları sağlanır.</w:t>
            </w:r>
            <w:r w:rsidRPr="00EC6B78">
              <w:rPr>
                <w:rFonts w:ascii="Times New Roman" w:hAnsi="Times New Roman"/>
                <w:sz w:val="18"/>
                <w:szCs w:val="18"/>
              </w:rPr>
              <w:br/>
              <w:t>g. Enzim aktivitesine etki eden faktörlerle ilgili deneyler yapılması sağlanır.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ETKİNLİK 4.</w:t>
            </w:r>
          </w:p>
          <w:p w:rsidR="00300F97" w:rsidRPr="00EC6B78" w:rsidRDefault="00300F97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Enzimlerin Etki Mekanizması ve Yüksek Sıcaklığın</w:t>
            </w: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br/>
              <w:t>Enzimlere Etkisi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7208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EC6B78" w:rsidRDefault="00300F97" w:rsidP="00697761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  <w:p w:rsidR="00300F97" w:rsidRPr="00EC6B78" w:rsidRDefault="00300F97" w:rsidP="00697761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Pr="00EC6B78" w:rsidRDefault="000F77BE"/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663"/>
        <w:gridCol w:w="470"/>
        <w:gridCol w:w="426"/>
        <w:gridCol w:w="1514"/>
        <w:gridCol w:w="4111"/>
        <w:gridCol w:w="2029"/>
        <w:gridCol w:w="1276"/>
        <w:gridCol w:w="1417"/>
        <w:gridCol w:w="1560"/>
        <w:gridCol w:w="1559"/>
      </w:tblGrid>
      <w:tr w:rsidR="00431947" w:rsidRPr="00EC6B78" w:rsidTr="00431947">
        <w:trPr>
          <w:trHeight w:val="1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EC6B78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EC6B78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EC6B78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EC6B78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EC6B78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EC6B78" w:rsidRDefault="005A4C60" w:rsidP="005E0D68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EC6B78" w:rsidRDefault="001843A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EC6B78" w:rsidRDefault="00C036DC" w:rsidP="003507B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EC6B78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EC6B78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EC6B78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300F97" w:rsidRPr="00EC6B78" w:rsidTr="00431947">
        <w:trPr>
          <w:trHeight w:val="93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>1. ÜNİTE: YAŞAM BİLİMİ BİYOLOJİ           KAZANIM SAYISI:3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BC1E40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ARALIK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D24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300F97" w:rsidRPr="00EC6B78" w:rsidRDefault="00300F97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9.1.2.2. Lipit, karbonhidrat, protein, vitamin, su ve minerallerin sağlıklı beslenme ile ilişkisini kurar.</w:t>
            </w:r>
          </w:p>
          <w:p w:rsidR="00300F97" w:rsidRPr="00EC6B78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a. İnsülin direnci, diyabet ve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obeziteye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sağlıklı beslenme bağlamında değinilir.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EC6B78" w:rsidRDefault="00300F97">
            <w:pPr>
              <w:rPr>
                <w:sz w:val="12"/>
                <w:szCs w:val="12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300F97" w:rsidRPr="00EC6B78" w:rsidRDefault="00300F97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00F97" w:rsidRPr="00EC6B78" w:rsidTr="00431947">
        <w:trPr>
          <w:trHeight w:val="119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BC1E40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D24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300F97" w:rsidRPr="00EC6B78" w:rsidRDefault="00300F97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9.1.2.2. Lipit, karbonhidrat, protein, vitamin, su ve minerallerin sağlıklı beslenme ile ilişkisini kurar.</w:t>
            </w:r>
          </w:p>
          <w:p w:rsidR="00300F97" w:rsidRPr="00EC6B78" w:rsidRDefault="00300F97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b. Öğrencilerin kendi yaş grubu için bir haftalık sağlıklı beslenme programı hazırlamaları sağlanır.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9B2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ETKİNLİK 5.</w:t>
            </w:r>
          </w:p>
          <w:p w:rsidR="00300F97" w:rsidRPr="00EC6B78" w:rsidRDefault="00300F97" w:rsidP="009B2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Sağlıklı beslenme programı hazırlama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EC6B78" w:rsidRDefault="00300F97">
            <w:pPr>
              <w:rPr>
                <w:sz w:val="12"/>
                <w:szCs w:val="12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300F97" w:rsidRPr="00EC6B78" w:rsidTr="00DD4143">
        <w:trPr>
          <w:trHeight w:val="106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2. ÜNİTE:HÜCRE          KAZANIM SAYISI:3</w:t>
            </w: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BC1E40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6DD9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 Hücre</w:t>
            </w: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EC6B78" w:rsidP="00D24016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begin"/>
            </w: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separate"/>
            </w:r>
            <w:r w:rsidR="00300F97" w:rsidRPr="00EC6B78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9.2.1.1. Hücre teorisine ilişkin çalışmaları açıklar.</w:t>
            </w:r>
          </w:p>
          <w:p w:rsidR="00300F97" w:rsidRPr="00EC6B78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a. Hücreye ilişkin bilgilere tarihsel süreç içerisinde katkı sağlayan bilim insanlarına (Robert </w:t>
            </w:r>
            <w:proofErr w:type="spellStart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Hooke</w:t>
            </w:r>
            <w:proofErr w:type="spellEnd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, </w:t>
            </w:r>
            <w:proofErr w:type="spellStart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Antonie</w:t>
            </w:r>
            <w:proofErr w:type="spellEnd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 </w:t>
            </w:r>
            <w:proofErr w:type="spellStart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van</w:t>
            </w:r>
            <w:proofErr w:type="spellEnd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 </w:t>
            </w:r>
            <w:proofErr w:type="spellStart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Leeuwenhoek</w:t>
            </w:r>
            <w:proofErr w:type="spellEnd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, </w:t>
            </w:r>
            <w:proofErr w:type="spellStart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Matthias</w:t>
            </w:r>
            <w:proofErr w:type="spellEnd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 </w:t>
            </w:r>
            <w:proofErr w:type="spellStart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Schleiden</w:t>
            </w:r>
            <w:proofErr w:type="spellEnd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, </w:t>
            </w:r>
            <w:proofErr w:type="spellStart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Theodor</w:t>
            </w:r>
            <w:proofErr w:type="spellEnd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 </w:t>
            </w:r>
            <w:proofErr w:type="spellStart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Schwann</w:t>
            </w:r>
            <w:proofErr w:type="spellEnd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 ve </w:t>
            </w:r>
            <w:proofErr w:type="spellStart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Rudolf</w:t>
            </w:r>
            <w:proofErr w:type="spellEnd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 </w:t>
            </w:r>
            <w:proofErr w:type="spellStart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Virchow</w:t>
            </w:r>
            <w:proofErr w:type="spellEnd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) örnekler verilir. Ancak bu isimlerin ezberlenmesi ve kronolojik sırasının bilinmesi beklenmez</w:t>
            </w:r>
            <w:r w:rsidR="00EC6B78"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end"/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EC6B78" w:rsidRDefault="00300F97" w:rsidP="001C0D83">
            <w:pPr>
              <w:jc w:val="center"/>
              <w:rPr>
                <w:sz w:val="14"/>
                <w:szCs w:val="14"/>
              </w:rPr>
            </w:pPr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00F97" w:rsidRPr="00EC6B78" w:rsidTr="00300F97">
        <w:trPr>
          <w:trHeight w:val="21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AD419D">
            <w:pPr>
              <w:spacing w:after="0" w:line="240" w:lineRule="auto"/>
              <w:rPr>
                <w:rFonts w:ascii="Cambria" w:eastAsia="Times New Roman" w:hAnsi="Cambria"/>
                <w:b/>
                <w:bCs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6009C4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9.2.1.1. Hücre teorisine ilişkin çalışmaları açıklar.</w:t>
            </w:r>
          </w:p>
          <w:p w:rsidR="00300F97" w:rsidRPr="00EC6B78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b. Mikroskop çeşitleri ve ileri görüntüleme teknolojilerinin kullanmasının hücre teorisine</w:t>
            </w:r>
          </w:p>
          <w:p w:rsidR="00300F97" w:rsidRPr="00EC6B78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katkıları araştırılır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EC6B78" w:rsidRDefault="00300F97">
            <w:pPr>
              <w:rPr>
                <w:sz w:val="12"/>
                <w:szCs w:val="12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II.YAZILI YOKLAMA  </w:t>
            </w: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300F97" w:rsidRPr="00EC6B78" w:rsidTr="00300F97">
        <w:trPr>
          <w:trHeight w:val="24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300F97">
            <w:pPr>
              <w:spacing w:after="0" w:line="240" w:lineRule="auto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 xml:space="preserve"> OCAK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6009C4">
            <w:pPr>
              <w:pStyle w:val="AralkYok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9.2.1.2. Hücresel yapıları ve görevlerini açıklar.</w:t>
            </w:r>
          </w:p>
          <w:p w:rsidR="00300F97" w:rsidRPr="00EC6B78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a.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Prokaryot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hücrelerin kısımları gösterilir.</w:t>
            </w:r>
          </w:p>
          <w:p w:rsidR="00300F97" w:rsidRPr="00EC6B78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EC6B78" w:rsidRDefault="00300F97" w:rsidP="005E7A0E">
            <w:pPr>
              <w:rPr>
                <w:sz w:val="12"/>
                <w:szCs w:val="12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kavr</w:t>
            </w:r>
            <w:proofErr w:type="spellEnd"/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E134C5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0F77BE" w:rsidRPr="00EC6B78" w:rsidTr="00431947">
        <w:trPr>
          <w:trHeight w:val="1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EC6B78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EC6B78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EC6B78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EC6B78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EC6B78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EC6B78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EC6B78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EC6B78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EC6B78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EC6B78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EC6B78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300F97" w:rsidRPr="00EC6B78" w:rsidTr="00DD4143">
        <w:trPr>
          <w:trHeight w:val="213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2. ÜNİTE:HÜCRE          KAZANIM SAYISI:3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OCAK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9.2.1.2. Hücresel yapıları ve görevlerini açıklar.</w:t>
            </w:r>
          </w:p>
          <w:p w:rsidR="00300F97" w:rsidRPr="00EC6B78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b.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Ökaryot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hücrelerin yapısı ve bu yapıyı oluşturan kısımlar gösterilir</w:t>
            </w:r>
          </w:p>
          <w:p w:rsidR="00300F97" w:rsidRPr="00EC6B78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00F97" w:rsidRPr="00EC6B78" w:rsidRDefault="00300F97"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300F97" w:rsidRPr="00EC6B78" w:rsidRDefault="00300F97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0062FD">
            <w:pPr>
              <w:pStyle w:val="AralkYok"/>
              <w:jc w:val="center"/>
              <w:rPr>
                <w:lang w:eastAsia="tr-TR"/>
              </w:rPr>
            </w:pPr>
          </w:p>
        </w:tc>
      </w:tr>
      <w:tr w:rsidR="00300F97" w:rsidRPr="00EC6B78" w:rsidTr="00DD4143">
        <w:trPr>
          <w:trHeight w:val="106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BB547D">
            <w:pPr>
              <w:spacing w:after="0" w:line="240" w:lineRule="auto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 xml:space="preserve"> 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E10416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9.2.1.2. Hücresel yapıları ve görevlerini açıklar.</w:t>
            </w:r>
          </w:p>
          <w:p w:rsidR="00300F97" w:rsidRPr="00EC6B78" w:rsidRDefault="00300F97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c.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Organellerin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hücrede aldıkları görevler bakımından incelenmesi sağlanır.</w:t>
            </w:r>
          </w:p>
          <w:p w:rsidR="00300F97" w:rsidRPr="00EC6B78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EC6B78" w:rsidRDefault="00300F97"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2339" w:rsidRPr="00EC6B78" w:rsidTr="00300F97">
        <w:trPr>
          <w:trHeight w:val="19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EC6B78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EC6B78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ŞUBAT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C6B78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C6B78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C6B78" w:rsidRDefault="00C12339" w:rsidP="00C169C1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C6B78" w:rsidRDefault="00C12339" w:rsidP="006249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9.2.1.2. Hücresel yapıları ve görevlerini açıklar.</w:t>
            </w:r>
          </w:p>
          <w:p w:rsidR="00C12339" w:rsidRPr="00EC6B78" w:rsidRDefault="00C12339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  <w:p w:rsidR="00C12339" w:rsidRPr="00EC6B78" w:rsidRDefault="00C12339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ç. Hücre örneklerinin mikroskop ile incelenmesi sağlanır</w:t>
            </w:r>
          </w:p>
          <w:p w:rsidR="00C12339" w:rsidRPr="00EC6B78" w:rsidRDefault="00C12339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C6B78" w:rsidRDefault="00C12339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EC6B78" w:rsidRDefault="00C12339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39" w:rsidRPr="00EC6B78" w:rsidRDefault="00C12339"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EC6B78" w:rsidRDefault="00C12339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EC6B78" w:rsidRDefault="00C12339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Pr="00EC6B78" w:rsidRDefault="000F77BE"/>
    <w:p w:rsidR="00D10C70" w:rsidRPr="00EC6B78" w:rsidRDefault="00D10C70"/>
    <w:p w:rsidR="00D10C70" w:rsidRPr="00EC6B78" w:rsidRDefault="00D10C70"/>
    <w:tbl>
      <w:tblPr>
        <w:tblW w:w="1559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709"/>
        <w:gridCol w:w="425"/>
        <w:gridCol w:w="422"/>
        <w:gridCol w:w="1532"/>
        <w:gridCol w:w="4169"/>
        <w:gridCol w:w="1926"/>
        <w:gridCol w:w="1276"/>
        <w:gridCol w:w="1417"/>
        <w:gridCol w:w="1560"/>
        <w:gridCol w:w="1559"/>
      </w:tblGrid>
      <w:tr w:rsidR="00D10C70" w:rsidRPr="00EC6B78" w:rsidTr="00431947">
        <w:trPr>
          <w:trHeight w:val="161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EC6B78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EC6B78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EC6B78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EC6B78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EC6B78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EC6B78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EC6B78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EC6B78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EC6B78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EC6B78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EC6B78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300F97" w:rsidRPr="00EC6B78" w:rsidTr="00DD4143">
        <w:trPr>
          <w:trHeight w:val="119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2. ÜNİTE:HÜCRE         KAZANIM SAYISI:3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ŞUBAT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C73A37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  <w:p w:rsidR="00300F97" w:rsidRPr="00EC6B78" w:rsidRDefault="00EC6B78" w:rsidP="00624961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fldChar w:fldCharType="begin"/>
            </w: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instrText xml:space="preserve"> HYPERLINK "http://www.egitimhane.com/" </w:instrText>
            </w: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fldChar w:fldCharType="separate"/>
            </w:r>
            <w:r w:rsidR="00300F97" w:rsidRPr="00EC6B78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u w:val="none"/>
                <w:lang w:eastAsia="tr-TR"/>
              </w:rPr>
              <w:t>9.2.1.2. Hücresel yapıları ve görevlerini açıklar.</w:t>
            </w:r>
          </w:p>
          <w:p w:rsidR="00300F97" w:rsidRPr="00EC6B78" w:rsidRDefault="00300F97" w:rsidP="00624961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</w:p>
          <w:p w:rsidR="00300F97" w:rsidRPr="00EC6B78" w:rsidRDefault="00300F97" w:rsidP="00624961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d. Hücre içi iş birliği ve organizasyona dikkat çekilerek herhangi bir </w:t>
            </w:r>
            <w:proofErr w:type="spellStart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organelde</w:t>
            </w:r>
            <w:proofErr w:type="spellEnd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 oluşan problemin hücreye olası etkilerinin tartışılması sağlanır.</w:t>
            </w:r>
          </w:p>
          <w:p w:rsidR="00300F97" w:rsidRPr="00EC6B78" w:rsidRDefault="00300F97" w:rsidP="00624961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e. Farklı hücre örnekleri karşılaştırılırken öncelikle mikroskop, görsel ögeler (fotoğraflar, resimler, çizimler, karikatürler vb.), grafik düzenleyiciler (kavram haritaları, zihin haritaları, şemalar vb.), e-öğrenme nesnesi ve uygulamalarından (animasyon, video, simülasyon, </w:t>
            </w:r>
            <w:proofErr w:type="spellStart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infografik</w:t>
            </w:r>
            <w:proofErr w:type="spellEnd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, artırılmış ve</w:t>
            </w:r>
          </w:p>
          <w:p w:rsidR="00300F97" w:rsidRPr="00EC6B78" w:rsidRDefault="00300F97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sanal gerçeklik uygulamaları vb.) yararlanılır</w:t>
            </w:r>
            <w:r w:rsidR="00EC6B78"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fldChar w:fldCharType="end"/>
            </w:r>
          </w:p>
          <w:p w:rsidR="00300F97" w:rsidRPr="00EC6B78" w:rsidRDefault="00300F97" w:rsidP="009B36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300F97" w:rsidRPr="00EC6B78" w:rsidRDefault="00300F97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ETKİNLİK 6.</w:t>
            </w:r>
          </w:p>
          <w:p w:rsidR="00300F97" w:rsidRPr="00EC6B78" w:rsidRDefault="00300F97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Farklı Hücre Tiplerinin İncelenmesi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EC6B78" w:rsidRDefault="00300F97"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300F97" w:rsidRPr="00EC6B78" w:rsidRDefault="00300F97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00F97" w:rsidRPr="00EC6B78" w:rsidTr="00DD4143">
        <w:trPr>
          <w:trHeight w:val="1063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AF51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C169C1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6249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9.2.1.3. Hücre zarından madde geçişine ilişkin kontrollü bir deney yapar.</w:t>
            </w:r>
          </w:p>
          <w:p w:rsidR="00300F97" w:rsidRPr="00EC6B78" w:rsidRDefault="00300F97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a. Hücre zarından madde geçişine ilişkin deney öncesi bilimsel yöntem basamakları bir örnekle</w:t>
            </w:r>
          </w:p>
          <w:p w:rsidR="00300F97" w:rsidRPr="00EC6B78" w:rsidRDefault="00300F97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açıklanır.</w:t>
            </w:r>
          </w:p>
          <w:p w:rsidR="00300F97" w:rsidRPr="00EC6B78" w:rsidRDefault="00300F97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ETKİNLİK 7.</w:t>
            </w:r>
          </w:p>
          <w:p w:rsidR="00300F97" w:rsidRPr="00EC6B78" w:rsidRDefault="00300F97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Bilimsel Bir Problemin Çözümü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EC6B78" w:rsidRDefault="00300F97"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2339" w:rsidRPr="00EC6B78" w:rsidTr="00300F97">
        <w:trPr>
          <w:trHeight w:val="1971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EC6B78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EC6B78" w:rsidRDefault="00300F97" w:rsidP="00AF51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MART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C6B78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C6B78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C6B78" w:rsidRDefault="00C12339" w:rsidP="00C169C1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C6B78" w:rsidRDefault="00C12339" w:rsidP="009B36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9.2.1.3. Hücre zarından madde geçişine ilişkin kontrollü bir deney yapar.</w:t>
            </w:r>
          </w:p>
          <w:p w:rsidR="00C12339" w:rsidRPr="00EC6B78" w:rsidRDefault="00C12339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b. Biyoloji laboratuvarında kullanılan temel araç gereçler tanıtılarak laboratuvar güvenliği</w:t>
            </w:r>
          </w:p>
          <w:p w:rsidR="00C12339" w:rsidRPr="00EC6B78" w:rsidRDefault="00C12339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vurgulanır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C6B78" w:rsidRDefault="00C12339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EC6B78" w:rsidRDefault="00C12339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39" w:rsidRPr="00EC6B78" w:rsidRDefault="00C12339"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EC6B78" w:rsidRDefault="00C12339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EC6B78" w:rsidRDefault="00C12339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D10C70" w:rsidRPr="00EC6B78" w:rsidRDefault="00D10C70"/>
    <w:p w:rsidR="003F4DFD" w:rsidRPr="00EC6B78" w:rsidRDefault="003F4DFD"/>
    <w:p w:rsidR="00C1743B" w:rsidRPr="00EC6B78" w:rsidRDefault="00C1743B"/>
    <w:tbl>
      <w:tblPr>
        <w:tblW w:w="1559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663"/>
        <w:gridCol w:w="422"/>
        <w:gridCol w:w="422"/>
        <w:gridCol w:w="1489"/>
        <w:gridCol w:w="4113"/>
        <w:gridCol w:w="1995"/>
        <w:gridCol w:w="1340"/>
        <w:gridCol w:w="1362"/>
        <w:gridCol w:w="1537"/>
        <w:gridCol w:w="1549"/>
      </w:tblGrid>
      <w:tr w:rsidR="003F4DFD" w:rsidRPr="00EC6B78" w:rsidTr="003C0CEA">
        <w:trPr>
          <w:trHeight w:val="161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EC6B78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EC6B78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EC6B78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EC6B78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EC6B78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EC6B78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EC6B78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EC6B78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EC6B78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EC6B78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EC6B78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300F97" w:rsidRPr="00EC6B78" w:rsidTr="003C0CEA">
        <w:trPr>
          <w:trHeight w:val="935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2. ÜNİTE:HÜCRE          KAZANIM SAYISI:3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C12339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MART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  <w:p w:rsidR="00300F97" w:rsidRPr="00EC6B78" w:rsidRDefault="00300F97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9B36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9.2.1.3. Hücre zarından madde geçişine ilişkin kontrollü bir deney yapar.</w:t>
            </w:r>
          </w:p>
          <w:p w:rsidR="00300F97" w:rsidRPr="00EC6B78" w:rsidRDefault="00300F97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tr-TR"/>
              </w:rPr>
              <w:t>c. Hücre zarından madde geçişini etkileyen faktörlerden (yüzey alanı, konsantrasyon farkı,</w:t>
            </w:r>
            <w:r w:rsidRPr="00EC6B78"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tr-TR"/>
              </w:rPr>
              <w:br/>
              <w:t>sıcaklık) biri hakkında kontrollü deney yaptırılır.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D67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ETKİNLİK 8.</w:t>
            </w:r>
          </w:p>
          <w:p w:rsidR="00300F97" w:rsidRPr="00EC6B78" w:rsidRDefault="00300F97" w:rsidP="00D67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Difüzyon olayını gözlemlemek</w:t>
            </w:r>
          </w:p>
          <w:p w:rsidR="00300F97" w:rsidRPr="00EC6B78" w:rsidRDefault="00300F97" w:rsidP="00D67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00F97" w:rsidRPr="00EC6B78" w:rsidRDefault="00300F97" w:rsidP="00D67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673F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EC6B78" w:rsidRDefault="00300F97">
            <w:pPr>
              <w:rPr>
                <w:sz w:val="12"/>
                <w:szCs w:val="12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300F97" w:rsidRPr="00EC6B7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300F97" w:rsidRPr="00EC6B78" w:rsidRDefault="00300F97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00F97" w:rsidRPr="00EC6B78" w:rsidTr="003C0CEA">
        <w:trPr>
          <w:trHeight w:val="1192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9D0BDE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  <w:p w:rsidR="00300F97" w:rsidRPr="00EC6B78" w:rsidRDefault="006B5610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18 MART ÇANAKKALE ŞEHİTLERİNİ ANMA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9B36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9.2.1.3. Hücre zarından madde geçişine ilişkin kontrollü bir deney yapar.</w:t>
            </w:r>
          </w:p>
          <w:p w:rsidR="00300F97" w:rsidRPr="00EC6B78" w:rsidRDefault="00300F97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>c. Hücre zarından madde geçişini etkileyen faktörlerden (yüzey alanı, konsantrasyon farkı,</w:t>
            </w:r>
            <w:r w:rsidRPr="00EC6B78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br/>
              <w:t>sıcaklık) biri hakkında kontrollü deney yaptırılır.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D67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ETKİNLİK 9.</w:t>
            </w:r>
          </w:p>
          <w:p w:rsidR="00300F97" w:rsidRPr="00EC6B78" w:rsidRDefault="00300F97" w:rsidP="00D67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spellStart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Osmoz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olayını gözlemlemek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EC6B78" w:rsidRDefault="00673F5B" w:rsidP="00673F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18 MART ÇANAKKALE ŞEHİTLERİNİ ANMA GÜNÜ</w:t>
            </w: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br/>
            </w: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MİLLİ BİRLİK VE BERABERLİĞİN ÖNEMİNİN ANLATILMASI</w:t>
            </w:r>
          </w:p>
          <w:p w:rsidR="00300F97" w:rsidRPr="00EC6B78" w:rsidRDefault="00300F97" w:rsidP="00C123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EC6B78" w:rsidRDefault="00300F97"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00F97" w:rsidRPr="00EC6B78" w:rsidTr="003C0CEA">
        <w:trPr>
          <w:trHeight w:val="106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>3.ÜNİTE:CANLILAR DÜNYASI                                                                                             KAZANIM SAYISI:5</w:t>
            </w: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242EB1">
            <w:pPr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 Canlılar Dünyası</w:t>
            </w: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  <w:t>9.3.1. Canlıların Çeşitliliği ve Sınıflandırılması</w:t>
            </w:r>
          </w:p>
          <w:p w:rsidR="00300F97" w:rsidRPr="00EC6B78" w:rsidRDefault="00300F97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9.3.1.1. Canlıların çeşitliliğinin anlaşılmasında sınıflandırmanın önemini açıklar.</w:t>
            </w:r>
          </w:p>
          <w:p w:rsidR="00300F97" w:rsidRPr="00EC6B78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a. Canlıların sınıflandırılmasında bilim insanlarının kullandığı farklı ölçüt ve yaklaşımlar tartışılır.</w:t>
            </w:r>
          </w:p>
          <w:p w:rsidR="00300F97" w:rsidRPr="00EC6B78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b. Canlı çeşitliliğindeki değişimler nesli tükenmiş canlılar örneği üzerinden tartışılır.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AF51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EC6B78" w:rsidRDefault="00300F97" w:rsidP="00A32FE2"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</w:t>
            </w:r>
          </w:p>
        </w:tc>
        <w:tc>
          <w:tcPr>
            <w:tcW w:w="15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00F97" w:rsidRPr="00EC6B78" w:rsidTr="003C0CEA">
        <w:trPr>
          <w:trHeight w:val="1705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EC6B78" w:rsidRDefault="00300F97" w:rsidP="00C1233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9.3.1. Canlıların Çeşitliliği ve Sınıflandırılması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EC6B78" w:rsidP="00814AF0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begin"/>
            </w: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separate"/>
            </w:r>
            <w:r w:rsidR="00300F97" w:rsidRPr="00EC6B78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9.3.1.2. Canlıların sınıflandırılmasında kullanılan kategorileri ve bu kategoriler arasındaki</w:t>
            </w:r>
          </w:p>
          <w:p w:rsidR="00300F97" w:rsidRPr="00EC6B78" w:rsidRDefault="00300F97" w:rsidP="00814AF0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EC6B78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hiyerarşiyi örneklerle açıklar.</w:t>
            </w:r>
          </w:p>
          <w:p w:rsidR="00300F97" w:rsidRPr="00EC6B78" w:rsidRDefault="00300F97" w:rsidP="00814AF0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a. Canlıların sınıflandırılmasında sadece tür, cins, aile, takım, sınıf, şube ve âlem kategorilerinin</w:t>
            </w:r>
          </w:p>
          <w:p w:rsidR="00300F97" w:rsidRPr="00EC6B78" w:rsidRDefault="00300F97" w:rsidP="00814AF0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genel özelliklerine değinilir.</w:t>
            </w:r>
          </w:p>
          <w:p w:rsidR="00300F97" w:rsidRPr="00EC6B78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b. </w:t>
            </w:r>
            <w:proofErr w:type="spellStart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Carolus</w:t>
            </w:r>
            <w:proofErr w:type="spellEnd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 </w:t>
            </w:r>
            <w:proofErr w:type="spellStart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Linnaeus’un</w:t>
            </w:r>
            <w:proofErr w:type="spellEnd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 sınıflandırmayla ilgili çalışmalarına değinilir.</w:t>
            </w:r>
            <w:r w:rsidR="00EC6B78"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end"/>
            </w:r>
          </w:p>
          <w:p w:rsidR="00300F97" w:rsidRPr="00EC6B78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00F97" w:rsidRPr="00EC6B78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00F97" w:rsidRPr="00EC6B78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00F97" w:rsidRPr="00EC6B78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00F97" w:rsidRPr="00EC6B78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C6B78" w:rsidRDefault="00300F97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EC6B78" w:rsidRDefault="00300F97" w:rsidP="00E21E64"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</w:t>
            </w:r>
          </w:p>
        </w:tc>
        <w:tc>
          <w:tcPr>
            <w:tcW w:w="1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C6B78" w:rsidRDefault="00300F97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I.YAZILI YOKLAMA</w:t>
            </w:r>
          </w:p>
        </w:tc>
      </w:tr>
      <w:tr w:rsidR="00AE6E54" w:rsidRPr="00EC6B78" w:rsidTr="003C0CEA">
        <w:trPr>
          <w:trHeight w:val="161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EC6B78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EC6B78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EC6B78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EC6B78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EC6B78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EC6B78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EC6B78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EC6B78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EC6B78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EC6B78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EC6B78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673F5B" w:rsidRPr="00EC6B78" w:rsidTr="003C0CEA">
        <w:trPr>
          <w:trHeight w:val="390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73F5B" w:rsidRPr="00EC6B78" w:rsidRDefault="00673F5B" w:rsidP="00673F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lastRenderedPageBreak/>
              <w:t>3.ÜNİTE:CANLILAR DÜNYASI                                                                                              KAZANIM SAYISI:5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73F5B" w:rsidRPr="00EC6B78" w:rsidRDefault="00673F5B" w:rsidP="009D0BDE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NİSAN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EC6B78" w:rsidRDefault="00673F5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EC6B78" w:rsidRDefault="00673F5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  <w:p w:rsidR="00673F5B" w:rsidRPr="00EC6B78" w:rsidRDefault="00673F5B" w:rsidP="00CC66E4">
            <w:pPr>
              <w:pStyle w:val="AralkYok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673F5B" w:rsidRPr="00EC6B78" w:rsidRDefault="00673F5B" w:rsidP="00CC66E4">
            <w:pPr>
              <w:pStyle w:val="AralkYok"/>
              <w:rPr>
                <w:rFonts w:cs="Calibri"/>
                <w:b/>
                <w:bCs/>
                <w:lang w:eastAsia="tr-TR"/>
              </w:rPr>
            </w:pPr>
            <w:r w:rsidRPr="00EC6B78">
              <w:rPr>
                <w:rFonts w:cs="Calibri"/>
                <w:b/>
                <w:bCs/>
                <w:lang w:eastAsia="tr-TR"/>
              </w:rPr>
              <w:t>2</w:t>
            </w:r>
          </w:p>
          <w:p w:rsidR="00673F5B" w:rsidRPr="00EC6B78" w:rsidRDefault="00673F5B" w:rsidP="00673F5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EC6B78" w:rsidRDefault="00673F5B" w:rsidP="00DD4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9.3.1. Canlıların Çeşitliliği ve Sınıflandırılması</w:t>
            </w:r>
          </w:p>
          <w:p w:rsidR="00673F5B" w:rsidRPr="00EC6B78" w:rsidRDefault="00673F5B" w:rsidP="00DD4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EC6B78" w:rsidRDefault="00673F5B" w:rsidP="00DD4143">
            <w:pPr>
              <w:pStyle w:val="AralkYok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>9.3.1.2. Canlıların sınıflandırılmasında kullanılan kategorileri ve bu kategoriler arasındaki</w:t>
            </w:r>
          </w:p>
          <w:p w:rsidR="00673F5B" w:rsidRPr="00EC6B78" w:rsidRDefault="00673F5B" w:rsidP="00DD4143">
            <w:pPr>
              <w:pStyle w:val="AralkYok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>hiyerarşiyi örneklerle açıklar.</w:t>
            </w:r>
          </w:p>
          <w:p w:rsidR="00673F5B" w:rsidRPr="00EC6B78" w:rsidRDefault="00673F5B" w:rsidP="00DD4143">
            <w:pPr>
              <w:pStyle w:val="AralkYok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  <w:p w:rsidR="00673F5B" w:rsidRPr="00EC6B78" w:rsidRDefault="00673F5B" w:rsidP="00DD4143">
            <w:pPr>
              <w:pStyle w:val="AralkYok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EC6B78">
              <w:rPr>
                <w:rFonts w:ascii="Times New Roman" w:hAnsi="Times New Roman"/>
                <w:sz w:val="16"/>
                <w:szCs w:val="16"/>
                <w:lang w:eastAsia="tr-TR"/>
              </w:rPr>
              <w:t>c. Hiyerarşik kategoriler dikkate alınarak çevreden seçilecek canlı türleriyle ilgili ikili</w:t>
            </w:r>
          </w:p>
          <w:p w:rsidR="00673F5B" w:rsidRPr="00EC6B78" w:rsidRDefault="00673F5B" w:rsidP="00DD4143">
            <w:pPr>
              <w:pStyle w:val="AralkYok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EC6B78">
              <w:rPr>
                <w:rFonts w:ascii="Times New Roman" w:hAnsi="Times New Roman"/>
                <w:sz w:val="16"/>
                <w:szCs w:val="16"/>
                <w:lang w:eastAsia="tr-TR"/>
              </w:rPr>
              <w:t>adlandırma örnekleri verilir.</w:t>
            </w:r>
          </w:p>
          <w:p w:rsidR="00673F5B" w:rsidRPr="00EC6B78" w:rsidRDefault="00673F5B" w:rsidP="00DD4143">
            <w:pPr>
              <w:pStyle w:val="AralkYok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ç. Öğrencilerin canlılar dünyası ile ilgili çektiği/edindiği </w:t>
            </w:r>
            <w:proofErr w:type="spellStart"/>
            <w:r w:rsidRPr="00EC6B78">
              <w:rPr>
                <w:rFonts w:ascii="Times New Roman" w:hAnsi="Times New Roman"/>
                <w:sz w:val="16"/>
                <w:szCs w:val="16"/>
                <w:lang w:eastAsia="tr-TR"/>
              </w:rPr>
              <w:t>fotoğraflarlardan</w:t>
            </w:r>
            <w:proofErr w:type="spellEnd"/>
            <w:r w:rsidRPr="00EC6B78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video veya bir ürün oluşturmaları sağlanır.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EC6B78" w:rsidRDefault="00673F5B" w:rsidP="00DD4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ETKİNLİK 10.</w:t>
            </w:r>
          </w:p>
          <w:p w:rsidR="00673F5B" w:rsidRPr="00EC6B78" w:rsidRDefault="00673F5B" w:rsidP="00DD4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Canlıların çeşitliliği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EC6B78" w:rsidRDefault="00673F5B" w:rsidP="00DD41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F5B" w:rsidRPr="00EC6B78" w:rsidRDefault="00673F5B" w:rsidP="00DD4143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  <w:p w:rsidR="00673F5B" w:rsidRPr="00EC6B78" w:rsidRDefault="00673F5B" w:rsidP="00DD4143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EC6B78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EC6B78" w:rsidRDefault="00673F5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C0CEA" w:rsidRPr="00EC6B78" w:rsidTr="002A05AF">
        <w:trPr>
          <w:trHeight w:val="701"/>
        </w:trPr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C0CEA" w:rsidRPr="00EC6B78" w:rsidRDefault="003C0CEA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C0CEA" w:rsidRPr="00EC6B78" w:rsidRDefault="003C0CEA" w:rsidP="009D0BDE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EC6B78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93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EC6B78" w:rsidRDefault="003C0CEA" w:rsidP="00DD41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 xml:space="preserve">                                         2.ARA TATİL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CEA" w:rsidRPr="00EC6B78" w:rsidRDefault="003C0CEA" w:rsidP="00DD4143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3C0CEA" w:rsidP="00C123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3C0CEA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C0CEA" w:rsidRPr="00EC6B78" w:rsidTr="002A05AF">
        <w:trPr>
          <w:trHeight w:val="225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C0CEA" w:rsidRPr="00EC6B78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C0CEA" w:rsidRPr="00EC6B78" w:rsidRDefault="003C0CEA" w:rsidP="009D0BDE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EC6B78" w:rsidRDefault="003C0CEA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3C0CEA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3C0CEA">
            <w:pPr>
              <w:rPr>
                <w:sz w:val="12"/>
                <w:szCs w:val="12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3C0CEA">
            <w:pPr>
              <w:rPr>
                <w:sz w:val="12"/>
                <w:szCs w:val="1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3C0CEA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3C0CEA" w:rsidP="00673F5B">
            <w:pPr>
              <w:rPr>
                <w:sz w:val="12"/>
                <w:szCs w:val="12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3C0CEA">
            <w:pPr>
              <w:rPr>
                <w:sz w:val="12"/>
                <w:szCs w:val="12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AF" w:rsidRPr="00EC6B78" w:rsidRDefault="002A05AF" w:rsidP="002A05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Konularla ilgili çeşitli </w:t>
            </w:r>
          </w:p>
          <w:p w:rsidR="002A05AF" w:rsidRPr="00EC6B78" w:rsidRDefault="002A05AF" w:rsidP="002A05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2A05AF" w:rsidRPr="00EC6B78" w:rsidRDefault="002A05A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Ders kitabı, MEB onaylı </w:t>
            </w:r>
          </w:p>
          <w:p w:rsidR="002A05AF" w:rsidRPr="00EC6B78" w:rsidRDefault="002A05A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2A05AF" w:rsidRPr="00EC6B78" w:rsidRDefault="002A05A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2A05AF" w:rsidRPr="00EC6B78" w:rsidRDefault="002A05A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2A05AF" w:rsidRPr="00EC6B78" w:rsidRDefault="002A05A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2A05AF" w:rsidRPr="00EC6B78" w:rsidRDefault="002A05A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2A05AF" w:rsidRPr="00EC6B78" w:rsidRDefault="002A05A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2A05AF" w:rsidRPr="00EC6B78" w:rsidRDefault="002A05A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3C0CEA" w:rsidRPr="00EC6B78" w:rsidRDefault="002A05AF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3C0CEA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C0CEA" w:rsidRPr="00EC6B78" w:rsidTr="003C0CEA">
        <w:trPr>
          <w:trHeight w:val="1192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C0CEA" w:rsidRPr="00EC6B78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C0CEA" w:rsidRPr="00EC6B78" w:rsidRDefault="003C0CEA" w:rsidP="009D0BDE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EC6B78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42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EC6B78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14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EC6B78" w:rsidRDefault="003C0CEA" w:rsidP="00582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3C0CEA" w:rsidRPr="00EC6B78" w:rsidRDefault="003C0CEA" w:rsidP="00582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23 Nisan Ulusal Egemenlik ve Çocuk Bayramı."</w:t>
            </w:r>
          </w:p>
        </w:tc>
        <w:tc>
          <w:tcPr>
            <w:tcW w:w="411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3C0CEA" w:rsidP="005824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9.3.2.1. Canlıların sınıflandırılmasında kullanılan âlemleri ve bu âlemlerin genel özelliklerini açıklar.</w:t>
            </w: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br/>
            </w:r>
            <w:r w:rsidRPr="00EC6B78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 xml:space="preserve">a. Bakteriler,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>arkeler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>protistler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>, bitkiler, mantarlar, hayvanlar âlemlerinin genel özellikleri açıklanarak örnekler verilir. Hayvanlar âleminin dışında diğer âlemlerin sınıflandırmasına girilmez.</w:t>
            </w:r>
          </w:p>
        </w:tc>
        <w:tc>
          <w:tcPr>
            <w:tcW w:w="19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3C0CEA" w:rsidP="003C0CEA">
            <w:pPr>
              <w:ind w:left="2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134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3C0CEA" w:rsidP="00673F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23 Nisan Ulusal Egemenlik ve Çocuk Bayramı</w:t>
            </w:r>
          </w:p>
          <w:p w:rsidR="003C0CEA" w:rsidRPr="00EC6B78" w:rsidRDefault="003C0CEA" w:rsidP="00673F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3C0CEA" w:rsidRPr="00EC6B78" w:rsidRDefault="003C0CEA" w:rsidP="00673F5B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RAMAZAN BAYRAMI</w:t>
            </w:r>
          </w:p>
        </w:tc>
        <w:tc>
          <w:tcPr>
            <w:tcW w:w="13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3C0CEA" w:rsidP="00673F5B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3C0CEA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3C0CEA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673F5B" w:rsidRPr="00EC6B78" w:rsidTr="003C0CEA">
        <w:trPr>
          <w:trHeight w:val="1505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73F5B" w:rsidRPr="00EC6B78" w:rsidRDefault="00673F5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73F5B" w:rsidRPr="00EC6B78" w:rsidRDefault="00673F5B" w:rsidP="00D608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EC6B78" w:rsidRDefault="00673F5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EC6B78" w:rsidRDefault="00673F5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EC6B78" w:rsidRDefault="00673F5B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673F5B" w:rsidRPr="00EC6B78" w:rsidRDefault="00673F5B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673F5B" w:rsidRPr="00EC6B78" w:rsidRDefault="00673F5B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EC6B78" w:rsidRDefault="00673F5B" w:rsidP="00CC66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9.3.2.1. Canlıların sınıflandırılmasında kullanılan âlemleri ve bu âlemlerin genel özelliklerini açıklar.</w:t>
            </w:r>
          </w:p>
          <w:p w:rsidR="00673F5B" w:rsidRPr="00EC6B78" w:rsidRDefault="00673F5B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a. Bakteriler,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arkeler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protistler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, bitkiler, mantarlar, hayvanlar âlemlerinin genel özellikleri açıklanarak örnekler verilir. Hayvanlar âleminin dışında diğer âlemlerin sınıflandırmasına girilmez.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EC6B78" w:rsidRDefault="00673F5B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EC6B78" w:rsidRDefault="00673F5B" w:rsidP="005934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F5B" w:rsidRPr="00EC6B78" w:rsidRDefault="00673F5B">
            <w:pPr>
              <w:rPr>
                <w:sz w:val="12"/>
                <w:szCs w:val="12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3F5B" w:rsidRPr="00EC6B78" w:rsidRDefault="00673F5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EC6B78" w:rsidRDefault="00673F5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2339" w:rsidRPr="00EC6B78" w:rsidTr="003C0CEA">
        <w:trPr>
          <w:trHeight w:val="1971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EC6B78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EC6B78" w:rsidRDefault="00673F5B" w:rsidP="00D608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MAYIS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C6B78" w:rsidRDefault="00673F5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C6B78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C6B78" w:rsidRDefault="00C12339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C12339" w:rsidRPr="00EC6B78" w:rsidRDefault="00C12339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RAMAZAN BAYRAMI</w:t>
            </w:r>
          </w:p>
          <w:p w:rsidR="00C12339" w:rsidRPr="00EC6B78" w:rsidRDefault="00C12339" w:rsidP="009D0BDE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C6B78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9.3.2.1. Canlıların sınıflandırılmasında kullanılan âlemleri ve bu âlemlerin genel özelliklerini açıklar.</w:t>
            </w:r>
          </w:p>
          <w:p w:rsidR="00C12339" w:rsidRPr="00EC6B78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b. Hayvanlar âleminin; omurgasız hayvanlar (süngerler,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sölentereler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, solucanlar, yumuşakçalar, eklembacaklılar, derisidikenliler) ve omurgalı hayvanlar (balıklar, iki yaşamlılar, sürüngenler, kuşlar,</w:t>
            </w:r>
          </w:p>
          <w:p w:rsidR="00C12339" w:rsidRPr="00EC6B78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memeliler) şubelerinin, sınıflarına ait genel özellikler belirtilerek örnekler verilir, yapı ve</w:t>
            </w:r>
          </w:p>
          <w:p w:rsidR="00C12339" w:rsidRPr="00EC6B78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sistematiğine girilmez.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C6B78" w:rsidRDefault="00C12339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EC6B78" w:rsidRDefault="00C12339" w:rsidP="00B25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39" w:rsidRPr="00EC6B78" w:rsidRDefault="00C12339" w:rsidP="009B7DF2">
            <w:pPr>
              <w:rPr>
                <w:sz w:val="12"/>
                <w:szCs w:val="12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EC6B78" w:rsidRDefault="00C1233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EC6B78" w:rsidRDefault="00C1233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34F71" w:rsidRPr="00EC6B78" w:rsidTr="003C0CEA">
        <w:trPr>
          <w:trHeight w:val="147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EC6B78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EC6B78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EC6B78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EC6B78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EC6B78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EC6B78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EC6B78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EC6B78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EC6B78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EC6B78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EC6B78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673F5B" w:rsidRPr="00EC6B78" w:rsidTr="003C0CEA">
        <w:trPr>
          <w:trHeight w:val="935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73F5B" w:rsidRPr="00EC6B78" w:rsidRDefault="00673F5B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3.ÜNİTE:CANLILAR DÜNYASI                                                                                              KAZANIM SAYISI:5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73F5B" w:rsidRPr="00EC6B78" w:rsidRDefault="00673F5B" w:rsidP="00D34F71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MAYIS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EC6B78" w:rsidRDefault="00673F5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EC6B78" w:rsidRDefault="00673F5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EC6B78" w:rsidRDefault="00673F5B" w:rsidP="00CC66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673F5B" w:rsidRPr="00EC6B78" w:rsidRDefault="00673F5B" w:rsidP="00CC66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673F5B" w:rsidRPr="00EC6B78" w:rsidRDefault="00673F5B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EC6B78" w:rsidRDefault="00673F5B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9.3.2.1. Canlıların sınıflandırılmasında kullanılan âlemleri ve bu âlemlerin genel özelliklerini açıklar.</w:t>
            </w:r>
          </w:p>
          <w:p w:rsidR="00673F5B" w:rsidRPr="00EC6B78" w:rsidRDefault="00673F5B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b. Hayvanlar âleminin; omurgasız hayvanlar (süngerler,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sölentereler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, solucanlar, yumuşakçalar, eklembacaklılar, derisidikenliler) ve omurgalı hayvanlar (balıklar, iki yaşamlılar, sürüngenler, kuşlar, memeliler) şubelerinin, </w:t>
            </w: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lastRenderedPageBreak/>
              <w:t>sınıflarına ait genel özellikler belirtilerek örnekler verilir, yapı ve sistematiğine girilmez.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EC6B78" w:rsidRDefault="00673F5B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EC6B78" w:rsidRDefault="00673F5B" w:rsidP="00C123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F5B" w:rsidRPr="00EC6B78" w:rsidRDefault="00673F5B">
            <w:pPr>
              <w:rPr>
                <w:sz w:val="12"/>
                <w:szCs w:val="12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lastRenderedPageBreak/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3F5B" w:rsidRPr="00EC6B78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lastRenderedPageBreak/>
              <w:t xml:space="preserve">Konularla ilgili çeşitli </w:t>
            </w:r>
          </w:p>
          <w:p w:rsidR="00673F5B" w:rsidRPr="00EC6B78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673F5B" w:rsidRPr="00EC6B78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lastRenderedPageBreak/>
              <w:t xml:space="preserve"> Ders kitabı, MEB onaylı </w:t>
            </w:r>
          </w:p>
          <w:p w:rsidR="00673F5B" w:rsidRPr="00EC6B78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673F5B" w:rsidRPr="00EC6B78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673F5B" w:rsidRPr="00EC6B78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673F5B" w:rsidRPr="00EC6B78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673F5B" w:rsidRPr="00EC6B78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673F5B" w:rsidRPr="00EC6B78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673F5B" w:rsidRPr="00EC6B78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673F5B" w:rsidRPr="00EC6B78" w:rsidRDefault="00673F5B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EC6B78" w:rsidRDefault="00673F5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C0CEA" w:rsidRPr="00EC6B78" w:rsidTr="003C0CEA">
        <w:trPr>
          <w:trHeight w:val="2695"/>
        </w:trPr>
        <w:tc>
          <w:tcPr>
            <w:tcW w:w="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C0CEA" w:rsidRPr="00EC6B78" w:rsidRDefault="003C0CEA" w:rsidP="00CF4A4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C0CEA" w:rsidRPr="00EC6B78" w:rsidRDefault="003C0CEA" w:rsidP="00D34F71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EC6B78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EC6B78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EC6B78" w:rsidRDefault="003C0CEA" w:rsidP="00CC66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3C0CEA" w:rsidRPr="00EC6B78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3C0CEA" w:rsidRPr="00EC6B78" w:rsidRDefault="003C0CEA" w:rsidP="00C12339">
            <w:pPr>
              <w:pStyle w:val="AralkYok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EC6B78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9.3.2.1. Canlıların sınıflandırılmasında kullanılan âlemleri ve bu âlemlerin genel özelliklerini açıklar.</w:t>
            </w:r>
          </w:p>
          <w:p w:rsidR="003C0CEA" w:rsidRPr="00EC6B78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C0CEA" w:rsidRPr="00EC6B78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c. Canlıların sınıflandırması bağlamında, bilimsel bilginin sınandığı, düzeltildiği veya yenilendiği</w:t>
            </w:r>
          </w:p>
          <w:p w:rsidR="003C0CEA" w:rsidRPr="00EC6B78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belirtilir.</w:t>
            </w:r>
          </w:p>
          <w:p w:rsidR="003C0CEA" w:rsidRPr="00EC6B78" w:rsidRDefault="003C0CEA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C0CEA" w:rsidRPr="00EC6B78" w:rsidRDefault="003C0CEA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EC6B78" w:rsidRDefault="003C0CEA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3C0CEA" w:rsidP="003C0C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3C0CEA" w:rsidRPr="00EC6B78" w:rsidRDefault="003C0CEA" w:rsidP="003C0C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3C0CEA" w:rsidRPr="00EC6B78" w:rsidRDefault="003C0CEA" w:rsidP="003C0C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‘’ İstikbal göklerdedir.’’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CEA" w:rsidRPr="00EC6B78" w:rsidRDefault="003C0CEA">
            <w:pPr>
              <w:rPr>
                <w:sz w:val="12"/>
                <w:szCs w:val="12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3C0CEA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3C0CEA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C0CEA" w:rsidRPr="00EC6B78" w:rsidTr="003C0CEA">
        <w:trPr>
          <w:trHeight w:val="885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C0CEA" w:rsidRPr="00EC6B78" w:rsidRDefault="003C0CEA" w:rsidP="00E6320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C0CEA" w:rsidRPr="00EC6B78" w:rsidRDefault="003C0CEA" w:rsidP="00A56E78">
            <w:pPr>
              <w:spacing w:after="0" w:line="240" w:lineRule="auto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EC6B78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EC6B78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EC6B78" w:rsidRDefault="003C0CEA" w:rsidP="003C0CEA">
            <w:pPr>
              <w:pStyle w:val="AralkYok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3C0CEA" w:rsidRPr="00EC6B78" w:rsidRDefault="003C0CEA" w:rsidP="00D6082B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EC6B78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9.3.2.2. Canlıların biyolojik süreçlere, ekonomiye ve teknolojiye katkılarını örneklerle açıklar</w:t>
            </w: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3C0CEA" w:rsidRPr="00EC6B78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Canlılardan esinlenilerek geliştirilen teknolojilere örnekler verilir.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EC6B78" w:rsidRDefault="003C0CEA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3C0CEA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CEA" w:rsidRPr="00EC6B78" w:rsidRDefault="003C0CEA" w:rsidP="003C0CEA">
            <w:pPr>
              <w:rPr>
                <w:sz w:val="12"/>
                <w:szCs w:val="12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Kavram Haritası, Anlatım, soru-cevap, tartışma, gözlem, gösteri, anahtar kavram, tan</w:t>
            </w:r>
          </w:p>
        </w:tc>
        <w:tc>
          <w:tcPr>
            <w:tcW w:w="15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3C0CEA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EC6B78" w:rsidRDefault="002A05AF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II.YAZILI YOKLAMA</w:t>
            </w:r>
          </w:p>
        </w:tc>
      </w:tr>
      <w:tr w:rsidR="00673F5B" w:rsidRPr="00EC6B78" w:rsidTr="003C0CEA">
        <w:trPr>
          <w:trHeight w:val="651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73F5B" w:rsidRPr="00EC6B78" w:rsidRDefault="00673F5B" w:rsidP="00890D61">
            <w:pPr>
              <w:spacing w:after="0" w:line="240" w:lineRule="auto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73F5B" w:rsidRPr="00EC6B78" w:rsidRDefault="00673F5B" w:rsidP="0043194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EC6B78" w:rsidRDefault="003C0CEA" w:rsidP="009D0BDE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EC6B78" w:rsidRDefault="00673F5B" w:rsidP="009D0BDE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EC6B78" w:rsidRDefault="00673F5B" w:rsidP="00CC66E4">
            <w:pPr>
              <w:pStyle w:val="AralkYok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673F5B" w:rsidRPr="00EC6B78" w:rsidRDefault="00673F5B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EC6B78" w:rsidRDefault="00673F5B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9.3.2.2. Canlıların biyolojik süreçlere, ekonomiye ve teknolojiye katkılarını örneklerle açıklar.</w:t>
            </w: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br/>
            </w:r>
            <w:r w:rsidRPr="00EC6B78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>Canlılardan esinlenilerek geliştirilen teknolojilere örnekler verilir.</w:t>
            </w:r>
          </w:p>
          <w:p w:rsidR="00673F5B" w:rsidRPr="00EC6B78" w:rsidRDefault="00673F5B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</w:pPr>
          </w:p>
          <w:p w:rsidR="00673F5B" w:rsidRPr="00EC6B78" w:rsidRDefault="00673F5B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</w:pPr>
          </w:p>
          <w:p w:rsidR="003C0CEA" w:rsidRPr="00EC6B78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</w:pPr>
          </w:p>
          <w:p w:rsidR="003C0CEA" w:rsidRPr="00EC6B78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</w:pPr>
          </w:p>
          <w:p w:rsidR="003C0CEA" w:rsidRPr="00EC6B78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</w:pPr>
          </w:p>
          <w:p w:rsidR="003C0CEA" w:rsidRPr="00EC6B78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</w:pPr>
          </w:p>
          <w:p w:rsidR="00673F5B" w:rsidRPr="00EC6B78" w:rsidRDefault="00673F5B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EC6B78" w:rsidRDefault="00673F5B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EC6B78" w:rsidRDefault="00673F5B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F5B" w:rsidRPr="00EC6B78" w:rsidRDefault="00673F5B" w:rsidP="001A1A7D">
            <w:pPr>
              <w:rPr>
                <w:sz w:val="12"/>
                <w:szCs w:val="12"/>
              </w:rPr>
            </w:pPr>
            <w:r w:rsidRPr="00EC6B78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Kavram Haritası, Anlatım, soru-cevap, tartışma, gözlem, gösteri, anahtar kavram, tan</w:t>
            </w:r>
          </w:p>
        </w:tc>
        <w:tc>
          <w:tcPr>
            <w:tcW w:w="1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EC6B78" w:rsidRDefault="00673F5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EC6B78" w:rsidRDefault="00673F5B" w:rsidP="00E134C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D34F71" w:rsidRPr="00EC6B78" w:rsidRDefault="00D34F71"/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425"/>
        <w:gridCol w:w="567"/>
        <w:gridCol w:w="1418"/>
        <w:gridCol w:w="4111"/>
        <w:gridCol w:w="1984"/>
        <w:gridCol w:w="1276"/>
        <w:gridCol w:w="1417"/>
        <w:gridCol w:w="1560"/>
        <w:gridCol w:w="1559"/>
      </w:tblGrid>
      <w:tr w:rsidR="00D5271D" w:rsidRPr="00EC6B78" w:rsidTr="00431947">
        <w:trPr>
          <w:trHeight w:val="1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EC6B78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EC6B78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EC6B78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EC6B78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EC6B78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EC6B78" w:rsidRDefault="005A4C60" w:rsidP="004F4202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EC6B78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EC6B78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EC6B78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EC6B78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EC6B78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EC6B78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E63209" w:rsidRPr="00EC6B78" w:rsidTr="00431947">
        <w:trPr>
          <w:trHeight w:val="223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EC6B78" w:rsidRDefault="00CC66E4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lastRenderedPageBreak/>
              <w:t>3.ÜNİTE:CANLILAR DÜNYASI                                                                                             KAZANIM SAYISI:5</w:t>
            </w:r>
          </w:p>
        </w:tc>
        <w:tc>
          <w:tcPr>
            <w:tcW w:w="70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EC6B78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>HAZİRAN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EC6B78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  <w:p w:rsidR="00E63209" w:rsidRPr="00EC6B78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EC6B78" w:rsidRDefault="00454D1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  <w:p w:rsidR="00E63209" w:rsidRPr="00EC6B78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6E4" w:rsidRPr="00EC6B78" w:rsidRDefault="00CC66E4" w:rsidP="00CC66E4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E63209" w:rsidRPr="00EC6B78" w:rsidRDefault="00E63209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6E4" w:rsidRPr="00EC6B78" w:rsidRDefault="00CC66E4" w:rsidP="00CC66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9.3.2.3. Virüslerin genel özelliklerini açıklar.</w:t>
            </w:r>
          </w:p>
          <w:p w:rsidR="00CC66E4" w:rsidRPr="00EC6B78" w:rsidRDefault="00CC66E4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a. Virüslerin biyolojik sınıflandırma kategorileri içine alınmamasının nedenleri üzerinde durulur.</w:t>
            </w:r>
          </w:p>
          <w:p w:rsidR="00E63209" w:rsidRPr="00EC6B78" w:rsidRDefault="00E6320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EC6B78" w:rsidRDefault="00E6320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EC6B78" w:rsidRDefault="00E63209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EC6B78" w:rsidRDefault="00E6320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3209" w:rsidRPr="00EC6B78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E63209" w:rsidRPr="00EC6B78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E63209" w:rsidRPr="00EC6B78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E63209" w:rsidRPr="00EC6B78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E63209" w:rsidRPr="00EC6B78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E63209" w:rsidRPr="00EC6B78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E63209" w:rsidRPr="00EC6B78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E63209" w:rsidRPr="00EC6B78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E63209" w:rsidRPr="00EC6B78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E63209" w:rsidRPr="00EC6B78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E63209" w:rsidRPr="00EC6B78" w:rsidRDefault="00E63209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3209" w:rsidRPr="00EC6B78" w:rsidRDefault="00E6320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E63209" w:rsidRPr="00EC6B78" w:rsidTr="00431947">
        <w:trPr>
          <w:trHeight w:val="21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EC6B78" w:rsidRDefault="00E63209" w:rsidP="001A1A7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EC6B78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EC6B78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EC6B78" w:rsidRDefault="00454D1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EC6B78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6E4" w:rsidRPr="00EC6B78" w:rsidRDefault="00CC66E4" w:rsidP="00CC66E4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E63209" w:rsidRPr="00EC6B78" w:rsidRDefault="00E63209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6E4" w:rsidRPr="00EC6B78" w:rsidRDefault="00EC6B78" w:rsidP="00CC66E4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begin"/>
            </w: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r>
            <w:r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separate"/>
            </w:r>
            <w:r w:rsidR="00CC66E4" w:rsidRPr="00EC6B78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9.3.2.3. Virüslerin genel özelliklerini açıklar.</w:t>
            </w:r>
          </w:p>
          <w:p w:rsidR="00CC66E4" w:rsidRPr="00EC6B78" w:rsidRDefault="00CC66E4" w:rsidP="00CC66E4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b. Virüslerin insan sağlığı üzerine etkilerinin kuduz, hepatit, grip, uçuk ve AIDS hastalıkları</w:t>
            </w:r>
          </w:p>
          <w:p w:rsidR="00CC66E4" w:rsidRPr="00EC6B78" w:rsidRDefault="00CC66E4" w:rsidP="00CC66E4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üzerinden tartışılması sağlanır. </w:t>
            </w:r>
            <w:proofErr w:type="spellStart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Virütik</w:t>
            </w:r>
            <w:proofErr w:type="spellEnd"/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 hastalıklara karşı alınacak önlemler vurgulanır.</w:t>
            </w:r>
          </w:p>
          <w:p w:rsidR="00E63209" w:rsidRPr="00EC6B78" w:rsidRDefault="00CC66E4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EC6B78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c. Virüslerin genetik mühendisliği alanında yapılan çalışmalar için yeni imkânlar sunduğu vurgulanır.</w:t>
            </w:r>
            <w:r w:rsidR="00EC6B78" w:rsidRPr="00EC6B7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EC6B78" w:rsidRDefault="00E6320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EC6B78" w:rsidRDefault="00E63209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6B7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Atatürk 'ün doğa ve çevre anlayışı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EC6B78" w:rsidRDefault="00E6320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EC6B78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EC6B78" w:rsidRDefault="00E6320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31971" w:rsidRPr="00031971" w:rsidRDefault="00031971" w:rsidP="00031971">
      <w:pPr>
        <w:pStyle w:val="AralkYok"/>
        <w:rPr>
          <w:rFonts w:ascii="Times New Roman" w:hAnsi="Times New Roman"/>
          <w:b/>
        </w:rPr>
      </w:pPr>
      <w:r w:rsidRPr="00031971">
        <w:rPr>
          <w:rFonts w:ascii="Times New Roman" w:hAnsi="Times New Roman"/>
          <w:b/>
        </w:rPr>
        <w:t xml:space="preserve">Bu yıllık plan, Milli Eğitim Bakanlığı Talim Terbiye Kurulu Başkanlığınca 19/01/2018 tarih 34 sayıyla yayınlanan Orta Öğretim Biyoloji Dersi Öğretim Programlarında değişiklik yapılmasını öngören yazısı, 2104-2488-2504(Atatürkçülük konularının programlara yansıtılması),2551(Eğitim öğretim faaliyetlerinin planlı yürütülmesi),  SAYILI TEBLİĞLER DERGİLERİNE  UYGUN OLARAK HAZIRLANMIŞTIR.  </w:t>
      </w:r>
    </w:p>
    <w:p w:rsidR="00943DA7" w:rsidRDefault="00EC6B78" w:rsidP="00EC6B78">
      <w:pPr>
        <w:pStyle w:val="AralkYok"/>
        <w:tabs>
          <w:tab w:val="left" w:pos="711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943DA7" w:rsidRDefault="00943DA7" w:rsidP="009703C3">
      <w:pPr>
        <w:pStyle w:val="AralkYok"/>
        <w:rPr>
          <w:rFonts w:ascii="Times New Roman" w:hAnsi="Times New Roman"/>
          <w:b/>
        </w:rPr>
      </w:pPr>
    </w:p>
    <w:p w:rsidR="00943DA7" w:rsidRDefault="00943DA7" w:rsidP="009703C3">
      <w:pPr>
        <w:pStyle w:val="AralkYok"/>
        <w:rPr>
          <w:rFonts w:ascii="Times New Roman" w:hAnsi="Times New Roman"/>
          <w:b/>
        </w:rPr>
      </w:pPr>
    </w:p>
    <w:p w:rsidR="009703C3" w:rsidRDefault="005A4C60" w:rsidP="009703C3">
      <w:pPr>
        <w:pStyle w:val="AralkYok"/>
        <w:rPr>
          <w:rFonts w:ascii="Times New Roman" w:hAnsi="Times New Roman"/>
        </w:rPr>
      </w:pPr>
      <w:r w:rsidRPr="005A4C60">
        <w:rPr>
          <w:rFonts w:ascii="Times New Roman" w:hAnsi="Times New Roman"/>
          <w:b/>
        </w:rPr>
        <w:t xml:space="preserve"> </w:t>
      </w:r>
      <w:r w:rsidR="00840200" w:rsidRPr="009703C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392E" w:rsidRPr="00A1392E" w:rsidRDefault="00A1392E" w:rsidP="00A1392E">
      <w:pPr>
        <w:pStyle w:val="AralkYok"/>
        <w:rPr>
          <w:rFonts w:ascii="Times New Roman" w:hAnsi="Times New Roman"/>
          <w:b/>
        </w:rPr>
      </w:pPr>
      <w:r w:rsidRPr="00A1392E">
        <w:rPr>
          <w:rFonts w:ascii="Times New Roman" w:hAnsi="Times New Roman"/>
          <w:b/>
        </w:rPr>
        <w:t>Ali SÜMEN</w:t>
      </w:r>
      <w:r w:rsidR="00954D5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</w:t>
      </w:r>
      <w:r w:rsidR="00D6082B">
        <w:rPr>
          <w:rFonts w:ascii="Times New Roman" w:hAnsi="Times New Roman"/>
          <w:b/>
        </w:rPr>
        <w:t xml:space="preserve">                                                                             </w:t>
      </w:r>
      <w:r w:rsidR="00954D52">
        <w:rPr>
          <w:rFonts w:ascii="Times New Roman" w:hAnsi="Times New Roman"/>
          <w:b/>
        </w:rPr>
        <w:t xml:space="preserve">   UYGUNDUR</w:t>
      </w:r>
    </w:p>
    <w:p w:rsidR="00A1392E" w:rsidRPr="00A1392E" w:rsidRDefault="00954D52" w:rsidP="00A1392E">
      <w:pPr>
        <w:pStyle w:val="AralkYok"/>
        <w:rPr>
          <w:rFonts w:ascii="Times New Roman" w:hAnsi="Times New Roman"/>
          <w:b/>
        </w:rPr>
      </w:pPr>
      <w:r w:rsidRPr="00954D52">
        <w:rPr>
          <w:rFonts w:ascii="Times New Roman" w:hAnsi="Times New Roman"/>
          <w:b/>
        </w:rPr>
        <w:t xml:space="preserve">Biy. </w:t>
      </w:r>
      <w:proofErr w:type="spellStart"/>
      <w:r w:rsidRPr="00954D52">
        <w:rPr>
          <w:rFonts w:ascii="Times New Roman" w:hAnsi="Times New Roman"/>
          <w:b/>
        </w:rPr>
        <w:t>Öğrt</w:t>
      </w:r>
      <w:proofErr w:type="spellEnd"/>
      <w:r w:rsidRPr="00954D52">
        <w:rPr>
          <w:rFonts w:ascii="Times New Roman" w:hAnsi="Times New Roman"/>
          <w:b/>
        </w:rPr>
        <w:t>.</w:t>
      </w:r>
      <w:r w:rsidR="00A1392E" w:rsidRPr="00A1392E">
        <w:rPr>
          <w:rFonts w:ascii="Times New Roman" w:hAnsi="Times New Roman"/>
          <w:b/>
        </w:rPr>
        <w:t xml:space="preserve">            </w:t>
      </w:r>
      <w:r w:rsidR="00ED443D">
        <w:rPr>
          <w:rFonts w:ascii="Times New Roman" w:hAnsi="Times New Roman"/>
          <w:b/>
        </w:rPr>
        <w:t xml:space="preserve">                                                                                            </w:t>
      </w:r>
      <w:r w:rsidR="00A1392E" w:rsidRPr="00A1392E">
        <w:rPr>
          <w:rFonts w:ascii="Times New Roman" w:hAnsi="Times New Roman"/>
          <w:b/>
        </w:rPr>
        <w:t xml:space="preserve">                    </w:t>
      </w:r>
      <w:r w:rsidR="00D6082B">
        <w:rPr>
          <w:rFonts w:ascii="Times New Roman" w:hAnsi="Times New Roman"/>
          <w:b/>
        </w:rPr>
        <w:t xml:space="preserve">                                                                              </w:t>
      </w:r>
      <w:r w:rsidR="00A1392E" w:rsidRPr="00A1392E">
        <w:rPr>
          <w:rFonts w:ascii="Times New Roman" w:hAnsi="Times New Roman"/>
          <w:b/>
        </w:rPr>
        <w:t xml:space="preserve">  </w:t>
      </w:r>
      <w:r w:rsidR="00D6082B">
        <w:rPr>
          <w:rFonts w:ascii="Times New Roman" w:hAnsi="Times New Roman"/>
          <w:b/>
        </w:rPr>
        <w:t>… / 09 / 202</w:t>
      </w:r>
      <w:r w:rsidR="003C0CEA">
        <w:rPr>
          <w:rFonts w:ascii="Times New Roman" w:hAnsi="Times New Roman"/>
          <w:b/>
        </w:rPr>
        <w:t>2</w:t>
      </w:r>
    </w:p>
    <w:p w:rsidR="00A1392E" w:rsidRPr="00A1392E" w:rsidRDefault="0071107E" w:rsidP="0071107E">
      <w:pPr>
        <w:pStyle w:val="AralkYok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</w:t>
      </w:r>
    </w:p>
    <w:p w:rsidR="00A1392E" w:rsidRPr="00A1392E" w:rsidRDefault="00A1392E" w:rsidP="00A1392E">
      <w:pPr>
        <w:pStyle w:val="AralkYok"/>
        <w:rPr>
          <w:rFonts w:ascii="Times New Roman" w:hAnsi="Times New Roman"/>
          <w:b/>
        </w:rPr>
      </w:pPr>
      <w:r w:rsidRPr="00A1392E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OKUL MÜDÜRÜ  </w:t>
      </w:r>
    </w:p>
    <w:p w:rsidR="00840200" w:rsidRDefault="00840200" w:rsidP="00840200">
      <w:pPr>
        <w:pStyle w:val="AralkYok"/>
      </w:pPr>
    </w:p>
    <w:p w:rsidR="00840200" w:rsidRPr="00F52F23" w:rsidRDefault="00840200" w:rsidP="00840200">
      <w:pPr>
        <w:pStyle w:val="AralkYok"/>
      </w:pPr>
    </w:p>
    <w:sectPr w:rsidR="00840200" w:rsidRPr="00F52F23" w:rsidSect="009C3220">
      <w:headerReference w:type="default" r:id="rId8"/>
      <w:pgSz w:w="16838" w:h="11906" w:orient="landscape"/>
      <w:pgMar w:top="453" w:right="678" w:bottom="0" w:left="709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68F2" w:rsidRDefault="005868F2" w:rsidP="00155413">
      <w:pPr>
        <w:spacing w:after="0" w:line="240" w:lineRule="auto"/>
      </w:pPr>
      <w:r>
        <w:separator/>
      </w:r>
    </w:p>
  </w:endnote>
  <w:endnote w:type="continuationSeparator" w:id="0">
    <w:p w:rsidR="005868F2" w:rsidRDefault="005868F2" w:rsidP="0015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68F2" w:rsidRDefault="005868F2" w:rsidP="00155413">
      <w:pPr>
        <w:spacing w:after="0" w:line="240" w:lineRule="auto"/>
      </w:pPr>
      <w:r>
        <w:separator/>
      </w:r>
    </w:p>
  </w:footnote>
  <w:footnote w:type="continuationSeparator" w:id="0">
    <w:p w:rsidR="005868F2" w:rsidRDefault="005868F2" w:rsidP="0015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321D1" w:rsidRPr="00DC1E6D" w:rsidRDefault="008321D1" w:rsidP="00D57FC6">
    <w:pPr>
      <w:pStyle w:val="stbilgi"/>
      <w:jc w:val="center"/>
      <w:rPr>
        <w:b/>
        <w:sz w:val="20"/>
        <w:szCs w:val="20"/>
      </w:rPr>
    </w:pPr>
  </w:p>
  <w:p w:rsidR="008321D1" w:rsidRPr="00DC1E6D" w:rsidRDefault="008321D1" w:rsidP="00D57FC6">
    <w:pPr>
      <w:pStyle w:val="stbilgi"/>
      <w:jc w:val="center"/>
      <w:rPr>
        <w:b/>
        <w:sz w:val="20"/>
        <w:szCs w:val="20"/>
      </w:rPr>
    </w:pPr>
    <w:r w:rsidRPr="00DC1E6D">
      <w:rPr>
        <w:b/>
        <w:sz w:val="20"/>
        <w:szCs w:val="20"/>
      </w:rPr>
      <w:t>T.C.</w:t>
    </w:r>
  </w:p>
  <w:p w:rsidR="008321D1" w:rsidRPr="00DC1E6D" w:rsidRDefault="00E92A85" w:rsidP="00D57FC6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İZMİR</w:t>
    </w:r>
    <w:r w:rsidR="008321D1" w:rsidRPr="00DC1E6D">
      <w:rPr>
        <w:b/>
        <w:sz w:val="20"/>
        <w:szCs w:val="20"/>
      </w:rPr>
      <w:t xml:space="preserve"> VALİLİĞİ</w:t>
    </w:r>
  </w:p>
  <w:p w:rsidR="008321D1" w:rsidRPr="00DC1E6D" w:rsidRDefault="002F434F" w:rsidP="007B7084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MUSTAFA KEMAL ANADOLU LİSESİ 2022-2023</w:t>
    </w:r>
    <w:r w:rsidR="008321D1" w:rsidRPr="00DC1E6D">
      <w:rPr>
        <w:b/>
        <w:sz w:val="20"/>
        <w:szCs w:val="20"/>
      </w:rPr>
      <w:t xml:space="preserve"> EĞİTİM ÖĞRETİM YILI</w:t>
    </w:r>
  </w:p>
  <w:p w:rsidR="008321D1" w:rsidRPr="00DC1E6D" w:rsidRDefault="001140F0" w:rsidP="00D57FC6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 xml:space="preserve">BİYOLOJİ DERSİ </w:t>
    </w:r>
    <w:r w:rsidR="00BC5795">
      <w:rPr>
        <w:b/>
        <w:sz w:val="20"/>
        <w:szCs w:val="20"/>
      </w:rPr>
      <w:t>9</w:t>
    </w:r>
    <w:r w:rsidR="008321D1" w:rsidRPr="00DC1E6D">
      <w:rPr>
        <w:b/>
        <w:sz w:val="20"/>
        <w:szCs w:val="20"/>
      </w:rPr>
      <w:t xml:space="preserve">. SINIF ÜNİTELENDİRİLMİŞ YILLIK DERS PLANI </w:t>
    </w:r>
  </w:p>
  <w:p w:rsidR="008321D1" w:rsidRPr="008662E8" w:rsidRDefault="008321D1" w:rsidP="00D57FC6">
    <w:pPr>
      <w:pStyle w:val="stbilgi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661D7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3B6A8B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D7624B"/>
    <w:multiLevelType w:val="multilevel"/>
    <w:tmpl w:val="DC868F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038965936">
    <w:abstractNumId w:val="2"/>
  </w:num>
  <w:num w:numId="2" w16cid:durableId="367030945">
    <w:abstractNumId w:val="0"/>
  </w:num>
  <w:num w:numId="3" w16cid:durableId="1397043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413"/>
    <w:rsid w:val="00001B87"/>
    <w:rsid w:val="000036EC"/>
    <w:rsid w:val="000039C0"/>
    <w:rsid w:val="000062FD"/>
    <w:rsid w:val="00006AE1"/>
    <w:rsid w:val="00007C0E"/>
    <w:rsid w:val="00012240"/>
    <w:rsid w:val="00031971"/>
    <w:rsid w:val="00057243"/>
    <w:rsid w:val="00076CDF"/>
    <w:rsid w:val="000871B1"/>
    <w:rsid w:val="00087A15"/>
    <w:rsid w:val="00093880"/>
    <w:rsid w:val="000B7105"/>
    <w:rsid w:val="000C7DA9"/>
    <w:rsid w:val="000E7FB5"/>
    <w:rsid w:val="000F4875"/>
    <w:rsid w:val="000F77BE"/>
    <w:rsid w:val="00100CEE"/>
    <w:rsid w:val="00107013"/>
    <w:rsid w:val="001140F0"/>
    <w:rsid w:val="001216BB"/>
    <w:rsid w:val="001311C8"/>
    <w:rsid w:val="001347D6"/>
    <w:rsid w:val="0014123D"/>
    <w:rsid w:val="0015041F"/>
    <w:rsid w:val="00155413"/>
    <w:rsid w:val="00163EAF"/>
    <w:rsid w:val="00166E18"/>
    <w:rsid w:val="00183132"/>
    <w:rsid w:val="00183894"/>
    <w:rsid w:val="001843A7"/>
    <w:rsid w:val="00185E1C"/>
    <w:rsid w:val="00193B21"/>
    <w:rsid w:val="001A1A7D"/>
    <w:rsid w:val="001A2613"/>
    <w:rsid w:val="001C0D83"/>
    <w:rsid w:val="001C38DB"/>
    <w:rsid w:val="001C6190"/>
    <w:rsid w:val="001D3C63"/>
    <w:rsid w:val="001E2881"/>
    <w:rsid w:val="001E6450"/>
    <w:rsid w:val="001E6F85"/>
    <w:rsid w:val="001F1367"/>
    <w:rsid w:val="00207A90"/>
    <w:rsid w:val="00213ED4"/>
    <w:rsid w:val="00236F86"/>
    <w:rsid w:val="00242EB1"/>
    <w:rsid w:val="002430C6"/>
    <w:rsid w:val="00255D85"/>
    <w:rsid w:val="002615DB"/>
    <w:rsid w:val="002618E3"/>
    <w:rsid w:val="0027748A"/>
    <w:rsid w:val="00293592"/>
    <w:rsid w:val="00296073"/>
    <w:rsid w:val="002A05AF"/>
    <w:rsid w:val="002A0C1F"/>
    <w:rsid w:val="002A6534"/>
    <w:rsid w:val="002C4BB6"/>
    <w:rsid w:val="002D51FD"/>
    <w:rsid w:val="002F434F"/>
    <w:rsid w:val="002F67CE"/>
    <w:rsid w:val="00300F97"/>
    <w:rsid w:val="00303EC5"/>
    <w:rsid w:val="00310CD7"/>
    <w:rsid w:val="003134BB"/>
    <w:rsid w:val="00317124"/>
    <w:rsid w:val="003261C8"/>
    <w:rsid w:val="00332238"/>
    <w:rsid w:val="003507B9"/>
    <w:rsid w:val="0035613A"/>
    <w:rsid w:val="00357B1C"/>
    <w:rsid w:val="0036069A"/>
    <w:rsid w:val="00373193"/>
    <w:rsid w:val="00374620"/>
    <w:rsid w:val="00390746"/>
    <w:rsid w:val="00394FAC"/>
    <w:rsid w:val="003A12D5"/>
    <w:rsid w:val="003B4652"/>
    <w:rsid w:val="003C0CEA"/>
    <w:rsid w:val="003D0A86"/>
    <w:rsid w:val="003D4FA0"/>
    <w:rsid w:val="003D53D5"/>
    <w:rsid w:val="003E2729"/>
    <w:rsid w:val="003E541B"/>
    <w:rsid w:val="003E7070"/>
    <w:rsid w:val="003E7CD6"/>
    <w:rsid w:val="003F3444"/>
    <w:rsid w:val="003F4DFD"/>
    <w:rsid w:val="004033DA"/>
    <w:rsid w:val="00411695"/>
    <w:rsid w:val="00412678"/>
    <w:rsid w:val="00431947"/>
    <w:rsid w:val="00434D90"/>
    <w:rsid w:val="004434F2"/>
    <w:rsid w:val="004450C0"/>
    <w:rsid w:val="00454D11"/>
    <w:rsid w:val="004550CA"/>
    <w:rsid w:val="00456CF6"/>
    <w:rsid w:val="00456F75"/>
    <w:rsid w:val="00482AF5"/>
    <w:rsid w:val="00485200"/>
    <w:rsid w:val="004B5998"/>
    <w:rsid w:val="004B62F4"/>
    <w:rsid w:val="004B7C42"/>
    <w:rsid w:val="004C1FB6"/>
    <w:rsid w:val="004D5583"/>
    <w:rsid w:val="004D5CD4"/>
    <w:rsid w:val="004E1ABD"/>
    <w:rsid w:val="004E3380"/>
    <w:rsid w:val="004F0758"/>
    <w:rsid w:val="004F279E"/>
    <w:rsid w:val="004F395B"/>
    <w:rsid w:val="004F4202"/>
    <w:rsid w:val="005167C1"/>
    <w:rsid w:val="005203B5"/>
    <w:rsid w:val="0053689B"/>
    <w:rsid w:val="00543AB5"/>
    <w:rsid w:val="0055409D"/>
    <w:rsid w:val="00560ADC"/>
    <w:rsid w:val="00560F3A"/>
    <w:rsid w:val="00582432"/>
    <w:rsid w:val="00583F54"/>
    <w:rsid w:val="00586410"/>
    <w:rsid w:val="005868F2"/>
    <w:rsid w:val="00593403"/>
    <w:rsid w:val="005978F1"/>
    <w:rsid w:val="005A2286"/>
    <w:rsid w:val="005A232C"/>
    <w:rsid w:val="005A33D8"/>
    <w:rsid w:val="005A4C60"/>
    <w:rsid w:val="005B18EF"/>
    <w:rsid w:val="005E0D68"/>
    <w:rsid w:val="005E7A0E"/>
    <w:rsid w:val="005F6F4D"/>
    <w:rsid w:val="006009C4"/>
    <w:rsid w:val="006017EB"/>
    <w:rsid w:val="006057B8"/>
    <w:rsid w:val="0061280B"/>
    <w:rsid w:val="00614C38"/>
    <w:rsid w:val="00622495"/>
    <w:rsid w:val="00624961"/>
    <w:rsid w:val="006307B6"/>
    <w:rsid w:val="00635E71"/>
    <w:rsid w:val="00646CB1"/>
    <w:rsid w:val="00671B29"/>
    <w:rsid w:val="00673F5B"/>
    <w:rsid w:val="006766DF"/>
    <w:rsid w:val="00682FE5"/>
    <w:rsid w:val="00697761"/>
    <w:rsid w:val="006A0A08"/>
    <w:rsid w:val="006A4FA0"/>
    <w:rsid w:val="006B5610"/>
    <w:rsid w:val="006C0C9D"/>
    <w:rsid w:val="006C6AF6"/>
    <w:rsid w:val="006E5C36"/>
    <w:rsid w:val="006F09EA"/>
    <w:rsid w:val="006F593D"/>
    <w:rsid w:val="0071107E"/>
    <w:rsid w:val="00713C4B"/>
    <w:rsid w:val="007208AD"/>
    <w:rsid w:val="00744CB7"/>
    <w:rsid w:val="00746DAF"/>
    <w:rsid w:val="00750817"/>
    <w:rsid w:val="0076054C"/>
    <w:rsid w:val="00766A58"/>
    <w:rsid w:val="00771F8F"/>
    <w:rsid w:val="00772427"/>
    <w:rsid w:val="007735AE"/>
    <w:rsid w:val="007A15A5"/>
    <w:rsid w:val="007B1FCD"/>
    <w:rsid w:val="007B4591"/>
    <w:rsid w:val="007B7084"/>
    <w:rsid w:val="007C0C4B"/>
    <w:rsid w:val="007C127B"/>
    <w:rsid w:val="007E1367"/>
    <w:rsid w:val="007E4239"/>
    <w:rsid w:val="007E6930"/>
    <w:rsid w:val="0080347D"/>
    <w:rsid w:val="00806FF5"/>
    <w:rsid w:val="0081006A"/>
    <w:rsid w:val="0081115D"/>
    <w:rsid w:val="00814684"/>
    <w:rsid w:val="00814AF0"/>
    <w:rsid w:val="008321D1"/>
    <w:rsid w:val="00835974"/>
    <w:rsid w:val="008378E6"/>
    <w:rsid w:val="00840200"/>
    <w:rsid w:val="00841DFD"/>
    <w:rsid w:val="00847615"/>
    <w:rsid w:val="0085348D"/>
    <w:rsid w:val="008662E8"/>
    <w:rsid w:val="00870E14"/>
    <w:rsid w:val="00890D61"/>
    <w:rsid w:val="00895090"/>
    <w:rsid w:val="008A1AB7"/>
    <w:rsid w:val="008B53C1"/>
    <w:rsid w:val="008D0863"/>
    <w:rsid w:val="008D3E5B"/>
    <w:rsid w:val="008E6409"/>
    <w:rsid w:val="008F19FC"/>
    <w:rsid w:val="008F225D"/>
    <w:rsid w:val="008F5D50"/>
    <w:rsid w:val="009026F5"/>
    <w:rsid w:val="00913327"/>
    <w:rsid w:val="009176D6"/>
    <w:rsid w:val="009204E6"/>
    <w:rsid w:val="009214AB"/>
    <w:rsid w:val="00943DA7"/>
    <w:rsid w:val="00947148"/>
    <w:rsid w:val="00952606"/>
    <w:rsid w:val="00954D52"/>
    <w:rsid w:val="0095772F"/>
    <w:rsid w:val="009703C3"/>
    <w:rsid w:val="0097545E"/>
    <w:rsid w:val="009879FB"/>
    <w:rsid w:val="009A0B18"/>
    <w:rsid w:val="009B2D80"/>
    <w:rsid w:val="009B3694"/>
    <w:rsid w:val="009B6413"/>
    <w:rsid w:val="009B7DF2"/>
    <w:rsid w:val="009C3220"/>
    <w:rsid w:val="009C3D96"/>
    <w:rsid w:val="009D0A78"/>
    <w:rsid w:val="009D0BDE"/>
    <w:rsid w:val="009D3F60"/>
    <w:rsid w:val="009F610E"/>
    <w:rsid w:val="00A00B92"/>
    <w:rsid w:val="00A10615"/>
    <w:rsid w:val="00A13123"/>
    <w:rsid w:val="00A1392E"/>
    <w:rsid w:val="00A32FE2"/>
    <w:rsid w:val="00A33B1E"/>
    <w:rsid w:val="00A51E78"/>
    <w:rsid w:val="00A56E78"/>
    <w:rsid w:val="00A62145"/>
    <w:rsid w:val="00A822CF"/>
    <w:rsid w:val="00A9503B"/>
    <w:rsid w:val="00AA2985"/>
    <w:rsid w:val="00AB4C6F"/>
    <w:rsid w:val="00AB79A5"/>
    <w:rsid w:val="00AC5808"/>
    <w:rsid w:val="00AC6BCE"/>
    <w:rsid w:val="00AD419D"/>
    <w:rsid w:val="00AE0A51"/>
    <w:rsid w:val="00AE3513"/>
    <w:rsid w:val="00AE6E54"/>
    <w:rsid w:val="00AF09A2"/>
    <w:rsid w:val="00AF33F9"/>
    <w:rsid w:val="00AF513E"/>
    <w:rsid w:val="00B23CA6"/>
    <w:rsid w:val="00B24ED1"/>
    <w:rsid w:val="00B2581A"/>
    <w:rsid w:val="00B271FD"/>
    <w:rsid w:val="00B30D0D"/>
    <w:rsid w:val="00B4047C"/>
    <w:rsid w:val="00B41280"/>
    <w:rsid w:val="00B4189F"/>
    <w:rsid w:val="00B42310"/>
    <w:rsid w:val="00B50A08"/>
    <w:rsid w:val="00B527B6"/>
    <w:rsid w:val="00B53512"/>
    <w:rsid w:val="00B53835"/>
    <w:rsid w:val="00B742B4"/>
    <w:rsid w:val="00B765A7"/>
    <w:rsid w:val="00B822D8"/>
    <w:rsid w:val="00B96E6A"/>
    <w:rsid w:val="00BA18D2"/>
    <w:rsid w:val="00BA6A22"/>
    <w:rsid w:val="00BB547D"/>
    <w:rsid w:val="00BC0236"/>
    <w:rsid w:val="00BC0468"/>
    <w:rsid w:val="00BC1E40"/>
    <w:rsid w:val="00BC24C9"/>
    <w:rsid w:val="00BC5795"/>
    <w:rsid w:val="00BC6DD9"/>
    <w:rsid w:val="00BD5354"/>
    <w:rsid w:val="00BE7F11"/>
    <w:rsid w:val="00BF127C"/>
    <w:rsid w:val="00BF1FD6"/>
    <w:rsid w:val="00C00012"/>
    <w:rsid w:val="00C036DC"/>
    <w:rsid w:val="00C12339"/>
    <w:rsid w:val="00C169C1"/>
    <w:rsid w:val="00C1743B"/>
    <w:rsid w:val="00C23AF9"/>
    <w:rsid w:val="00C244D3"/>
    <w:rsid w:val="00C2693D"/>
    <w:rsid w:val="00C36BEA"/>
    <w:rsid w:val="00C4600C"/>
    <w:rsid w:val="00C46517"/>
    <w:rsid w:val="00C66D56"/>
    <w:rsid w:val="00C7209C"/>
    <w:rsid w:val="00C726E3"/>
    <w:rsid w:val="00C73A37"/>
    <w:rsid w:val="00C811F9"/>
    <w:rsid w:val="00C86A4C"/>
    <w:rsid w:val="00C9036A"/>
    <w:rsid w:val="00CC5D5C"/>
    <w:rsid w:val="00CC66E4"/>
    <w:rsid w:val="00CD1213"/>
    <w:rsid w:val="00CD3D73"/>
    <w:rsid w:val="00CD7389"/>
    <w:rsid w:val="00CE155D"/>
    <w:rsid w:val="00CE389C"/>
    <w:rsid w:val="00CF3176"/>
    <w:rsid w:val="00CF4549"/>
    <w:rsid w:val="00CF4A4D"/>
    <w:rsid w:val="00D10C70"/>
    <w:rsid w:val="00D24016"/>
    <w:rsid w:val="00D24197"/>
    <w:rsid w:val="00D34F71"/>
    <w:rsid w:val="00D36C51"/>
    <w:rsid w:val="00D372FB"/>
    <w:rsid w:val="00D44048"/>
    <w:rsid w:val="00D5271D"/>
    <w:rsid w:val="00D57FC6"/>
    <w:rsid w:val="00D6082B"/>
    <w:rsid w:val="00D6717A"/>
    <w:rsid w:val="00D83F77"/>
    <w:rsid w:val="00D86A90"/>
    <w:rsid w:val="00D87058"/>
    <w:rsid w:val="00D9678D"/>
    <w:rsid w:val="00DC1E6D"/>
    <w:rsid w:val="00DC2C02"/>
    <w:rsid w:val="00DC76C3"/>
    <w:rsid w:val="00DD130D"/>
    <w:rsid w:val="00DD4143"/>
    <w:rsid w:val="00DE1D9C"/>
    <w:rsid w:val="00DE72E5"/>
    <w:rsid w:val="00DF0105"/>
    <w:rsid w:val="00E023CF"/>
    <w:rsid w:val="00E045FC"/>
    <w:rsid w:val="00E05076"/>
    <w:rsid w:val="00E10416"/>
    <w:rsid w:val="00E10571"/>
    <w:rsid w:val="00E134C5"/>
    <w:rsid w:val="00E1504E"/>
    <w:rsid w:val="00E21E64"/>
    <w:rsid w:val="00E3192B"/>
    <w:rsid w:val="00E35E97"/>
    <w:rsid w:val="00E37612"/>
    <w:rsid w:val="00E514E5"/>
    <w:rsid w:val="00E63209"/>
    <w:rsid w:val="00E8182B"/>
    <w:rsid w:val="00E820AA"/>
    <w:rsid w:val="00E876E3"/>
    <w:rsid w:val="00E92A85"/>
    <w:rsid w:val="00E95D13"/>
    <w:rsid w:val="00EA3001"/>
    <w:rsid w:val="00EA3666"/>
    <w:rsid w:val="00EC384C"/>
    <w:rsid w:val="00EC6B78"/>
    <w:rsid w:val="00ED3226"/>
    <w:rsid w:val="00ED443D"/>
    <w:rsid w:val="00ED45C1"/>
    <w:rsid w:val="00EE193B"/>
    <w:rsid w:val="00EF5E4D"/>
    <w:rsid w:val="00F1640A"/>
    <w:rsid w:val="00F20411"/>
    <w:rsid w:val="00F34DFC"/>
    <w:rsid w:val="00F37C86"/>
    <w:rsid w:val="00F411A6"/>
    <w:rsid w:val="00F44292"/>
    <w:rsid w:val="00F46FBE"/>
    <w:rsid w:val="00F4737E"/>
    <w:rsid w:val="00F47B11"/>
    <w:rsid w:val="00F5054F"/>
    <w:rsid w:val="00F52F23"/>
    <w:rsid w:val="00F841A6"/>
    <w:rsid w:val="00FA2566"/>
    <w:rsid w:val="00FA5514"/>
    <w:rsid w:val="00FA79ED"/>
    <w:rsid w:val="00FB4619"/>
    <w:rsid w:val="00FC2B13"/>
    <w:rsid w:val="00FD6A39"/>
    <w:rsid w:val="00FE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45A84789"/>
  <w15:chartTrackingRefBased/>
  <w15:docId w15:val="{342029EA-2B61-0C4F-A9DC-07ACBE358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6E4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link w:val="s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55413"/>
  </w:style>
  <w:style w:type="paragraph" w:styleId="Altbilgi">
    <w:name w:val="Altbilgi"/>
    <w:basedOn w:val="Normal"/>
    <w:link w:val="Al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55413"/>
  </w:style>
  <w:style w:type="paragraph" w:styleId="AralkYok">
    <w:name w:val="No Spacing"/>
    <w:uiPriority w:val="1"/>
    <w:qFormat/>
    <w:rsid w:val="00D372FB"/>
    <w:rPr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A15A5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eastAsia="tr-TR"/>
    </w:rPr>
  </w:style>
  <w:style w:type="character" w:customStyle="1" w:styleId="GvdeMetniChar">
    <w:name w:val="Gövde Metni Char"/>
    <w:link w:val="GvdeMetni"/>
    <w:rsid w:val="007A15A5"/>
    <w:rPr>
      <w:rFonts w:ascii="Times New Roman" w:eastAsia="Times New Roman" w:hAnsi="Times New Roman"/>
      <w:color w:val="0000FF"/>
    </w:rPr>
  </w:style>
  <w:style w:type="character" w:customStyle="1" w:styleId="fontstyle01">
    <w:name w:val="fontstyle01"/>
    <w:rsid w:val="00C244D3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styleId="Kpr">
    <w:name w:val="Hyperlink"/>
    <w:uiPriority w:val="99"/>
    <w:unhideWhenUsed/>
    <w:rsid w:val="00EC6B7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76C7D-F527-4292-940A-4EDED6DB624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3891</Words>
  <Characters>22180</Characters>
  <Application>Microsoft Office Word</Application>
  <DocSecurity>0</DocSecurity>
  <Lines>184</Lines>
  <Paragraphs>52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26019</CharactersWithSpaces>
  <SharedDoc>false</SharedDoc>
  <HLinks>
    <vt:vector size="42" baseType="variant">
      <vt:variant>
        <vt:i4>2490404</vt:i4>
      </vt:variant>
      <vt:variant>
        <vt:i4>18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15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12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SÜMEN</dc:creator>
  <cp:keywords>Ali SÜMEN</cp:keywords>
  <cp:lastModifiedBy>Hasan Ayık</cp:lastModifiedBy>
  <cp:revision>3</cp:revision>
  <cp:lastPrinted>2015-09-26T14:15:00Z</cp:lastPrinted>
  <dcterms:created xsi:type="dcterms:W3CDTF">2022-08-24T08:38:00Z</dcterms:created>
  <dcterms:modified xsi:type="dcterms:W3CDTF">2022-08-24T08:38:00Z</dcterms:modified>
</cp:coreProperties>
</file>