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499"/>
        <w:gridCol w:w="4111"/>
        <w:gridCol w:w="1417"/>
        <w:gridCol w:w="1276"/>
        <w:gridCol w:w="1417"/>
        <w:gridCol w:w="1590"/>
        <w:gridCol w:w="1560"/>
      </w:tblGrid>
      <w:tr w:rsidR="008662E8" w:rsidRPr="00213ED4" w:rsidTr="007B7084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2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2618E3" w:rsidP="00300AF9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>
              <w:rPr>
                <w:rFonts w:eastAsia="Times New Roman" w:cs="Calibri"/>
                <w:b/>
                <w:bCs/>
                <w:lang w:eastAsia="tr-TR"/>
              </w:rPr>
              <w:t xml:space="preserve">1.ÜNİTE:  Genden Proteine   Kazanım Sayısı: </w:t>
            </w:r>
            <w:r w:rsidR="00D83F77">
              <w:rPr>
                <w:rFonts w:eastAsia="Times New Roman" w:cs="Calibri"/>
                <w:b/>
                <w:bCs/>
                <w:lang w:eastAsia="tr-TR"/>
              </w:rPr>
              <w:t>8</w:t>
            </w:r>
            <w:r>
              <w:rPr>
                <w:rFonts w:eastAsia="Times New Roman" w:cs="Calibri"/>
                <w:b/>
                <w:bCs/>
                <w:lang w:eastAsia="tr-TR"/>
              </w:rPr>
              <w:t xml:space="preserve">          </w:t>
            </w:r>
          </w:p>
        </w:tc>
      </w:tr>
      <w:tr w:rsidR="00207A90" w:rsidRPr="00213ED4" w:rsidTr="00C036DC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107013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618E3" w:rsidRPr="002618E3" w:rsidRDefault="002618E3" w:rsidP="002618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1.ÜNİTE: Genden Proteine (</w:t>
            </w:r>
            <w:r w:rsidR="00D83F77">
              <w:rPr>
                <w:rFonts w:eastAsia="Times New Roman" w:cs="Calibri"/>
                <w:b/>
                <w:bCs/>
                <w:color w:val="000000"/>
                <w:lang w:eastAsia="tr-TR"/>
              </w:rPr>
              <w:t>Kazanım Sayısı: 8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)</w:t>
            </w:r>
            <w:r w:rsidRPr="002618E3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</w:t>
            </w:r>
          </w:p>
          <w:p w:rsidR="002A0C1F" w:rsidRPr="00213ED4" w:rsidRDefault="002A0C1F" w:rsidP="00D83F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D83F77" w:rsidRDefault="00D83F77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 Genden Proteine</w:t>
            </w:r>
          </w:p>
          <w:p w:rsidR="002A0C1F" w:rsidRPr="00D9678D" w:rsidRDefault="00D83F77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12.1.1. Nükleik Asitlerin Keşfi ve Önemi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12.1.1.1. Nükleik asitlerin keşif sürecini özetler.</w:t>
            </w:r>
          </w:p>
          <w:p w:rsidR="002A0C1F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Rosalind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Franklin, James Watson, Francis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Crick’in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çalışmaları kısaca vurgulanır ancak bu isimlerin ezberlenmesi ve kronolojik sırasının bilinmesi beklenmez.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1C" w:rsidRPr="0027321C" w:rsidRDefault="0027321C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1.</w:t>
            </w:r>
          </w:p>
          <w:p w:rsidR="0027321C" w:rsidRPr="0027321C" w:rsidRDefault="0027321C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</w:p>
          <w:p w:rsidR="002A0C1F" w:rsidRPr="003E7070" w:rsidRDefault="0027321C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Nükleik asitlerin keşif sürecinde görev alan bazı bilim insanlarının yaptıkları çalışmalar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777C7D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777C7D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777C7D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777C7D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777C7D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777C7D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777C7D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777C7D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777C7D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777C7D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213ED4" w:rsidTr="00107013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2618E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967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12.1.1.1. Nükleik asitlerin keşif sürecini özetler.</w:t>
            </w:r>
          </w:p>
          <w:p w:rsidR="002A0C1F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Rosalind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Franklin, James Watson, Francis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Crick’in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çalışmaları kısaca vurgulanır ancak bu isimlerin ezberlenmesi ve kronolojik sırasının bilinmesi beklenmez.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5E7A0E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E1504E" w:rsidRDefault="00E1504E"/>
    <w:p w:rsidR="005E7A0E" w:rsidRDefault="005E7A0E"/>
    <w:p w:rsidR="005E7A0E" w:rsidRDefault="005E7A0E"/>
    <w:p w:rsidR="005E7A0E" w:rsidRDefault="005E7A0E"/>
    <w:tbl>
      <w:tblPr>
        <w:tblW w:w="149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567"/>
        <w:gridCol w:w="570"/>
        <w:gridCol w:w="420"/>
        <w:gridCol w:w="7"/>
        <w:gridCol w:w="1388"/>
        <w:gridCol w:w="4109"/>
        <w:gridCol w:w="1416"/>
        <w:gridCol w:w="25"/>
        <w:gridCol w:w="7"/>
        <w:gridCol w:w="1237"/>
        <w:gridCol w:w="6"/>
        <w:gridCol w:w="1389"/>
        <w:gridCol w:w="28"/>
        <w:gridCol w:w="1561"/>
        <w:gridCol w:w="28"/>
        <w:gridCol w:w="1671"/>
      </w:tblGrid>
      <w:tr w:rsidR="00EC384C" w:rsidRPr="00213ED4" w:rsidTr="009B21B3">
        <w:trPr>
          <w:trHeight w:val="14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TOPLAM DERS SAATİ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4A10ED" w:rsidRPr="00213ED4" w:rsidTr="009B21B3">
        <w:trPr>
          <w:trHeight w:val="140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618E3" w:rsidRDefault="004A10ED" w:rsidP="002618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618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1.ÜNİTE: Genden Proteine (Kazanım Sayısı: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8</w:t>
            </w:r>
            <w:r w:rsidRPr="002618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)          </w:t>
            </w:r>
          </w:p>
          <w:p w:rsidR="004A10ED" w:rsidRPr="002A0C1F" w:rsidRDefault="004A10ED" w:rsidP="00D83F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9B21B3" w:rsidP="009B21B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         EYLÜL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D9678D" w:rsidRDefault="004A10ED" w:rsidP="00CC5D5C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9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12.1.1.Nükleik Asitlerin Keşfi ve Önemi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618E3" w:rsidRDefault="004A10ED" w:rsidP="001F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12.1.1.2. Nükleik asitlerin çeşitlerini ve görevlerini açıklar.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3E7070" w:rsidRDefault="004A10ED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0C7DA9" w:rsidRDefault="004A10ED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4A10ED" w:rsidRPr="00213ED4" w:rsidRDefault="004A10ED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110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5203B5" w:rsidRDefault="009B21B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8F5D50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FB4619" w:rsidRDefault="009B21B3" w:rsidP="006F09EA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D83F77"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12.1.1.2. Nükleik asitlerin çeşitlerini ve görevlerini açıklar.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3E7070" w:rsidRDefault="009B21B3" w:rsidP="004E1AB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0C7DA9" w:rsidRDefault="009B21B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111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618E3" w:rsidRDefault="009B21B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777C7D" w:rsidRDefault="009B21B3" w:rsidP="00D83F77">
            <w:pPr>
              <w:pStyle w:val="AralkYok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777C7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12.1.1.3. Hücredeki genetik materyalin organizasyonunda parça bütün ilişkisi kurar.</w:t>
            </w:r>
          </w:p>
          <w:p w:rsidR="009B21B3" w:rsidRPr="00777C7D" w:rsidRDefault="009B21B3" w:rsidP="00D83F77">
            <w:pPr>
              <w:pStyle w:val="AralkYok"/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</w:pPr>
            <w:r w:rsidRPr="00777C7D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777C7D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Nükleotitten</w:t>
            </w:r>
            <w:proofErr w:type="spellEnd"/>
            <w:r w:rsidRPr="00777C7D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 DNA ve kromozoma genetik materyal organizasyonunu modellemesi sağlanır.</w:t>
            </w:r>
          </w:p>
          <w:p w:rsidR="009B21B3" w:rsidRPr="000C7DA9" w:rsidRDefault="009B21B3" w:rsidP="00D83F77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777C7D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b. Gen ve DNA ilişkisi üzerinde durulur.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7321C" w:rsidRDefault="009B21B3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Etkinlik.: 1.1</w:t>
            </w:r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spellStart"/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Nükleotitten</w:t>
            </w:r>
            <w:proofErr w:type="spellEnd"/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DNA ve kromozoma doğru genetik materyal organizasyonu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0C7DA9" w:rsidRDefault="009B21B3">
            <w:pPr>
              <w:rPr>
                <w:sz w:val="14"/>
                <w:szCs w:val="14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1642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6017EB" w:rsidRDefault="009B21B3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  <w:p w:rsidR="009B21B3" w:rsidRPr="002618E3" w:rsidRDefault="009B21B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D83F77" w:rsidRDefault="009B21B3" w:rsidP="00D83F77">
            <w:pPr>
              <w:pStyle w:val="AralkYok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12.1.1.3. Hücredeki genetik materyalin organizasyonunda parça bütün ilişkisi kurar.</w:t>
            </w:r>
          </w:p>
          <w:p w:rsidR="009B21B3" w:rsidRPr="00D83F77" w:rsidRDefault="009B21B3" w:rsidP="00D83F77">
            <w:pPr>
              <w:pStyle w:val="AralkYok"/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Nükleotitten</w:t>
            </w:r>
            <w:proofErr w:type="spellEnd"/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 DNA ve kromozoma genetik materyal organizasyonunu modellemesi sağlanır.</w:t>
            </w:r>
          </w:p>
          <w:p w:rsidR="009B21B3" w:rsidRPr="00E21E64" w:rsidRDefault="009B21B3" w:rsidP="00D83F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b. Gen ve DNA ilişkisi üzerinde durulur.</w:t>
            </w:r>
            <w:r w:rsidRPr="00E21E6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  <w:p w:rsidR="009B21B3" w:rsidRPr="001E2881" w:rsidRDefault="009B21B3" w:rsidP="000C7D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3E7070" w:rsidRDefault="009B21B3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4A10ED">
            <w:pPr>
              <w:spacing w:after="0" w:line="240" w:lineRule="auto"/>
              <w:jc w:val="center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0C7DA9" w:rsidRDefault="009B21B3">
            <w:pPr>
              <w:rPr>
                <w:sz w:val="14"/>
                <w:szCs w:val="14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103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A0C1F" w:rsidRDefault="009B21B3" w:rsidP="004A10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9B21B3" w:rsidRDefault="009B21B3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12.1.1.Nükleik Asitlerin Keşfi ve Önemi</w:t>
            </w:r>
          </w:p>
          <w:p w:rsidR="009B21B3" w:rsidRPr="002618E3" w:rsidRDefault="009B21B3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29 Ekim Cumhuriyet Bayramı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9B21B3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12.1.1.4. DNA' </w:t>
            </w:r>
            <w:proofErr w:type="spellStart"/>
            <w:r w:rsidRPr="009B21B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nın</w:t>
            </w:r>
            <w:proofErr w:type="spellEnd"/>
            <w:r w:rsidRPr="009B21B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kendini eşlemesini açıklar.</w:t>
            </w:r>
          </w:p>
          <w:p w:rsidR="009B21B3" w:rsidRPr="009B21B3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Helikaz</w:t>
            </w:r>
            <w:proofErr w:type="spellEnd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, DNA </w:t>
            </w:r>
            <w:proofErr w:type="spellStart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polimeraz</w:t>
            </w:r>
            <w:proofErr w:type="spellEnd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ve DNA </w:t>
            </w:r>
            <w:proofErr w:type="spellStart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ligaz</w:t>
            </w:r>
            <w:proofErr w:type="spellEnd"/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dışındaki enzimler verilmez.</w:t>
            </w:r>
          </w:p>
          <w:p w:rsidR="009B21B3" w:rsidRPr="00163EAF" w:rsidRDefault="009B21B3" w:rsidP="009068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Aziz Sancar’ın biyoloji bilimine katkısı, vatanseverliği ve bir bilim insanının genel özellikleri bağlamında şahsına vurgu yapılan bir okuma parçası verilir.</w:t>
            </w:r>
            <w:r w:rsidRPr="009B21B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3E7070" w:rsidRDefault="009B21B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9B21B3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4"/>
                <w:szCs w:val="14"/>
                <w:lang w:eastAsia="tr-TR"/>
              </w:rPr>
            </w:pPr>
            <w:r w:rsidRPr="009B21B3">
              <w:rPr>
                <w:rFonts w:ascii="Times New Roman" w:eastAsia="Times New Roman" w:hAnsi="Times New Roman"/>
                <w:b/>
                <w:bCs/>
                <w:i/>
                <w:sz w:val="14"/>
                <w:szCs w:val="14"/>
                <w:lang w:eastAsia="tr-TR"/>
              </w:rPr>
              <w:t>29 Ekim Cumhuriyet Bayramı</w:t>
            </w:r>
          </w:p>
          <w:p w:rsidR="009B21B3" w:rsidRPr="000C7DA9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proofErr w:type="spellStart"/>
            <w:r w:rsidRPr="009B21B3">
              <w:rPr>
                <w:rFonts w:ascii="Times New Roman" w:eastAsia="Times New Roman" w:hAnsi="Times New Roman"/>
                <w:b/>
                <w:bCs/>
                <w:i/>
                <w:sz w:val="14"/>
                <w:szCs w:val="14"/>
                <w:lang w:eastAsia="tr-TR"/>
              </w:rPr>
              <w:t>Atatürk'ün"Hakiki</w:t>
            </w:r>
            <w:proofErr w:type="spellEnd"/>
            <w:r w:rsidRPr="009B21B3">
              <w:rPr>
                <w:rFonts w:ascii="Times New Roman" w:eastAsia="Times New Roman" w:hAnsi="Times New Roman"/>
                <w:b/>
                <w:bCs/>
                <w:i/>
                <w:sz w:val="14"/>
                <w:szCs w:val="14"/>
                <w:lang w:eastAsia="tr-TR"/>
              </w:rPr>
              <w:t xml:space="preserve"> Rehberimiz İlim ve Fen Olacaktır." sözünün açıklanması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0C7DA9" w:rsidRDefault="009B21B3" w:rsidP="00697761">
            <w:pPr>
              <w:rPr>
                <w:sz w:val="14"/>
                <w:szCs w:val="14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</w:p>
        </w:tc>
        <w:tc>
          <w:tcPr>
            <w:tcW w:w="15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13ED4" w:rsidRDefault="009B21B3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A13123" w:rsidRDefault="009B21B3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213ED4" w:rsidTr="009B21B3">
        <w:trPr>
          <w:trHeight w:val="14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A13123" w:rsidRPr="00C00012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001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746DAF" w:rsidRDefault="00A13123" w:rsidP="00746DAF">
            <w:pPr>
              <w:pStyle w:val="AralkYok"/>
              <w:jc w:val="center"/>
              <w:rPr>
                <w:b/>
                <w:sz w:val="16"/>
                <w:szCs w:val="16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B21B3" w:rsidRPr="00213ED4" w:rsidTr="009B21B3">
        <w:trPr>
          <w:trHeight w:val="106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EA3666" w:rsidRDefault="009B21B3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A36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1.ÜNİTE: Genden Proteine (Kazanım Sayısı: 8)          </w:t>
            </w:r>
          </w:p>
          <w:p w:rsidR="009B21B3" w:rsidRPr="002A0C1F" w:rsidRDefault="009B21B3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KASIM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  <w:p w:rsidR="009B21B3" w:rsidRDefault="009B21B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9B21B3" w:rsidRPr="002618E3" w:rsidRDefault="009B21B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697761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12.1.2.1. Protein sentezinin mekanizmasını açıklar.</w:t>
            </w: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Genetik şifre ve protein sentezi arasındaki ilişki üzerinde durulur.</w:t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>b. Protein sentezi açıklanırken görsel ögeler, grafik düzenleyiciler, e-öğrenme nesnesi ve uygulamalarından yararlanılır.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7321C" w:rsidRDefault="009B21B3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1.2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Protein sentezi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E2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</w:t>
            </w:r>
          </w:p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dergiler, </w:t>
            </w:r>
          </w:p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9B21B3" w:rsidRPr="00777C7D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9B21B3" w:rsidRPr="00746DAF" w:rsidRDefault="009B21B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içerikleri.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F70C93">
        <w:trPr>
          <w:trHeight w:val="231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EA3666" w:rsidRDefault="009B21B3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Default="009B21B3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800529">
            <w:pPr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</w:p>
          <w:p w:rsidR="009B21B3" w:rsidRPr="00800529" w:rsidRDefault="009B21B3" w:rsidP="00800529">
            <w:pPr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tr-TR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 w:rsidP="00800529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  <w:p w:rsidR="009B21B3" w:rsidRPr="00800529" w:rsidRDefault="009B21B3" w:rsidP="009B21B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  <w:p w:rsidR="009B21B3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256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 Kasım Atatürk’ü Anma</w:t>
            </w:r>
          </w:p>
          <w:p w:rsidR="009B21B3" w:rsidRDefault="009B21B3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9B21B3" w:rsidRPr="002618E3" w:rsidRDefault="009B21B3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EA3666" w:rsidRDefault="009B21B3" w:rsidP="00F70C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12.1.2.2. Genetik mühendisliği ve </w:t>
            </w:r>
            <w:proofErr w:type="spellStart"/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kavramlarını açıklar.</w:t>
            </w: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Genetik mühendisliği ve </w:t>
            </w:r>
            <w:proofErr w:type="spellStart"/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arasındaki farkların tartışılması sağlanır.</w:t>
            </w:r>
          </w:p>
          <w:p w:rsidR="009B21B3" w:rsidRPr="00697761" w:rsidRDefault="009B21B3" w:rsidP="00F70C9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27321C" w:rsidRDefault="009B21B3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Etkinlik: 1.3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 xml:space="preserve">Etkinliğin Adı: Genetik mühendisliği ve </w:t>
            </w:r>
            <w:proofErr w:type="spellStart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biyoteknolojinin</w:t>
            </w:r>
            <w:proofErr w:type="spellEnd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karşılaştırılması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906837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10 Kasım Atatürk'ü anma haftasının önemi</w:t>
            </w:r>
          </w:p>
          <w:p w:rsidR="009B21B3" w:rsidRPr="00746DAF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Bağımsızlık benim karakterimdir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 w:rsidP="00F70C9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B527B6" w:rsidRDefault="009B21B3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  <w:r w:rsidRPr="009068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  </w:t>
            </w:r>
          </w:p>
        </w:tc>
      </w:tr>
      <w:tr w:rsidR="009B21B3" w:rsidRPr="00213ED4" w:rsidTr="009B21B3">
        <w:trPr>
          <w:trHeight w:val="984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2A0C1F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746DAF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0C2775" w:rsidRDefault="009B21B3" w:rsidP="009B21B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C277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ARA TATİL</w:t>
            </w: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9B21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A131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89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4A10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618E3" w:rsidRDefault="009B21B3" w:rsidP="00C36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18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EA3666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777C7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12.1.2.3. Genetik mühendisliği ve </w:t>
            </w:r>
            <w:proofErr w:type="spellStart"/>
            <w:r w:rsidRPr="00777C7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777C7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 açıklar.</w:t>
            </w:r>
            <w:r w:rsidRPr="00777C7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spellStart"/>
            <w:r w:rsidRPr="00777C7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a.Gen</w:t>
            </w:r>
            <w:proofErr w:type="spellEnd"/>
            <w:r w:rsidRPr="00777C7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teknolojileri, DNA parmak izi analizi, kök hücre teknolojilerinin ve bunların kullanım alanlarının araştırılması ve sonuçlarının paylaşılması sağlanır.</w:t>
            </w:r>
          </w:p>
          <w:p w:rsidR="009B21B3" w:rsidRPr="00697761" w:rsidRDefault="009B21B3" w:rsidP="00D9678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3E7070" w:rsidRDefault="009B21B3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7208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746DA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9B21B3" w:rsidRPr="00213ED4" w:rsidTr="009B21B3">
        <w:trPr>
          <w:trHeight w:val="540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A0C1F" w:rsidRDefault="009B21B3" w:rsidP="004A10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4A10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 w:rsidP="004A10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 w:rsidP="004A10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Default="009B21B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9B21B3" w:rsidRPr="00906837" w:rsidRDefault="009B21B3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B21B3" w:rsidRPr="00213ED4" w:rsidTr="009B21B3">
        <w:trPr>
          <w:trHeight w:val="1845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A0C1F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446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446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746DAF" w:rsidRDefault="009B21B3" w:rsidP="00446D5C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2618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12.1.2.3. Genetik mühendisliği ve </w:t>
            </w:r>
            <w:proofErr w:type="spellStart"/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 açıklar.</w:t>
            </w:r>
          </w:p>
          <w:p w:rsidR="009B21B3" w:rsidRPr="00EA3666" w:rsidRDefault="009B21B3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</w:t>
            </w:r>
            <w:r>
              <w:t xml:space="preserve"> </w:t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Model organizmaların özellikleri tartışılır</w:t>
            </w:r>
          </w:p>
          <w:p w:rsidR="009B21B3" w:rsidRPr="00EA3666" w:rsidRDefault="009B21B3" w:rsidP="00D967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3E7070" w:rsidRDefault="009B21B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746DAF" w:rsidRDefault="009B21B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1"/>
        <w:gridCol w:w="578"/>
        <w:gridCol w:w="85"/>
        <w:gridCol w:w="340"/>
        <w:gridCol w:w="131"/>
        <w:gridCol w:w="436"/>
        <w:gridCol w:w="131"/>
        <w:gridCol w:w="1418"/>
        <w:gridCol w:w="3980"/>
        <w:gridCol w:w="131"/>
        <w:gridCol w:w="1286"/>
        <w:gridCol w:w="131"/>
        <w:gridCol w:w="1145"/>
        <w:gridCol w:w="79"/>
        <w:gridCol w:w="1338"/>
        <w:gridCol w:w="53"/>
        <w:gridCol w:w="1507"/>
        <w:gridCol w:w="44"/>
        <w:gridCol w:w="1657"/>
      </w:tblGrid>
      <w:tr w:rsidR="009F610E" w:rsidRPr="00213ED4" w:rsidTr="005E7A0E">
        <w:trPr>
          <w:trHeight w:val="161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B21B3" w:rsidRPr="00213ED4" w:rsidTr="00107013">
        <w:trPr>
          <w:trHeight w:val="935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EA3666" w:rsidRDefault="009B21B3" w:rsidP="00AD419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A36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1.ÜNİTE: Genden Proteine (Kazanım Sayısı: 8)          </w:t>
            </w:r>
          </w:p>
          <w:p w:rsidR="009B21B3" w:rsidRPr="00213ED4" w:rsidRDefault="009B21B3" w:rsidP="00AD419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1347D6" w:rsidRDefault="009B21B3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F09E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CD73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12.1.2.3. Genetik mühendisliği ve </w:t>
            </w:r>
            <w:proofErr w:type="spellStart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 açıklar.</w:t>
            </w:r>
          </w:p>
          <w:p w:rsidR="009B21B3" w:rsidRPr="00AD419D" w:rsidRDefault="009B21B3" w:rsidP="00CD73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Model organizmaların genetik ve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biyoteknolojik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araştırmalarda kullanılmasına ilişkin örnekler verilir.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7321C" w:rsidRDefault="009B21B3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Etkinlik: 1.4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Etkinliğin Adı: Model organizmaların özellikleri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4A4491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B21B3" w:rsidRPr="004A4491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B21B3" w:rsidRPr="004A4491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B21B3" w:rsidRPr="004A4491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B21B3" w:rsidRPr="004A4491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B21B3" w:rsidRPr="004A4491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B21B3" w:rsidRPr="004A4491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B21B3" w:rsidRPr="004A4491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B21B3" w:rsidRPr="004A4491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B21B3" w:rsidRPr="004A4491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B21B3" w:rsidRPr="001347D6" w:rsidRDefault="009B21B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B21B3" w:rsidRPr="00213ED4" w:rsidTr="00107013">
        <w:trPr>
          <w:trHeight w:val="1192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6F09EA" w:rsidRDefault="009B21B3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F09E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4A4491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12.1.2.4. Genetik mühendisliği ve </w:t>
            </w:r>
            <w:proofErr w:type="spellStart"/>
            <w:r w:rsidRPr="004A449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4A449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uygulamalarının insan hayatına etkisini değerlendirir.</w:t>
            </w:r>
          </w:p>
          <w:p w:rsidR="009B21B3" w:rsidRPr="004A4491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Aşı, antibiyotik, insülin, interferon üretimi, kanser tedavisi ve gen terapisi uygulamaları kısaca</w:t>
            </w:r>
          </w:p>
          <w:p w:rsidR="009B21B3" w:rsidRPr="004A4491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açıklanır.</w:t>
            </w:r>
          </w:p>
          <w:p w:rsidR="009B21B3" w:rsidRPr="004A4491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Klonlama çalışmalarının ve organizmaların genetiğinin değiştirilmesinin olası sonuçları belirtilir.</w:t>
            </w:r>
          </w:p>
          <w:p w:rsidR="009B21B3" w:rsidRPr="006F09EA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4A449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Ian</w:t>
            </w:r>
            <w:proofErr w:type="spellEnd"/>
            <w:r w:rsidRPr="004A449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4A449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Wilmut’un</w:t>
            </w:r>
            <w:proofErr w:type="spellEnd"/>
            <w:r w:rsidRPr="004A449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klonlama ile ilgili çalışmasına değinilir.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1347D6" w:rsidRDefault="009B21B3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9B21B3" w:rsidRPr="00213ED4" w:rsidTr="00F70C93">
        <w:trPr>
          <w:trHeight w:val="1063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DD130D" w:rsidRDefault="009B21B3" w:rsidP="00BC6DD9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D9678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AD419D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12.1.2.4. Genetik mühendisliği ve </w:t>
            </w:r>
            <w:proofErr w:type="spellStart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uygulamalarının insan hayatına etkisini değerlendirir.</w:t>
            </w:r>
          </w:p>
          <w:p w:rsidR="009B21B3" w:rsidRPr="00AD419D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9678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Biyogüvenlik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biyoetik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konularının tartışılması sağlanır.</w:t>
            </w:r>
          </w:p>
          <w:p w:rsidR="009B21B3" w:rsidRPr="006F09EA" w:rsidRDefault="009B21B3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ç.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Sosyo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-ekonomik ve kültürel bağlamın, biyolojinin gelişimini etkilediği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7321C" w:rsidRDefault="009B21B3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Etkinlik 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: 1.5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 xml:space="preserve">Etkinliğin Adı: </w:t>
            </w:r>
            <w:proofErr w:type="spellStart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Biyogüvenlik</w:t>
            </w:r>
            <w:proofErr w:type="spellEnd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biyoetik</w:t>
            </w:r>
            <w:proofErr w:type="spellEnd"/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B21B3" w:rsidRPr="00213ED4" w:rsidTr="009B21B3">
        <w:trPr>
          <w:trHeight w:val="2158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A6534" w:rsidRDefault="009B21B3" w:rsidP="00300AF9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lang w:eastAsia="tr-TR"/>
              </w:rPr>
            </w:pPr>
            <w:r w:rsidRPr="002A6534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tr-TR"/>
              </w:rPr>
              <w:t xml:space="preserve">2.ÜNİTE:CANLILARDA ENERJİ DÖNÜŞÜMLERİ           KAZANIM SAYISI:8/ </w:t>
            </w:r>
          </w:p>
        </w:tc>
        <w:tc>
          <w:tcPr>
            <w:tcW w:w="6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E10416" w:rsidRDefault="009B21B3" w:rsidP="00E10416">
            <w:pPr>
              <w:pStyle w:val="AralkYok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10416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12.2.1. Canlılık ve Enerji</w:t>
            </w:r>
          </w:p>
          <w:p w:rsidR="009B21B3" w:rsidRPr="00D9678D" w:rsidRDefault="009B21B3" w:rsidP="006009C4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6F09EA" w:rsidRDefault="009B21B3" w:rsidP="005E7A0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12.2.1.1. Canlılığın devamı için enerjinin gerekliliğini açıklar.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ATP molekülünün yapısı açıklanır.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Fosforilasyon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çeşitleri kısaca belirtilir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9B2D80" w:rsidRDefault="009B21B3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  <w:r w:rsidRPr="00BC70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  </w:t>
            </w:r>
          </w:p>
        </w:tc>
      </w:tr>
      <w:tr w:rsidR="009B21B3" w:rsidRPr="00213ED4" w:rsidTr="009B21B3">
        <w:trPr>
          <w:trHeight w:val="246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9B21B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</w:t>
            </w: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8A1AB7" w:rsidRDefault="009B21B3" w:rsidP="006009C4">
            <w:pPr>
              <w:pStyle w:val="AralkYok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12.2.2. Fotosentez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5E7A0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9776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.</w:t>
            </w:r>
          </w:p>
          <w:p w:rsidR="009B21B3" w:rsidRPr="00D9678D" w:rsidRDefault="009B21B3" w:rsidP="005E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12.2.2.1. Fotosentezin canlılar açısından önemini sorgular.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Fotosentez sürecinin anlaşılmasına katkı sağlayan bilim insanlarına örnekler verilerek kısaca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çalışmalarına değinilir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7321C" w:rsidRDefault="009B21B3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Fotosentezin önemi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Pr="00697761" w:rsidRDefault="009B21B3" w:rsidP="005E7A0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0062FD" w:rsidRDefault="009B21B3" w:rsidP="00E134C5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0F77BE" w:rsidRPr="00213ED4" w:rsidTr="00B822D8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B21B3" w:rsidRPr="00213ED4" w:rsidTr="00F70C93">
        <w:trPr>
          <w:trHeight w:val="21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10416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2.ÜNİTE:CANLILAR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DA ENERJİ DÖNÜŞÜMLERİ    </w:t>
            </w:r>
            <w:r w:rsidRPr="00E10416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KAZANIM SAYISI:8/ DERS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4A10ED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12.2.2</w:t>
            </w:r>
          </w:p>
          <w:p w:rsidR="009B21B3" w:rsidRPr="001347D6" w:rsidRDefault="009B21B3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Fotosentez 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4A4491" w:rsidRDefault="009B21B3" w:rsidP="00B4128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12.2.2.2. Fotosentez sürecini şema üzerinde açıklar.</w:t>
            </w:r>
          </w:p>
          <w:p w:rsidR="009B21B3" w:rsidRPr="00E10416" w:rsidRDefault="009B21B3" w:rsidP="00B4128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a. Klorofil a ve klorofil b’nin yapısı verilmez.</w:t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 xml:space="preserve">b. Suyun </w:t>
            </w:r>
            <w:proofErr w:type="spellStart"/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fotolizi</w:t>
            </w:r>
            <w:proofErr w:type="spellEnd"/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belirtilir.</w:t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c. Işığa bağımlı ve ışıktan bağımsız reaksiyonlar, ürün açısından karşılaştırılır.</w:t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Reaksiyonların basamaklarına girilmez ve matematiksel hesaplamalara yer verilmez.</w:t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ç. CAM ve C4 bitkileri verilmez.</w:t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d. Fotosentez süreci görsel ögeler, grafik düzenleyiciler, e-öğrenme nesnesi ve uygulamalarından faydalanarak açıklanır.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83638D" w:rsidRDefault="009B21B3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Etkinlik </w:t>
            </w: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: 2.2</w:t>
            </w: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Etkinliğin Adı: Fotosentez süreci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B21B3" w:rsidRDefault="009B21B3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B21B3" w:rsidRPr="001347D6" w:rsidRDefault="009B21B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0062FD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9B21B3" w:rsidRPr="00213ED4" w:rsidTr="00F70C93">
        <w:trPr>
          <w:trHeight w:val="10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BB547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E10416" w:rsidRDefault="009B21B3" w:rsidP="00E10416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104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12.2.2</w:t>
            </w:r>
          </w:p>
          <w:p w:rsidR="009B21B3" w:rsidRPr="00B822D8" w:rsidRDefault="009B21B3" w:rsidP="00E10416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104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Fotosentez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1347D6" w:rsidRDefault="009B21B3" w:rsidP="008F225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12.2.2.3. Fotosentez hızını etkileyen faktörleri değerlendirir.</w:t>
            </w:r>
            <w:r w:rsidRPr="004A449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a. Fotosentez hızını etkileyen faktörlerden ışık şiddeti, ışığın dalga boyu, sıcaklık, klorofil</w:t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miktarı ve karbondioksit yoğunluğu verilir.</w:t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b. Fotosentez hızını etkileyen faktörlerle ilgili kontrollü deney yaparken bilimsel yöntem</w:t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basamakları kullanılır.</w:t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c. Tarımsal ürün miktarını artırmada yapay ışıklandırma uygulamalarının araştırılması ve</w:t>
            </w:r>
            <w:r w:rsidRPr="004A4491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paylaşılması sağlanır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83638D" w:rsidRDefault="009B21B3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2.3</w:t>
            </w:r>
          </w:p>
          <w:p w:rsidR="009B21B3" w:rsidRDefault="009B21B3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Etkinliğin Adı: Işığın dalga boyunun fotosentez hızına etkisi</w:t>
            </w:r>
          </w:p>
          <w:p w:rsidR="009B21B3" w:rsidRPr="0083638D" w:rsidRDefault="009B21B3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1347D6" w:rsidRDefault="009B21B3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2.4</w:t>
            </w: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Işık kaynağının uzaklığının fotosentez hızına etkisi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Default="009B21B3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4A10ED" w:rsidRPr="00213ED4" w:rsidTr="009B21B3">
        <w:trPr>
          <w:trHeight w:val="19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B21B3"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CF3176" w:rsidRDefault="004A10ED" w:rsidP="00C169C1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12.2.3. </w:t>
            </w:r>
            <w:proofErr w:type="spellStart"/>
            <w:r w:rsidRPr="004F395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Kemosentez</w:t>
            </w:r>
            <w:proofErr w:type="spellEnd"/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1347D6" w:rsidRDefault="004A10ED" w:rsidP="00A32F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12.2.3.1 </w:t>
            </w:r>
            <w:proofErr w:type="spellStart"/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Kemosentez</w:t>
            </w:r>
            <w:proofErr w:type="spellEnd"/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olayını açıklar.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Kemosentez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yapan canlılara örnekler verilir.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 xml:space="preserve">b.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Kemosentezin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madde döngüsüne katkıları ve endüstriyel alanlarda kullanımı özetlenir.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1347D6" w:rsidRDefault="004A10ED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Etkinlik: 2.5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Etkinliğin Adı: Yapay ışıklandırmanın tarımsal ürün miktarının artmasına etkisi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ED" w:rsidRDefault="004A10ED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p w:rsidR="00D10C70" w:rsidRDefault="00D10C70"/>
    <w:p w:rsidR="00D10C70" w:rsidRDefault="00D10C70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567"/>
        <w:gridCol w:w="1931"/>
        <w:gridCol w:w="3598"/>
        <w:gridCol w:w="1417"/>
        <w:gridCol w:w="1274"/>
        <w:gridCol w:w="1401"/>
        <w:gridCol w:w="1555"/>
        <w:gridCol w:w="1693"/>
      </w:tblGrid>
      <w:tr w:rsidR="00D10C70" w:rsidRPr="00213ED4" w:rsidTr="00A32FE2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B21B3" w:rsidRPr="00213ED4" w:rsidTr="00F70C93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B822D8" w:rsidRDefault="009B21B3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104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>2.ÜNİTE:CANLILARDA ENERJİ DÖNÜŞÜMLERİ    KAZANIM SAYISI:8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80052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E10416" w:rsidRDefault="009B21B3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 Hücresel Solunum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12.2.4.1. Hücresel solunumu açıklar.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a. Oksijenli solunum;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glikoliz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krebs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döngüsü ve ETS-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oksidatif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fosforilasyon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olarak verilir.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Tepkimelerdeki NADH, FADH2 , ATP üretim ve tüketimi matema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tiksel hesaplamalara girilmeden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verilir.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c. Tüm canlılarda glikozun çeşitli tepkimeler zinciri ile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pirüvik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asite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p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arçalandığı vurgulanır.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Pirüvik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asite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kadar olan ara basamaklara ve ara ürünlere değinilmez.</w:t>
            </w:r>
          </w:p>
          <w:p w:rsidR="009B21B3" w:rsidRPr="001347D6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Etil alkol-laktik asit fermantasyonu açıklanarak günlük hayattan örnekler verilir.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2.6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Oksijenli solunum sürecini açıklayan elektronik sunu hazırlama</w:t>
            </w:r>
          </w:p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2.7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Oksijenli solunum</w:t>
            </w:r>
          </w:p>
          <w:p w:rsidR="009B21B3" w:rsidRPr="001347D6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Default="009B21B3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B21B3" w:rsidRPr="00B527B6" w:rsidRDefault="009B21B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B21B3" w:rsidRPr="001347D6" w:rsidRDefault="009B21B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B21B3" w:rsidRPr="00213ED4" w:rsidTr="00F70C93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B21B3" w:rsidRPr="00213ED4" w:rsidRDefault="009B21B3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007C0E" w:rsidRDefault="009B21B3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007C0E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12.2.4. Hücresel Solunum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4A4491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12.2.4.1. Hücresel solunumu açıklar.</w:t>
            </w:r>
          </w:p>
          <w:p w:rsidR="009B21B3" w:rsidRPr="004A4491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d. Oksijensiz solunumda, elektronun oksijen dışında bir moleküle (sülfat, kükürt, nitrat,</w:t>
            </w:r>
          </w:p>
          <w:p w:rsidR="009B21B3" w:rsidRPr="004A4491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karbondioksit, demir) aktarıldığı belirtilir.</w:t>
            </w:r>
          </w:p>
          <w:p w:rsidR="009B21B3" w:rsidRPr="004A4491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e. Oksijenli solunumda fermantasyona göre enerji verimliliğinin daha fazla olmasının nedenleri üzerinde durulur.</w:t>
            </w:r>
          </w:p>
          <w:p w:rsidR="009B21B3" w:rsidRPr="004A4491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f. Hücresel solunum süreçleri görsel ögeler, grafik düzenleyiciler, e-öğrenme nesnesi ve</w:t>
            </w:r>
          </w:p>
          <w:p w:rsidR="009B21B3" w:rsidRPr="004A4491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uygulamalarından faydalanarak açıklanır.</w:t>
            </w:r>
          </w:p>
          <w:p w:rsidR="009B21B3" w:rsidRPr="004F395B" w:rsidRDefault="009B21B3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A449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12.2.4.2. Oksijenli solunumda reaksiyona girenler ve reaksiyon sonunda açığa çıkan son ürünlere ilişkin deney yapar.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2.8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Hamurun mayalanması</w:t>
            </w:r>
          </w:p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2.9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Elma sirkesi yapımı</w:t>
            </w:r>
          </w:p>
          <w:p w:rsidR="009B21B3" w:rsidRPr="00CB51C2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9B21B3" w:rsidRPr="001347D6" w:rsidRDefault="009B21B3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2.10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Yoğurt yapımı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1B3" w:rsidRDefault="009B21B3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1B3" w:rsidRPr="001347D6" w:rsidRDefault="009B21B3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1392E" w:rsidRPr="00213ED4" w:rsidTr="009B21B3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9B21B3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800382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007C0E" w:rsidRDefault="00007C0E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007C0E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12.2.4. Hücresel Solunum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12.2.4.3. Fotosentez ve solunum ilişkisi ile ilgili çıkarımlarda bulunur.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Fotosentez ve solunumun doğadaki madde ve enerji dengesinin sağlanmasındaki önemi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vurgulanır.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Fotosentez ve solunum olaylarının bir arada gözlemlenebilec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eği deney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deney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tasarlanması ve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yapılması sağlanır.</w:t>
            </w:r>
          </w:p>
          <w:p w:rsidR="00A1392E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c. Fotosentez ve oksijenli solunumda enerji üretim mekanizması ile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ilgili olarak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kemiosmotik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görüş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şema üzerinde verilerek kısaca tanıtılır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2.12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Fotosentez solunum ilişkisi</w:t>
            </w:r>
          </w:p>
          <w:p w:rsid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2.13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Fotosentez solunum ilişkisi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Default="00D10C70"/>
    <w:p w:rsidR="003F4DFD" w:rsidRDefault="003F4DFD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709"/>
        <w:gridCol w:w="425"/>
        <w:gridCol w:w="570"/>
        <w:gridCol w:w="1935"/>
        <w:gridCol w:w="3599"/>
        <w:gridCol w:w="1410"/>
        <w:gridCol w:w="7"/>
        <w:gridCol w:w="1610"/>
        <w:gridCol w:w="251"/>
        <w:gridCol w:w="7"/>
        <w:gridCol w:w="878"/>
        <w:gridCol w:w="182"/>
        <w:gridCol w:w="1296"/>
        <w:gridCol w:w="123"/>
        <w:gridCol w:w="1467"/>
      </w:tblGrid>
      <w:tr w:rsidR="003F4DFD" w:rsidRPr="00213ED4" w:rsidTr="00800529">
        <w:trPr>
          <w:trHeight w:val="16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00382" w:rsidRPr="00213ED4" w:rsidTr="00800529">
        <w:trPr>
          <w:trHeight w:val="93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3</w:t>
            </w:r>
            <w:r w:rsidRPr="00A56E78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.ÜNİTE: Bitki Biyolojisi  (Kazanım Sayısı: 11)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800529">
            <w:pPr>
              <w:ind w:left="2525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   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 Bitki Biyolojisi</w:t>
            </w: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12.3.1. Bitkilerin Yapısı</w:t>
            </w:r>
          </w:p>
          <w:p w:rsidR="00800382" w:rsidRPr="001347D6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C4600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12.3.1.1. Çiçekli bir bitkinin temel kısımlarının yapı ve görevlerini açıklar.</w:t>
            </w: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242EB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Kök, gövde, yaprak kesitlerinde başlıca dokuların incelenmesi sağlanır ve bunların görevleri</w:t>
            </w:r>
            <w:r w:rsidRPr="00242EB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açıklanır.</w:t>
            </w:r>
            <w:r w:rsidRPr="00242EB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Uç ve yanal meristemlerin büyümedeki rolü vurgulanarak yaş halkaları ile bağlantı kurulur</w:t>
            </w:r>
          </w:p>
          <w:p w:rsidR="00800382" w:rsidRPr="00B822D8" w:rsidRDefault="00800382" w:rsidP="00C460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c.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Prokambiyum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protoderm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temel meristem konularına girilmez.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9B2D80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D50B2" w:rsidRDefault="00800382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800382" w:rsidRPr="001347D6" w:rsidRDefault="0080038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800529">
        <w:trPr>
          <w:trHeight w:val="119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12.3.1. Bitkilerin Yapısı</w:t>
            </w:r>
          </w:p>
          <w:p w:rsidR="00800382" w:rsidRPr="00100CEE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256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12.3.1.1. Çiçekli bir bitkinin temel kısımlarının yapı ve görevlerini açıklar.</w:t>
            </w:r>
          </w:p>
          <w:p w:rsidR="00800382" w:rsidRPr="00374620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ç. Kök, gövde ve yapraklarından yararlanılan bitkilere günlük hayattan örnekler verilir.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d. Bitki çeşitleriyle ilgili çektikleri/edindikleri fotoğrafları eğitsel sosyal bir ağ üzerinden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paylaşmaları sağlanır.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CB51C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3.1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Bitkilerde kök ve gövde yapısını inceleme</w:t>
            </w:r>
          </w:p>
          <w:p w:rsidR="00800382" w:rsidRPr="00CB51C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</w:p>
          <w:p w:rsidR="00800382" w:rsidRPr="00CB51C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3.2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Bitkilerde yaprak enine kesitinin incelenmesi</w:t>
            </w:r>
          </w:p>
          <w:p w:rsidR="00800382" w:rsidRPr="00CB51C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</w:p>
          <w:p w:rsidR="00800382" w:rsidRPr="00CB51C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3.3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Bitkilerde çeşitlilik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256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 w:rsidRPr="00E256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  <w:t>MİLLİ BİRLİK VE BERABERLİĞİN ÖNEMİNİN ANLATILMASI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D50B2" w:rsidRDefault="00800382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F70C93">
        <w:trPr>
          <w:trHeight w:val="157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00CEE" w:rsidRDefault="00800382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12.3.1. Bitkilerin Yapısı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B822D8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12.3.1.2. Bitki gelişiminde hormonların etkisini örneklerle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9B2D80" w:rsidRDefault="00800382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CB51C2" w:rsidRDefault="00800382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D50B2" w:rsidRDefault="00800382" w:rsidP="00A32FE2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F70C93">
        <w:trPr>
          <w:trHeight w:val="144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800529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A56E78" w:rsidRDefault="00800382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12.3.1. Bitkilerin Yapısı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A56E78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12.3.1.3. Bitki hareketlerini gözlemleyebileceği kontrollü deney yapar.</w:t>
            </w:r>
            <w:r w:rsidRPr="003746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Nasti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tropizma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hareketleri gözlemlenerek bu hareketlere ilişkin gözlemlerin paylaşılması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sağlanır.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Oksin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hormonunun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tropizmadaki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etkisi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8D50B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Etkinlik: 3.4</w:t>
            </w:r>
          </w:p>
          <w:p w:rsidR="00800382" w:rsidRPr="008D50B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Etkinliğin Adı: Bitkilerde </w:t>
            </w:r>
            <w:proofErr w:type="spellStart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tropizma</w:t>
            </w:r>
            <w:proofErr w:type="spellEnd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 hareketi</w:t>
            </w:r>
          </w:p>
          <w:p w:rsidR="00800382" w:rsidRPr="008D50B2" w:rsidRDefault="0080038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</w:p>
          <w:p w:rsidR="00800382" w:rsidRPr="008D50B2" w:rsidRDefault="00800382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Etkinlik: 3.5</w:t>
            </w:r>
          </w:p>
          <w:p w:rsidR="00800382" w:rsidRPr="009B2D80" w:rsidRDefault="00800382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Etkinliğin Adı: Bitkilerde </w:t>
            </w:r>
            <w:proofErr w:type="spellStart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nasti</w:t>
            </w:r>
            <w:proofErr w:type="spellEnd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 hareketi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D50B2" w:rsidRDefault="00800382" w:rsidP="00E21E64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</w:t>
            </w:r>
          </w:p>
        </w:tc>
        <w:tc>
          <w:tcPr>
            <w:tcW w:w="14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062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AE6E54" w:rsidRPr="00213ED4" w:rsidTr="00800529">
        <w:trPr>
          <w:trHeight w:val="16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00382" w:rsidRPr="00213ED4" w:rsidTr="00F70C93">
        <w:trPr>
          <w:trHeight w:val="52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  <w:r w:rsidRPr="00E820AA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.ÜNİTE: Bitki Biyolojisi  (Kazanım Sayısı: 11)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F70C93" w:rsidRDefault="00800382" w:rsidP="00800382">
            <w:pPr>
              <w:pStyle w:val="AralkYok"/>
              <w:jc w:val="center"/>
              <w:rPr>
                <w:rFonts w:cs="Calibri"/>
                <w:b/>
                <w:bCs/>
                <w:lang w:eastAsia="tr-TR"/>
              </w:rPr>
            </w:pPr>
            <w:r w:rsidRPr="00F70C93">
              <w:rPr>
                <w:rFonts w:cs="Calibri"/>
                <w:b/>
                <w:bCs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005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12.3.2. Bitkilerde Madde Taşınması</w:t>
            </w:r>
          </w:p>
          <w:p w:rsidR="00800382" w:rsidRPr="00E820AA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Default="00800382" w:rsidP="00F70C93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800382" w:rsidRDefault="00800382" w:rsidP="00F70C93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820AA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12.3.2.1. Köklerde su ve mineral emilimini açıklar.</w:t>
            </w:r>
            <w:r w:rsidRPr="00E820AA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a. Su ve minerallerin bitkiler için önemi vurgulanır.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 xml:space="preserve">b. Minerallerin topraktan alınması, nodül ve </w:t>
            </w:r>
            <w:proofErr w:type="spellStart"/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mikoriza</w:t>
            </w:r>
            <w:proofErr w:type="spellEnd"/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oluşumu üzerinde durulur.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c. İyonların emilim mekanizmasına girilmez.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 xml:space="preserve">ç. Bitkilerin büyüme ve gelişmesinde gerekli olan 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lastRenderedPageBreak/>
              <w:t>minerallerin isimleri verilir. Ayrı ayrı görevlerine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girilmez.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00382" w:rsidRPr="00C454F9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3.6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Bitkilerde su ve madde taşınması</w:t>
            </w:r>
          </w:p>
          <w:p w:rsidR="00800382" w:rsidRPr="00C454F9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00382" w:rsidRDefault="00800382" w:rsidP="00F70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3.7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 xml:space="preserve">Etkinliğin Adı: 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lastRenderedPageBreak/>
              <w:t>Bitkilerde su ve madde taşınması ile ilgili deney tasarlama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F70C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Default="00800382" w:rsidP="00F70C93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lastRenderedPageBreak/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lastRenderedPageBreak/>
              <w:t xml:space="preserve"> </w:t>
            </w:r>
          </w:p>
          <w:p w:rsidR="00800382" w:rsidRPr="001347D6" w:rsidRDefault="00800382" w:rsidP="00800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</w:p>
          <w:p w:rsidR="00800382" w:rsidRPr="00B527B6" w:rsidRDefault="00800382" w:rsidP="00800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800382" w:rsidRPr="00B527B6" w:rsidRDefault="00800382" w:rsidP="00800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lastRenderedPageBreak/>
              <w:t xml:space="preserve"> Ders kitabı, MEB onaylı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800382" w:rsidRPr="001347D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800382" w:rsidRPr="001347D6" w:rsidRDefault="0080038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F70C93">
        <w:trPr>
          <w:trHeight w:val="479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Default="00800382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2D229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2D229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88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347D6" w:rsidRDefault="00800382" w:rsidP="00800382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ARA TATİL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Default="00800382" w:rsidP="00800529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B527B6" w:rsidRDefault="00800382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F70C93">
        <w:trPr>
          <w:trHeight w:val="36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906837" w:rsidRDefault="00800382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800382">
        <w:trPr>
          <w:trHeight w:val="1623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12.3.2. Bitkilerde </w:t>
            </w:r>
            <w:r w:rsidRPr="00E820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Madde Taşınması</w:t>
            </w:r>
          </w:p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C58D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23 Nisan Ulusal Egemenlik ve Çocuk Bayramı."</w:t>
            </w:r>
          </w:p>
          <w:p w:rsidR="00800382" w:rsidRPr="00E820AA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RAMAZAN BAYRAMI</w:t>
            </w:r>
          </w:p>
        </w:tc>
        <w:tc>
          <w:tcPr>
            <w:tcW w:w="359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12.3.2.2. Bitkilerde su ve mineral taşınma mekanizmasını açıklar.</w:t>
            </w:r>
          </w:p>
          <w:p w:rsidR="00800382" w:rsidRPr="00E820AA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a. Suyun taşınmasında kohezyon gerilim teorisi, kök basıncı, </w:t>
            </w:r>
            <w:proofErr w:type="spellStart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adhezyon</w:t>
            </w:r>
            <w:proofErr w:type="spellEnd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ve </w:t>
            </w:r>
            <w:proofErr w:type="spellStart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gutasyon</w:t>
            </w:r>
            <w:proofErr w:type="spellEnd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olayları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açıklanır.</w:t>
            </w:r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 xml:space="preserve">b. Suyun taşınmasında </w:t>
            </w:r>
            <w:proofErr w:type="spellStart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stomaların</w:t>
            </w:r>
            <w:proofErr w:type="spellEnd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rolüne değinilir.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347D6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EC58DD" w:rsidRDefault="00800382" w:rsidP="00800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  <w:r w:rsidRPr="00EC58D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23 Nisan Ulusal Egemenlik ve Çocuk Bayramı</w:t>
            </w:r>
          </w:p>
          <w:p w:rsidR="00800382" w:rsidRPr="00EC58DD" w:rsidRDefault="00800382" w:rsidP="00800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</w:p>
          <w:p w:rsidR="00800382" w:rsidRPr="009B7DF2" w:rsidRDefault="00800382" w:rsidP="00800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C58D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Egemenlik kayıtsız şartsız milletindir.’’</w:t>
            </w:r>
          </w:p>
        </w:tc>
        <w:tc>
          <w:tcPr>
            <w:tcW w:w="10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95090" w:rsidRDefault="00800382" w:rsidP="00906837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</w:t>
            </w: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800382">
        <w:trPr>
          <w:trHeight w:val="137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3271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820AA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12.3.2. Bitkilerde Madde Taşınması</w:t>
            </w:r>
          </w:p>
          <w:p w:rsidR="00800382" w:rsidRDefault="00800382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800382" w:rsidRPr="00CF3176" w:rsidRDefault="00800382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A56E78" w:rsidRDefault="00800382" w:rsidP="009B7DF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20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12.3.2.3. Bitkilerde fotosentez ürünlerinin taşınma mekanizmasını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347D6" w:rsidRDefault="00800382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06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95090" w:rsidRDefault="00800382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800382">
        <w:trPr>
          <w:trHeight w:val="152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820AA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12.3.2. Bitkilerde Madde Taşınması</w:t>
            </w:r>
          </w:p>
          <w:p w:rsidR="00800382" w:rsidRPr="00A56E78" w:rsidRDefault="00800382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32714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RAMAZAN BAYRAMI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800529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20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12.3.2.4. Bitkilerde su ve madde taşınması ile ilgili deney tasarlar.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347D6" w:rsidRDefault="00800382" w:rsidP="008005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D34F71" w:rsidRDefault="00800382" w:rsidP="003056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697761" w:rsidRDefault="00800382" w:rsidP="008A0974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</w:t>
            </w:r>
          </w:p>
        </w:tc>
        <w:tc>
          <w:tcPr>
            <w:tcW w:w="14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213ED4" w:rsidTr="00800529">
        <w:trPr>
          <w:trHeight w:val="14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00382" w:rsidRPr="00213ED4" w:rsidTr="005423CC">
        <w:trPr>
          <w:trHeight w:val="1409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63209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3.ÜNİTE: Bitki Biyolojisi  (Kazanım Sayısı: 11)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12.3.3. Bitkilerde Eşeyli Üreme</w:t>
            </w:r>
          </w:p>
          <w:p w:rsidR="00800382" w:rsidRPr="001347D6" w:rsidRDefault="00800382" w:rsidP="003B6D46">
            <w:pPr>
              <w:pStyle w:val="AralkYok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895090" w:rsidRDefault="00800382" w:rsidP="0031712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12.3.3.1. Çiçeğin kısımlarını ve bu kısımların görevlerini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347D6" w:rsidRDefault="00800382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3271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95090" w:rsidRDefault="00800382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800382" w:rsidRPr="00B527B6" w:rsidRDefault="00800382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800382" w:rsidRPr="001347D6" w:rsidRDefault="00800382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F70C93">
        <w:trPr>
          <w:trHeight w:val="119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CF4A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12.3.3. Bitkilerde Eşeyli Üreme</w:t>
            </w:r>
          </w:p>
          <w:p w:rsidR="003B6D46" w:rsidRPr="00A96EB9" w:rsidRDefault="003B6D46" w:rsidP="003B6D46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A96EB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3B6D46" w:rsidRPr="008A1AB7" w:rsidRDefault="003B6D46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895090" w:rsidRDefault="00800382" w:rsidP="003B6D4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12.3.3.2. Çiçekli bitkilerde döllenmeyi, tohum ve meyvenin oluşumunu açıklar.</w:t>
            </w: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Bitkilerde eşeyli üreme kapalı tohumlu bir bitki örneği üzerinden görsel ögeler, grafik</w:t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düzenleyiciler, e-öğrenme nesnesi ve uygulamalarından faydalanılarak işlenir.</w:t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913327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D46" w:rsidRPr="0032714B" w:rsidRDefault="003B6D46" w:rsidP="003B6D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2714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3B6D46" w:rsidRPr="0032714B" w:rsidRDefault="003B6D46" w:rsidP="003B6D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800382" w:rsidRPr="001347D6" w:rsidRDefault="003B6D46" w:rsidP="003B6D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2714B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95090" w:rsidRDefault="00800382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5423CC" w:rsidRPr="00213ED4" w:rsidTr="005423CC">
        <w:trPr>
          <w:trHeight w:val="345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423CC" w:rsidRPr="00213ED4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423CC" w:rsidRPr="00213ED4" w:rsidRDefault="005423CC" w:rsidP="0080038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Pr="00213ED4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Pr="00213ED4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Pr="00CF3176" w:rsidRDefault="005423CC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12.3.3. Bitkilerde Eşeyli Üreme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Default="005423CC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12.3.3.2. Çiçekli bitkilerde döllenmeyi, tohum ve meyvenin oluşumunu açıklar.</w:t>
            </w:r>
          </w:p>
          <w:p w:rsidR="005423CC" w:rsidRPr="00895090" w:rsidRDefault="005423CC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b. Bitkilerin üreme ve yayılmasında tohum ve meyvenin rolü örneklerle ele alınır.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Pr="00C454F9" w:rsidRDefault="005423CC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CC" w:rsidRPr="00AE6E54" w:rsidRDefault="005423CC" w:rsidP="003056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CC" w:rsidRPr="00895090" w:rsidRDefault="005423CC" w:rsidP="003B6D46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23CC" w:rsidRPr="001347D6" w:rsidRDefault="005423CC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CC" w:rsidRPr="001347D6" w:rsidRDefault="005423CC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341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  <w:tr w:rsidR="005423CC" w:rsidRPr="00213ED4" w:rsidTr="005423CC">
        <w:trPr>
          <w:trHeight w:val="1771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423CC" w:rsidRPr="00213ED4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423CC" w:rsidRPr="00213ED4" w:rsidRDefault="005423CC" w:rsidP="0080038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Default="005423CC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Default="005423CC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12.3.3. Bitkilerde Eşeyli Üreme</w:t>
            </w:r>
          </w:p>
          <w:p w:rsidR="005423CC" w:rsidRPr="00E63209" w:rsidRDefault="005423CC" w:rsidP="0032714B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Default="005423CC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12.3.3.3. Tohum çimlenmesini gözleyebileceği deney tasarlar.</w:t>
            </w:r>
          </w:p>
          <w:p w:rsidR="005423CC" w:rsidRPr="00895090" w:rsidRDefault="005423CC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Çimlenmeye etki eden faktörlerin tespit edilmesi sağlanır.</w:t>
            </w:r>
          </w:p>
          <w:p w:rsidR="005423CC" w:rsidRPr="00E63209" w:rsidRDefault="005423CC" w:rsidP="009B7D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i/>
                <w:iCs/>
                <w:color w:val="000000"/>
                <w:sz w:val="16"/>
                <w:szCs w:val="16"/>
                <w:lang w:eastAsia="tr-TR"/>
              </w:rPr>
              <w:br/>
            </w: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12.3.3.4. </w:t>
            </w:r>
            <w:proofErr w:type="spellStart"/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Dormansi</w:t>
            </w:r>
            <w:proofErr w:type="spellEnd"/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ve çimlenme arasında ilişki kurar.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3CC" w:rsidRPr="00C454F9" w:rsidRDefault="005423CC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3.8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Tohumun çimlenmesini etkileyen faktörler</w:t>
            </w:r>
          </w:p>
          <w:p w:rsidR="005423CC" w:rsidRPr="00C454F9" w:rsidRDefault="005423CC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</w:p>
          <w:p w:rsidR="005423CC" w:rsidRPr="00C454F9" w:rsidRDefault="005423CC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3.9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Tohumun çimlenmesi ile ilgili deney tasarlama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CC" w:rsidRPr="00AE6E54" w:rsidRDefault="005423CC" w:rsidP="003056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3CC" w:rsidRPr="00895090" w:rsidRDefault="005423CC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  <w:p w:rsidR="005423CC" w:rsidRPr="00895090" w:rsidRDefault="005423CC" w:rsidP="008A0974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478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23CC" w:rsidRPr="001347D6" w:rsidRDefault="005423CC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3CC" w:rsidRPr="001347D6" w:rsidRDefault="005423CC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382" w:rsidRPr="00213ED4" w:rsidTr="00800382">
        <w:trPr>
          <w:trHeight w:val="117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890D6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382" w:rsidRPr="00213ED4" w:rsidRDefault="00800382" w:rsidP="00800382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1A1A7D" w:rsidRDefault="00800382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12.4. Canlılar ve Çevre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Default="00800382" w:rsidP="00E632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12.4.1. Canlılar ve Çevre</w:t>
            </w:r>
          </w:p>
          <w:p w:rsidR="00800382" w:rsidRPr="00E63209" w:rsidRDefault="00800382" w:rsidP="00E632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12.4.1.1. Çevre şartlarının genetik değişimlerin sürekliliğine olan etkisini açıklar.</w:t>
            </w: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4"/>
                <w:szCs w:val="14"/>
                <w:lang w:eastAsia="tr-TR"/>
              </w:rPr>
              <w:t>a. Varyasyon, adaptasyon, mutasyon, doğal ve yapay seçilim kavramları vurgulanır.</w:t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4"/>
                <w:szCs w:val="14"/>
                <w:lang w:eastAsia="tr-TR"/>
              </w:rPr>
              <w:br/>
              <w:t>b. Bakterilerin antibiyotiklere karşı direnç geliştirmesinin nedenleri vurgulanır.</w:t>
            </w:r>
          </w:p>
          <w:p w:rsidR="00800382" w:rsidRPr="001A1A7D" w:rsidRDefault="00800382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382" w:rsidRPr="00913327" w:rsidRDefault="00800382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382" w:rsidRPr="00895090" w:rsidRDefault="00800382" w:rsidP="001A1A7D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</w:t>
            </w:r>
          </w:p>
        </w:tc>
        <w:tc>
          <w:tcPr>
            <w:tcW w:w="14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382" w:rsidRPr="001347D6" w:rsidRDefault="00800382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34F71" w:rsidRDefault="00D34F71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425"/>
        <w:gridCol w:w="567"/>
        <w:gridCol w:w="1931"/>
        <w:gridCol w:w="3598"/>
        <w:gridCol w:w="1417"/>
        <w:gridCol w:w="1276"/>
        <w:gridCol w:w="1417"/>
        <w:gridCol w:w="1560"/>
        <w:gridCol w:w="1701"/>
      </w:tblGrid>
      <w:tr w:rsidR="00D5271D" w:rsidRPr="00213ED4" w:rsidTr="009D0BDE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2714B" w:rsidRPr="00213ED4" w:rsidTr="005B6336">
        <w:trPr>
          <w:trHeight w:val="437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63209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4. ÜNİTE:CANLILAR VE ÇEVRE                   KAZANIM SAYISI: 2 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32714B" w:rsidRPr="00213ED4" w:rsidRDefault="0080038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12.4. Canlılar ve Çevre</w:t>
            </w:r>
          </w:p>
          <w:p w:rsidR="0032714B" w:rsidRPr="00CF3176" w:rsidRDefault="0032714B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12.4.1.1. Çevre şartlarının genetik değişimlerin sürekliliğine olan etkisini açıklar.</w:t>
            </w:r>
          </w:p>
          <w:p w:rsidR="0032714B" w:rsidRPr="00E63209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c. Herbisit ve pestisitlerin zaman içerisinde etkilerini kaybetmelerinin nedenleri üzerinde durulur.</w:t>
            </w:r>
          </w:p>
          <w:p w:rsidR="0032714B" w:rsidRPr="00E63209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12.4.1.2. Tarım ve hayvancılıkta yapay seçilim uygulamalarına örnekler verir.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913327" w:rsidRDefault="0032714B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F52F23" w:rsidRDefault="0032714B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9B7DF2" w:rsidRDefault="0032714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32714B" w:rsidRPr="0032714B" w:rsidRDefault="0032714B" w:rsidP="00327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32714B" w:rsidRPr="001347D6" w:rsidRDefault="0032714B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1347D6" w:rsidRDefault="0032714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017EB" w:rsidRDefault="006017EB">
      <w:pPr>
        <w:rPr>
          <w:rFonts w:ascii="Times New Roman" w:hAnsi="Times New Roman"/>
          <w:b/>
        </w:rPr>
      </w:pPr>
    </w:p>
    <w:p w:rsidR="00943DA7" w:rsidRDefault="00890D61" w:rsidP="009703C3">
      <w:pPr>
        <w:pStyle w:val="AralkYok"/>
        <w:rPr>
          <w:rFonts w:ascii="Times New Roman" w:hAnsi="Times New Roman"/>
          <w:b/>
        </w:rPr>
      </w:pPr>
      <w:r w:rsidRPr="00890D61">
        <w:rPr>
          <w:rFonts w:ascii="Times New Roman" w:hAnsi="Times New Roman"/>
          <w:b/>
        </w:rPr>
        <w:t>Bu yıllık plan, Milli Eğitim Bakanlığı Talim Terbiye Kurulu B</w:t>
      </w:r>
      <w:r>
        <w:rPr>
          <w:rFonts w:ascii="Times New Roman" w:hAnsi="Times New Roman"/>
          <w:b/>
        </w:rPr>
        <w:t>aşkanlığınca 19/01/2018 tarih 34</w:t>
      </w:r>
      <w:r w:rsidRPr="00890D61">
        <w:rPr>
          <w:rFonts w:ascii="Times New Roman" w:hAnsi="Times New Roman"/>
          <w:b/>
        </w:rPr>
        <w:t xml:space="preserve">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</w:t>
      </w:r>
      <w:r>
        <w:rPr>
          <w:rFonts w:ascii="Times New Roman" w:hAnsi="Times New Roman"/>
          <w:b/>
        </w:rPr>
        <w:t xml:space="preserve">ANMIŞTIR. </w:t>
      </w:r>
      <w:r w:rsidR="005A4C60" w:rsidRPr="005A4C60">
        <w:rPr>
          <w:rFonts w:ascii="Times New Roman" w:hAnsi="Times New Roman"/>
          <w:b/>
        </w:rPr>
        <w:t xml:space="preserve"> </w:t>
      </w: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43DA7" w:rsidRDefault="00200965" w:rsidP="00200965">
      <w:pPr>
        <w:pStyle w:val="AralkYok"/>
        <w:tabs>
          <w:tab w:val="left" w:pos="6165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9703C3" w:rsidRDefault="005A4C60" w:rsidP="009703C3">
      <w:pPr>
        <w:pStyle w:val="AralkYok"/>
        <w:rPr>
          <w:rFonts w:ascii="Times New Roman" w:hAnsi="Times New Roman"/>
        </w:rPr>
      </w:pPr>
      <w:r w:rsidRPr="005A4C60">
        <w:rPr>
          <w:rFonts w:ascii="Times New Roman" w:hAnsi="Times New Roman"/>
          <w:b/>
        </w:rPr>
        <w:t xml:space="preserve"> </w:t>
      </w:r>
      <w:r w:rsidR="00840200"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504B" w:rsidRPr="00AB504B" w:rsidRDefault="00AB504B" w:rsidP="00AB504B">
      <w:pPr>
        <w:pStyle w:val="AralkYok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Ali SÜMEN     </w:t>
      </w:r>
      <w:r w:rsidR="00910454">
        <w:rPr>
          <w:rFonts w:ascii="Times New Roman" w:hAnsi="Times New Roman"/>
          <w:b/>
        </w:rPr>
        <w:t xml:space="preserve">                                                                              </w:t>
      </w:r>
      <w:r w:rsidRPr="00AB504B">
        <w:rPr>
          <w:rFonts w:ascii="Times New Roman" w:hAnsi="Times New Roman"/>
          <w:b/>
        </w:rPr>
        <w:t xml:space="preserve">                                                                                                                      UYGUNDUR</w:t>
      </w:r>
    </w:p>
    <w:p w:rsidR="00AB504B" w:rsidRPr="00AB504B" w:rsidRDefault="00AB504B" w:rsidP="00AB504B">
      <w:pPr>
        <w:pStyle w:val="AralkYok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Biy. </w:t>
      </w:r>
      <w:proofErr w:type="spellStart"/>
      <w:r w:rsidRPr="00AB504B">
        <w:rPr>
          <w:rFonts w:ascii="Times New Roman" w:hAnsi="Times New Roman"/>
          <w:b/>
        </w:rPr>
        <w:t>Öğrt</w:t>
      </w:r>
      <w:proofErr w:type="spellEnd"/>
      <w:r w:rsidRPr="00AB504B">
        <w:rPr>
          <w:rFonts w:ascii="Times New Roman" w:hAnsi="Times New Roman"/>
          <w:b/>
        </w:rPr>
        <w:t xml:space="preserve">.                                                                                                                             </w:t>
      </w:r>
      <w:r w:rsidR="00910454">
        <w:rPr>
          <w:rFonts w:ascii="Times New Roman" w:hAnsi="Times New Roman"/>
          <w:b/>
        </w:rPr>
        <w:t xml:space="preserve">                                                                               </w:t>
      </w:r>
      <w:r w:rsidRPr="00AB504B">
        <w:rPr>
          <w:rFonts w:ascii="Times New Roman" w:hAnsi="Times New Roman"/>
          <w:b/>
        </w:rPr>
        <w:t xml:space="preserve"> </w:t>
      </w:r>
      <w:r w:rsidR="00DE44DB">
        <w:rPr>
          <w:rFonts w:ascii="Times New Roman" w:hAnsi="Times New Roman"/>
          <w:b/>
        </w:rPr>
        <w:t>… / 09 / 2022</w:t>
      </w:r>
    </w:p>
    <w:p w:rsidR="00AB504B" w:rsidRPr="00AB504B" w:rsidRDefault="00AB504B" w:rsidP="00AB504B">
      <w:pPr>
        <w:pStyle w:val="AralkYok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AB504B" w:rsidRPr="00AB504B" w:rsidRDefault="00AB504B" w:rsidP="00AB504B">
      <w:pPr>
        <w:pStyle w:val="AralkYok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305696" w:rsidRPr="00305696" w:rsidRDefault="00305696" w:rsidP="00305696">
      <w:pPr>
        <w:pStyle w:val="AralkYok"/>
        <w:rPr>
          <w:rFonts w:ascii="Times New Roman" w:hAnsi="Times New Roman"/>
          <w:b/>
        </w:rPr>
      </w:pPr>
      <w:r w:rsidRPr="0030569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840200" w:rsidRDefault="00840200" w:rsidP="00840200">
      <w:pPr>
        <w:pStyle w:val="AralkYok"/>
      </w:pPr>
    </w:p>
    <w:p w:rsidR="00840200" w:rsidRPr="00F52F23" w:rsidRDefault="00840200" w:rsidP="00840200">
      <w:pPr>
        <w:pStyle w:val="AralkYok"/>
      </w:pPr>
    </w:p>
    <w:sectPr w:rsidR="00840200" w:rsidRPr="00F52F23" w:rsidSect="009C3220">
      <w:headerReference w:type="default" r:id="rId8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49F1" w:rsidRDefault="00D549F1" w:rsidP="00155413">
      <w:pPr>
        <w:spacing w:after="0" w:line="240" w:lineRule="auto"/>
      </w:pPr>
      <w:r>
        <w:separator/>
      </w:r>
    </w:p>
  </w:endnote>
  <w:endnote w:type="continuationSeparator" w:id="0">
    <w:p w:rsidR="00D549F1" w:rsidRDefault="00D549F1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49F1" w:rsidRDefault="00D549F1" w:rsidP="00155413">
      <w:pPr>
        <w:spacing w:after="0" w:line="240" w:lineRule="auto"/>
      </w:pPr>
      <w:r>
        <w:separator/>
      </w:r>
    </w:p>
  </w:footnote>
  <w:footnote w:type="continuationSeparator" w:id="0">
    <w:p w:rsidR="00D549F1" w:rsidRDefault="00D549F1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</w:p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  <w:r w:rsidRPr="00DC1E6D">
      <w:rPr>
        <w:b/>
        <w:sz w:val="20"/>
        <w:szCs w:val="20"/>
      </w:rPr>
      <w:t>T.C.</w:t>
    </w:r>
  </w:p>
  <w:p w:rsidR="008321D1" w:rsidRPr="00DC1E6D" w:rsidRDefault="00E92A85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İZMİR</w:t>
    </w:r>
    <w:r w:rsidR="008321D1" w:rsidRPr="00DC1E6D">
      <w:rPr>
        <w:b/>
        <w:sz w:val="20"/>
        <w:szCs w:val="20"/>
      </w:rPr>
      <w:t xml:space="preserve"> VALİLİĞİ</w:t>
    </w:r>
  </w:p>
  <w:p w:rsidR="008321D1" w:rsidRPr="00DC1E6D" w:rsidRDefault="00DE44DB" w:rsidP="00906837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MUSTAFA KEMAL ANADOLU LİSESİ 2022-2023</w:t>
    </w:r>
    <w:r w:rsidR="008321D1" w:rsidRPr="00DC1E6D">
      <w:rPr>
        <w:b/>
        <w:sz w:val="20"/>
        <w:szCs w:val="20"/>
      </w:rPr>
      <w:t xml:space="preserve"> EĞİTİM ÖĞRETİM YILI</w:t>
    </w:r>
  </w:p>
  <w:p w:rsidR="008321D1" w:rsidRPr="00DC1E6D" w:rsidRDefault="00C46517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BİYOLOJİ DERSİ 12</w:t>
    </w:r>
    <w:r w:rsidR="008321D1" w:rsidRPr="00DC1E6D">
      <w:rPr>
        <w:b/>
        <w:sz w:val="20"/>
        <w:szCs w:val="20"/>
      </w:rPr>
      <w:t xml:space="preserve">. SINIF ÜNİTELENDİRİLMİŞ YILLIK DERS PLANI </w:t>
    </w:r>
  </w:p>
  <w:p w:rsidR="008321D1" w:rsidRPr="008662E8" w:rsidRDefault="008321D1" w:rsidP="00D57FC6">
    <w:pPr>
      <w:pStyle w:val="stbilgi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23591"/>
    <w:multiLevelType w:val="hybridMultilevel"/>
    <w:tmpl w:val="98DE06AE"/>
    <w:lvl w:ilvl="0" w:tplc="0CD0DB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662780095">
    <w:abstractNumId w:val="3"/>
  </w:num>
  <w:num w:numId="2" w16cid:durableId="657609395">
    <w:abstractNumId w:val="0"/>
  </w:num>
  <w:num w:numId="3" w16cid:durableId="1759402404">
    <w:abstractNumId w:val="2"/>
  </w:num>
  <w:num w:numId="4" w16cid:durableId="1144784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13"/>
    <w:rsid w:val="00001B87"/>
    <w:rsid w:val="000036EC"/>
    <w:rsid w:val="000039C0"/>
    <w:rsid w:val="000062FD"/>
    <w:rsid w:val="00007C0E"/>
    <w:rsid w:val="000601D2"/>
    <w:rsid w:val="000871B1"/>
    <w:rsid w:val="00087A15"/>
    <w:rsid w:val="000B7105"/>
    <w:rsid w:val="000C2775"/>
    <w:rsid w:val="000C7DA9"/>
    <w:rsid w:val="000D121E"/>
    <w:rsid w:val="000E7FB5"/>
    <w:rsid w:val="000F4875"/>
    <w:rsid w:val="000F77BE"/>
    <w:rsid w:val="00100CEE"/>
    <w:rsid w:val="00107013"/>
    <w:rsid w:val="001216BB"/>
    <w:rsid w:val="001311C8"/>
    <w:rsid w:val="001347D6"/>
    <w:rsid w:val="0015041F"/>
    <w:rsid w:val="00155413"/>
    <w:rsid w:val="00163EAF"/>
    <w:rsid w:val="00166E18"/>
    <w:rsid w:val="00173209"/>
    <w:rsid w:val="00183132"/>
    <w:rsid w:val="00183894"/>
    <w:rsid w:val="001843A7"/>
    <w:rsid w:val="00185E1C"/>
    <w:rsid w:val="00193B21"/>
    <w:rsid w:val="001A1A7D"/>
    <w:rsid w:val="001C38DB"/>
    <w:rsid w:val="001D3C63"/>
    <w:rsid w:val="001E2881"/>
    <w:rsid w:val="001E6450"/>
    <w:rsid w:val="001F1367"/>
    <w:rsid w:val="00200965"/>
    <w:rsid w:val="00207A90"/>
    <w:rsid w:val="00213ED4"/>
    <w:rsid w:val="00236F86"/>
    <w:rsid w:val="00242EB1"/>
    <w:rsid w:val="002430C6"/>
    <w:rsid w:val="002615DB"/>
    <w:rsid w:val="002618E3"/>
    <w:rsid w:val="0027321C"/>
    <w:rsid w:val="0027748A"/>
    <w:rsid w:val="00295FB9"/>
    <w:rsid w:val="00296073"/>
    <w:rsid w:val="002A0C1F"/>
    <w:rsid w:val="002A6534"/>
    <w:rsid w:val="002C4BB6"/>
    <w:rsid w:val="002D2290"/>
    <w:rsid w:val="002D51FD"/>
    <w:rsid w:val="002F0ABB"/>
    <w:rsid w:val="00300AF9"/>
    <w:rsid w:val="00305696"/>
    <w:rsid w:val="00310CD7"/>
    <w:rsid w:val="003134BB"/>
    <w:rsid w:val="00317124"/>
    <w:rsid w:val="003261C8"/>
    <w:rsid w:val="0032714B"/>
    <w:rsid w:val="00332238"/>
    <w:rsid w:val="00334170"/>
    <w:rsid w:val="003507B9"/>
    <w:rsid w:val="0035613A"/>
    <w:rsid w:val="00357B1C"/>
    <w:rsid w:val="0036069A"/>
    <w:rsid w:val="00373193"/>
    <w:rsid w:val="00374620"/>
    <w:rsid w:val="00394FAC"/>
    <w:rsid w:val="003A12D5"/>
    <w:rsid w:val="003B6D46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4D90"/>
    <w:rsid w:val="004450C0"/>
    <w:rsid w:val="00446D5C"/>
    <w:rsid w:val="004550CA"/>
    <w:rsid w:val="00456CF6"/>
    <w:rsid w:val="00456F75"/>
    <w:rsid w:val="00482AF5"/>
    <w:rsid w:val="00485200"/>
    <w:rsid w:val="004A10ED"/>
    <w:rsid w:val="004A4491"/>
    <w:rsid w:val="004B5998"/>
    <w:rsid w:val="004B62F4"/>
    <w:rsid w:val="004B7C42"/>
    <w:rsid w:val="004C1FB6"/>
    <w:rsid w:val="004D3C9D"/>
    <w:rsid w:val="004D5583"/>
    <w:rsid w:val="004D5CD4"/>
    <w:rsid w:val="004E1ABD"/>
    <w:rsid w:val="004F279E"/>
    <w:rsid w:val="004F395B"/>
    <w:rsid w:val="004F4202"/>
    <w:rsid w:val="005167C1"/>
    <w:rsid w:val="005203B5"/>
    <w:rsid w:val="0053689B"/>
    <w:rsid w:val="005423CC"/>
    <w:rsid w:val="00543AB5"/>
    <w:rsid w:val="00560F3A"/>
    <w:rsid w:val="00583F54"/>
    <w:rsid w:val="00586410"/>
    <w:rsid w:val="005978F1"/>
    <w:rsid w:val="005A2286"/>
    <w:rsid w:val="005A232C"/>
    <w:rsid w:val="005A33D8"/>
    <w:rsid w:val="005A4C60"/>
    <w:rsid w:val="005B18EF"/>
    <w:rsid w:val="005B6336"/>
    <w:rsid w:val="005C6FDD"/>
    <w:rsid w:val="005E0D68"/>
    <w:rsid w:val="005E7A0E"/>
    <w:rsid w:val="005F6F4D"/>
    <w:rsid w:val="006009C4"/>
    <w:rsid w:val="006017EB"/>
    <w:rsid w:val="006057B8"/>
    <w:rsid w:val="0061280B"/>
    <w:rsid w:val="00614C38"/>
    <w:rsid w:val="006307B6"/>
    <w:rsid w:val="00646CB1"/>
    <w:rsid w:val="00671B29"/>
    <w:rsid w:val="006766DF"/>
    <w:rsid w:val="00682FE5"/>
    <w:rsid w:val="00697761"/>
    <w:rsid w:val="006A0A08"/>
    <w:rsid w:val="006C0C9D"/>
    <w:rsid w:val="006C6AF6"/>
    <w:rsid w:val="006E5C36"/>
    <w:rsid w:val="006F09EA"/>
    <w:rsid w:val="006F593D"/>
    <w:rsid w:val="00713C4B"/>
    <w:rsid w:val="007208AD"/>
    <w:rsid w:val="0074206B"/>
    <w:rsid w:val="00744CB7"/>
    <w:rsid w:val="00746DAF"/>
    <w:rsid w:val="00750817"/>
    <w:rsid w:val="00766A58"/>
    <w:rsid w:val="00771F8F"/>
    <w:rsid w:val="00772427"/>
    <w:rsid w:val="007735AE"/>
    <w:rsid w:val="00777C7D"/>
    <w:rsid w:val="007A15A5"/>
    <w:rsid w:val="007B1FCD"/>
    <w:rsid w:val="007B4591"/>
    <w:rsid w:val="007B7084"/>
    <w:rsid w:val="007C0C4B"/>
    <w:rsid w:val="007C127B"/>
    <w:rsid w:val="007E1367"/>
    <w:rsid w:val="007E4239"/>
    <w:rsid w:val="007E6930"/>
    <w:rsid w:val="00800382"/>
    <w:rsid w:val="00800529"/>
    <w:rsid w:val="0080347D"/>
    <w:rsid w:val="00806FF5"/>
    <w:rsid w:val="0081006A"/>
    <w:rsid w:val="00814684"/>
    <w:rsid w:val="008321D1"/>
    <w:rsid w:val="00835974"/>
    <w:rsid w:val="0083638D"/>
    <w:rsid w:val="008378E6"/>
    <w:rsid w:val="00840200"/>
    <w:rsid w:val="00841DFD"/>
    <w:rsid w:val="00847615"/>
    <w:rsid w:val="0085348D"/>
    <w:rsid w:val="008662E8"/>
    <w:rsid w:val="00890D61"/>
    <w:rsid w:val="00895090"/>
    <w:rsid w:val="008A0974"/>
    <w:rsid w:val="008A1AB7"/>
    <w:rsid w:val="008B53C1"/>
    <w:rsid w:val="008D0863"/>
    <w:rsid w:val="008D3E5B"/>
    <w:rsid w:val="008D50B2"/>
    <w:rsid w:val="008E376D"/>
    <w:rsid w:val="008F19FC"/>
    <w:rsid w:val="008F225D"/>
    <w:rsid w:val="008F5D50"/>
    <w:rsid w:val="009026F5"/>
    <w:rsid w:val="00906837"/>
    <w:rsid w:val="00910454"/>
    <w:rsid w:val="00913327"/>
    <w:rsid w:val="009176D6"/>
    <w:rsid w:val="009204E6"/>
    <w:rsid w:val="009214AB"/>
    <w:rsid w:val="00943DA7"/>
    <w:rsid w:val="00947148"/>
    <w:rsid w:val="00952606"/>
    <w:rsid w:val="0095772F"/>
    <w:rsid w:val="009703C3"/>
    <w:rsid w:val="0097545E"/>
    <w:rsid w:val="009A0B18"/>
    <w:rsid w:val="009B21B3"/>
    <w:rsid w:val="009B2D80"/>
    <w:rsid w:val="009B6413"/>
    <w:rsid w:val="009B7DF2"/>
    <w:rsid w:val="009C3220"/>
    <w:rsid w:val="009C3D96"/>
    <w:rsid w:val="009D0A78"/>
    <w:rsid w:val="009D0BDE"/>
    <w:rsid w:val="009D3F60"/>
    <w:rsid w:val="009F610E"/>
    <w:rsid w:val="00A10615"/>
    <w:rsid w:val="00A13123"/>
    <w:rsid w:val="00A1392E"/>
    <w:rsid w:val="00A32FE2"/>
    <w:rsid w:val="00A33B1E"/>
    <w:rsid w:val="00A461C3"/>
    <w:rsid w:val="00A51E78"/>
    <w:rsid w:val="00A56E78"/>
    <w:rsid w:val="00A62145"/>
    <w:rsid w:val="00A74DCC"/>
    <w:rsid w:val="00A822CF"/>
    <w:rsid w:val="00A9503B"/>
    <w:rsid w:val="00A96EB9"/>
    <w:rsid w:val="00AA2985"/>
    <w:rsid w:val="00AB4C6F"/>
    <w:rsid w:val="00AB504B"/>
    <w:rsid w:val="00AB79A5"/>
    <w:rsid w:val="00AC2D10"/>
    <w:rsid w:val="00AC5808"/>
    <w:rsid w:val="00AC6BCE"/>
    <w:rsid w:val="00AD419D"/>
    <w:rsid w:val="00AE0A51"/>
    <w:rsid w:val="00AE6E54"/>
    <w:rsid w:val="00AF09A2"/>
    <w:rsid w:val="00AF33F9"/>
    <w:rsid w:val="00AF35AD"/>
    <w:rsid w:val="00B24ED1"/>
    <w:rsid w:val="00B271FD"/>
    <w:rsid w:val="00B30D0D"/>
    <w:rsid w:val="00B4047C"/>
    <w:rsid w:val="00B41280"/>
    <w:rsid w:val="00B4189F"/>
    <w:rsid w:val="00B50A08"/>
    <w:rsid w:val="00B527B6"/>
    <w:rsid w:val="00B742B4"/>
    <w:rsid w:val="00B765A7"/>
    <w:rsid w:val="00B822D8"/>
    <w:rsid w:val="00B845EA"/>
    <w:rsid w:val="00B96E6A"/>
    <w:rsid w:val="00BA18D2"/>
    <w:rsid w:val="00BA6A22"/>
    <w:rsid w:val="00BB547D"/>
    <w:rsid w:val="00BC0236"/>
    <w:rsid w:val="00BC1E40"/>
    <w:rsid w:val="00BC24C9"/>
    <w:rsid w:val="00BC6DD9"/>
    <w:rsid w:val="00BC7090"/>
    <w:rsid w:val="00BD5354"/>
    <w:rsid w:val="00BE7F11"/>
    <w:rsid w:val="00BF127C"/>
    <w:rsid w:val="00BF53DF"/>
    <w:rsid w:val="00C00012"/>
    <w:rsid w:val="00C036DC"/>
    <w:rsid w:val="00C12DFB"/>
    <w:rsid w:val="00C169C1"/>
    <w:rsid w:val="00C23AF9"/>
    <w:rsid w:val="00C2693D"/>
    <w:rsid w:val="00C36BEA"/>
    <w:rsid w:val="00C454F9"/>
    <w:rsid w:val="00C4600C"/>
    <w:rsid w:val="00C46517"/>
    <w:rsid w:val="00C726E3"/>
    <w:rsid w:val="00C811F9"/>
    <w:rsid w:val="00C86A4C"/>
    <w:rsid w:val="00C9036A"/>
    <w:rsid w:val="00CB51C2"/>
    <w:rsid w:val="00CC5D5C"/>
    <w:rsid w:val="00CD3D73"/>
    <w:rsid w:val="00CD7389"/>
    <w:rsid w:val="00CE155D"/>
    <w:rsid w:val="00CE389C"/>
    <w:rsid w:val="00CF3176"/>
    <w:rsid w:val="00CF4549"/>
    <w:rsid w:val="00CF4A4D"/>
    <w:rsid w:val="00D10C70"/>
    <w:rsid w:val="00D24197"/>
    <w:rsid w:val="00D34F71"/>
    <w:rsid w:val="00D372FB"/>
    <w:rsid w:val="00D44048"/>
    <w:rsid w:val="00D445ED"/>
    <w:rsid w:val="00D5271D"/>
    <w:rsid w:val="00D549F1"/>
    <w:rsid w:val="00D57FC6"/>
    <w:rsid w:val="00D83F77"/>
    <w:rsid w:val="00D86A90"/>
    <w:rsid w:val="00D9678D"/>
    <w:rsid w:val="00DC1E6D"/>
    <w:rsid w:val="00DC2C02"/>
    <w:rsid w:val="00DC76C3"/>
    <w:rsid w:val="00DD130D"/>
    <w:rsid w:val="00DE1D9C"/>
    <w:rsid w:val="00DE44DB"/>
    <w:rsid w:val="00DE72E5"/>
    <w:rsid w:val="00DF0105"/>
    <w:rsid w:val="00E045FC"/>
    <w:rsid w:val="00E05076"/>
    <w:rsid w:val="00E10416"/>
    <w:rsid w:val="00E10571"/>
    <w:rsid w:val="00E134C5"/>
    <w:rsid w:val="00E1504E"/>
    <w:rsid w:val="00E21E64"/>
    <w:rsid w:val="00E256B4"/>
    <w:rsid w:val="00E3192B"/>
    <w:rsid w:val="00E35E97"/>
    <w:rsid w:val="00E37612"/>
    <w:rsid w:val="00E63209"/>
    <w:rsid w:val="00E8182B"/>
    <w:rsid w:val="00E820AA"/>
    <w:rsid w:val="00E92A85"/>
    <w:rsid w:val="00E95D13"/>
    <w:rsid w:val="00EA3001"/>
    <w:rsid w:val="00EA3666"/>
    <w:rsid w:val="00EC384C"/>
    <w:rsid w:val="00EC58DD"/>
    <w:rsid w:val="00ED3226"/>
    <w:rsid w:val="00ED45C1"/>
    <w:rsid w:val="00ED6319"/>
    <w:rsid w:val="00EF5E4D"/>
    <w:rsid w:val="00F1640A"/>
    <w:rsid w:val="00F20411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64F28"/>
    <w:rsid w:val="00F70C93"/>
    <w:rsid w:val="00F841A6"/>
    <w:rsid w:val="00FA5514"/>
    <w:rsid w:val="00FB4619"/>
    <w:rsid w:val="00FC2B13"/>
    <w:rsid w:val="00FD6A39"/>
    <w:rsid w:val="00FE5CD3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B9D9F"/>
  <w15:chartTrackingRefBased/>
  <w15:docId w15:val="{D6573CB9-5821-554D-A562-CE516FE8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19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Altbilgi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  <w:style w:type="character" w:styleId="Kpr">
    <w:name w:val="Hyperlink"/>
    <w:uiPriority w:val="99"/>
    <w:unhideWhenUsed/>
    <w:rsid w:val="00200965"/>
    <w:rPr>
      <w:color w:val="0563C1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777C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6D360-6950-43A3-8952-1EFDBC2BE6E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3964</Words>
  <Characters>22600</Characters>
  <Application>Microsoft Office Word</Application>
  <DocSecurity>0</DocSecurity>
  <Lines>188</Lines>
  <Paragraphs>53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26511</CharactersWithSpaces>
  <SharedDoc>false</SharedDoc>
  <HLinks>
    <vt:vector size="60" baseType="variant">
      <vt:variant>
        <vt:i4>2490404</vt:i4>
      </vt:variant>
      <vt:variant>
        <vt:i4>27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24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21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18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15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SÜMEN</dc:creator>
  <cp:keywords>Ali SÜMEN</cp:keywords>
  <cp:lastModifiedBy>Hasan Ayık</cp:lastModifiedBy>
  <cp:revision>4</cp:revision>
  <cp:lastPrinted>2019-09-08T09:53:00Z</cp:lastPrinted>
  <dcterms:created xsi:type="dcterms:W3CDTF">2022-08-24T08:28:00Z</dcterms:created>
  <dcterms:modified xsi:type="dcterms:W3CDTF">2022-08-24T08:29:00Z</dcterms:modified>
</cp:coreProperties>
</file>