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963"/>
        <w:gridCol w:w="4111"/>
        <w:gridCol w:w="1417"/>
        <w:gridCol w:w="1276"/>
        <w:gridCol w:w="1417"/>
        <w:gridCol w:w="1590"/>
        <w:gridCol w:w="1560"/>
      </w:tblGrid>
      <w:tr w:rsidR="008662E8" w:rsidRPr="00213ED4" w:rsidTr="008A32F1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33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C7209C" w:rsidP="00D90873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7209C">
              <w:rPr>
                <w:rFonts w:eastAsia="Times New Roman" w:cs="Calibri"/>
                <w:b/>
                <w:bCs/>
                <w:lang w:eastAsia="tr-TR"/>
              </w:rPr>
              <w:t xml:space="preserve">1.ÜNİTE İNSAN FİZYOLOJİSİ </w:t>
            </w:r>
            <w:r w:rsidR="00D90873">
              <w:rPr>
                <w:rFonts w:eastAsia="Times New Roman" w:cs="Calibri"/>
                <w:b/>
                <w:bCs/>
                <w:lang w:eastAsia="tr-TR"/>
              </w:rPr>
              <w:t xml:space="preserve"> </w:t>
            </w:r>
            <w:r w:rsidRPr="00C7209C">
              <w:rPr>
                <w:rFonts w:eastAsia="Times New Roman" w:cs="Calibri"/>
                <w:b/>
                <w:bCs/>
                <w:lang w:eastAsia="tr-TR"/>
              </w:rPr>
              <w:t>KAZANIM SAYISI:</w:t>
            </w:r>
            <w:r>
              <w:rPr>
                <w:rFonts w:eastAsia="Times New Roman" w:cs="Calibri"/>
                <w:b/>
                <w:bCs/>
                <w:lang w:eastAsia="tr-TR"/>
              </w:rPr>
              <w:t>29</w:t>
            </w:r>
          </w:p>
        </w:tc>
      </w:tr>
      <w:tr w:rsidR="00207A90" w:rsidRPr="00213ED4" w:rsidTr="008A32F1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C551E0" w:rsidTr="008A32F1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C551E0" w:rsidRDefault="00C7209C" w:rsidP="00EB34C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 xml:space="preserve">1.ÜNİTE İNSAN FİZYOLOJİSİ </w:t>
            </w:r>
            <w:r w:rsidR="00D90873" w:rsidRPr="00C551E0">
              <w:rPr>
                <w:rFonts w:eastAsia="Times New Roman" w:cs="Calibri"/>
                <w:b/>
                <w:bCs/>
                <w:lang w:eastAsia="tr-TR"/>
              </w:rPr>
              <w:t xml:space="preserve"> </w:t>
            </w:r>
            <w:r w:rsidRPr="00C551E0">
              <w:rPr>
                <w:rFonts w:eastAsia="Times New Roman" w:cs="Calibri"/>
                <w:b/>
                <w:bCs/>
                <w:lang w:eastAsia="tr-TR"/>
              </w:rPr>
              <w:t>KAZANIM SAYISI: 29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C551E0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C307A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C7209C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 İnsan Fizyolojisi</w:t>
            </w: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 xml:space="preserve">11.1.1. Denetleyici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Düzeleyici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9C" w:rsidRPr="00C551E0" w:rsidRDefault="00C7209C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11.1.1.1. Sinir sisteminin yapı, görev ve işleyişini açıklar.</w:t>
            </w: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br/>
              <w:t xml:space="preserve">a. Sinir doku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belirtilir.Yapılarına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göre nöron çeşitleri verilmez.</w:t>
            </w:r>
          </w:p>
          <w:p w:rsidR="002A0C1F" w:rsidRPr="00C551E0" w:rsidRDefault="002A0C1F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C551E0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C551E0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C551E0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C551E0" w:rsidRDefault="00C551E0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fldChar w:fldCharType="separate"/>
            </w:r>
            <w:r w:rsidR="00B527B6"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Konularla ilgili çeşitli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deney araç ve gereçleri.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Ders kitabı, MEB onaylı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kaynak kitap ve dergiler,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Bilimsel eserler, bilimsel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dergiler (Bilim ve Teknik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dergisi vb.)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ler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.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Etkileşimli tahta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Kazanımlarla ilgili belgesel, film, simülasyon</w:t>
            </w:r>
          </w:p>
          <w:p w:rsidR="002A0C1F" w:rsidRPr="00C551E0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EBA içerikleri</w:t>
            </w:r>
            <w:r w:rsidR="00C551E0"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C551E0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C551E0" w:rsidTr="008A32F1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C551E0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C551E0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C307A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C7209C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Düzeleyici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9C" w:rsidRPr="00C551E0" w:rsidRDefault="00C7209C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11.1.1.1. Sinir sisteminin yapı, görev ve işleyişini açıklar.</w:t>
            </w: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br/>
              <w:t xml:space="preserve">a. Sinir doku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belirtilir.Yapılarına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göre nöron çeşitleri verilmez.</w:t>
            </w: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İmpuls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iletiminin elektriksel ve kimyasal olduğu vurgulanır.</w:t>
            </w:r>
          </w:p>
          <w:p w:rsidR="002A0C1F" w:rsidRPr="00C551E0" w:rsidRDefault="002A0C1F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C551E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C551E0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C551E0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C551E0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C551E0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C551E0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Pr="00C551E0" w:rsidRDefault="00E1504E"/>
    <w:p w:rsidR="005E7A0E" w:rsidRPr="00C551E0" w:rsidRDefault="005E7A0E"/>
    <w:p w:rsidR="005E7A0E" w:rsidRPr="00C551E0" w:rsidRDefault="005E7A0E"/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566"/>
        <w:gridCol w:w="567"/>
        <w:gridCol w:w="428"/>
        <w:gridCol w:w="7"/>
        <w:gridCol w:w="1980"/>
        <w:gridCol w:w="4110"/>
        <w:gridCol w:w="1417"/>
        <w:gridCol w:w="1276"/>
        <w:gridCol w:w="7"/>
        <w:gridCol w:w="1411"/>
        <w:gridCol w:w="1559"/>
        <w:gridCol w:w="1559"/>
      </w:tblGrid>
      <w:tr w:rsidR="00EC384C" w:rsidRPr="00C551E0" w:rsidTr="00393D93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C551E0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lastRenderedPageBreak/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C551E0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C551E0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C551E0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C551E0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C551E0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C551E0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C551E0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C551E0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C551E0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C551E0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D90873" w:rsidRPr="00C551E0" w:rsidTr="00393D93">
        <w:trPr>
          <w:trHeight w:val="140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C551E0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C551E0" w:rsidRDefault="00D90873" w:rsidP="00C307A8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C551E0" w:rsidRDefault="00C307A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C551E0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C551E0" w:rsidRDefault="00D90873" w:rsidP="00CC5D5C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11.1.1. Denetleyici ve </w:t>
            </w:r>
            <w:proofErr w:type="spellStart"/>
            <w:r w:rsidRPr="00C551E0">
              <w:rPr>
                <w:rFonts w:ascii="Times New Roman" w:hAnsi="Times New Roman"/>
                <w:b/>
                <w:bCs/>
                <w:sz w:val="18"/>
                <w:szCs w:val="18"/>
              </w:rPr>
              <w:t>Düzeleyici</w:t>
            </w:r>
            <w:proofErr w:type="spellEnd"/>
            <w:r w:rsidRPr="00C551E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Sistem, Duyu Organları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C551E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t>11.1.1.1. Sinir sisteminin yapı, görev ve işleyişini açıklar.</w:t>
            </w:r>
          </w:p>
          <w:p w:rsidR="00D90873" w:rsidRPr="00C551E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c. Sinir Sistemi merkezî ve çevresel sinir sistemi olarak verilir. Merkezî sinir sisteminin bölümlerinden beyin için; ön beyin ( uç ve ara beyin), orta beyin ve arka beynin (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pons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, omurilik soğanı, beyincik)görevleri kısaca açıklanarak beynin alt yapı ve görevlerine girilmez. Omuriliğin görevleri ile refleks yayı açıklanır ve refleksin insan yaşamı için önemi vurgulanır.</w:t>
            </w:r>
          </w:p>
          <w:p w:rsidR="00D90873" w:rsidRPr="00C551E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ç. Çevresel sinir sisteminde, somatik ve otonom sinir sisteminin genel özellikleri verilir. Sempatik ve parasempatik sinirler ayrımına girilmez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C551E0" w:rsidRDefault="00D90873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C551E0" w:rsidRDefault="00D90873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C551E0" w:rsidRDefault="00D9087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D90873" w:rsidRPr="00C551E0" w:rsidRDefault="00D90873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C551E0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C551E0" w:rsidTr="00393D93">
        <w:trPr>
          <w:trHeight w:val="110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Düzeleyici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C551E0" w:rsidP="00C7209C">
            <w:pPr>
              <w:pStyle w:val="AralkYok"/>
              <w:rPr>
                <w:rStyle w:val="Kpr"/>
                <w:rFonts w:ascii="Times New Roman" w:hAnsi="Times New Roman"/>
                <w:bCs/>
                <w:color w:val="auto"/>
                <w:sz w:val="14"/>
                <w:szCs w:val="14"/>
                <w:u w:val="none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4"/>
                <w:szCs w:val="14"/>
                <w:lang w:eastAsia="tr-TR"/>
              </w:rPr>
              <w:fldChar w:fldCharType="begin"/>
            </w:r>
            <w:r w:rsidRPr="00C551E0">
              <w:rPr>
                <w:rFonts w:ascii="Times New Roman" w:hAnsi="Times New Roman"/>
                <w:b/>
                <w:bCs/>
                <w:sz w:val="14"/>
                <w:szCs w:val="14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hAnsi="Times New Roman"/>
                <w:b/>
                <w:bCs/>
                <w:sz w:val="14"/>
                <w:szCs w:val="14"/>
                <w:lang w:eastAsia="tr-TR"/>
              </w:rPr>
            </w:r>
            <w:r w:rsidRPr="00C551E0">
              <w:rPr>
                <w:rFonts w:ascii="Times New Roman" w:hAnsi="Times New Roman"/>
                <w:b/>
                <w:bCs/>
                <w:sz w:val="14"/>
                <w:szCs w:val="14"/>
                <w:lang w:eastAsia="tr-TR"/>
              </w:rPr>
              <w:fldChar w:fldCharType="separate"/>
            </w:r>
            <w:r w:rsidR="00393D93" w:rsidRPr="00C551E0">
              <w:rPr>
                <w:rStyle w:val="Kpr"/>
                <w:rFonts w:ascii="Times New Roman" w:hAnsi="Times New Roman"/>
                <w:b/>
                <w:bCs/>
                <w:color w:val="auto"/>
                <w:sz w:val="14"/>
                <w:szCs w:val="14"/>
                <w:u w:val="none"/>
                <w:lang w:eastAsia="tr-TR"/>
              </w:rPr>
              <w:t>11.1.1.1. Sinir sisteminin yapı, görev ve işleyişini açıklar.</w:t>
            </w:r>
          </w:p>
          <w:p w:rsidR="00393D93" w:rsidRPr="00C551E0" w:rsidRDefault="00393D93" w:rsidP="00C7209C">
            <w:pPr>
              <w:pStyle w:val="AralkYok"/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d. Merkezî ve çevresel sinir sisteminin yapısı işlenirken görsel ögeler (fotoğraflar, resimler, çizimler, karikatürler vb.) ve grafik düzenleyiciler (kavram haritaları, zihin haritaları, şemalar vb.), e-öğrenme nesnesi ve uygulamalarından (animasyon, video, simülasyon, </w:t>
            </w:r>
            <w:proofErr w:type="spellStart"/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infografik</w:t>
            </w:r>
            <w:proofErr w:type="spellEnd"/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, artırılmış ve sanal gerçeklik uygulamaları vb.) yararlanılır.</w:t>
            </w:r>
          </w:p>
          <w:p w:rsidR="00393D93" w:rsidRPr="00C551E0" w:rsidRDefault="00393D93" w:rsidP="00C7209C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e. </w:t>
            </w:r>
            <w:proofErr w:type="spellStart"/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İbn</w:t>
            </w:r>
            <w:proofErr w:type="spellEnd"/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 Sina ‘</w:t>
            </w:r>
            <w:proofErr w:type="spellStart"/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nın</w:t>
            </w:r>
            <w:proofErr w:type="spellEnd"/>
            <w:r w:rsidRPr="00C551E0">
              <w:rPr>
                <w:rStyle w:val="Kpr"/>
                <w:rFonts w:ascii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 insan fizyolojisi ile ilgili yaptığı çalışmalarına ilişkin okuma metni verilir</w:t>
            </w:r>
            <w:r w:rsidR="00C551E0" w:rsidRPr="00C551E0">
              <w:rPr>
                <w:rFonts w:ascii="Times New Roman" w:hAnsi="Times New Roman"/>
                <w:b/>
                <w:bCs/>
                <w:sz w:val="14"/>
                <w:szCs w:val="14"/>
                <w:lang w:eastAsia="tr-TR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4E1AB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C551E0" w:rsidTr="00393D93">
        <w:trPr>
          <w:trHeight w:val="111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Düzeleyici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1C6190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C551E0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11.1.1.2. Endokrin bezleri ve bu bezlerin salgıladıkları hormonları açıklar.</w:t>
            </w:r>
          </w:p>
          <w:p w:rsidR="00393D93" w:rsidRPr="00C551E0" w:rsidRDefault="00393D93" w:rsidP="001C6190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551E0">
              <w:rPr>
                <w:rFonts w:ascii="Times New Roman" w:hAnsi="Times New Roman"/>
                <w:sz w:val="14"/>
                <w:szCs w:val="14"/>
                <w:lang w:eastAsia="tr-TR"/>
              </w:rPr>
              <w:t>a. Endokrin bezleri ve bu bezlerin salgıladıkları hormonlar işlenirken görsel ögeler, grafik düzenleyiciler, e-öğrenme nesnesi ve uygulamalarından yararlanılır.</w:t>
            </w:r>
          </w:p>
          <w:p w:rsidR="00393D93" w:rsidRPr="00C551E0" w:rsidRDefault="00393D93" w:rsidP="001C6190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551E0">
              <w:rPr>
                <w:rFonts w:ascii="Times New Roman" w:hAnsi="Times New Roman"/>
                <w:sz w:val="14"/>
                <w:szCs w:val="14"/>
                <w:lang w:eastAsia="tr-TR"/>
              </w:rPr>
              <w:t>b. Hormonların yapısına girilmez.</w:t>
            </w:r>
          </w:p>
          <w:p w:rsidR="00393D93" w:rsidRPr="00C551E0" w:rsidRDefault="00393D93" w:rsidP="001C6190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551E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c. </w:t>
            </w:r>
            <w:proofErr w:type="spellStart"/>
            <w:r w:rsidRPr="00C551E0">
              <w:rPr>
                <w:rFonts w:ascii="Times New Roman" w:hAnsi="Times New Roman"/>
                <w:sz w:val="14"/>
                <w:szCs w:val="14"/>
                <w:lang w:eastAsia="tr-TR"/>
              </w:rPr>
              <w:t>Homeostasi</w:t>
            </w:r>
            <w:proofErr w:type="spellEnd"/>
            <w:r w:rsidRPr="00C551E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örnekleri (vücut sıcaklığının, kandaki kalsiyum ve glikoz oranının düzenlenmesi) açıklanır.</w:t>
            </w:r>
          </w:p>
          <w:p w:rsidR="00393D93" w:rsidRPr="00C551E0" w:rsidRDefault="00393D93" w:rsidP="001C6190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sz w:val="14"/>
                <w:szCs w:val="14"/>
                <w:lang w:eastAsia="tr-TR"/>
              </w:rPr>
              <w:t>ç. Hormonların yaşam kalitesi üzerine etkilerinin örnek bir hastalık üzerinden tartışılması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 w:rsidP="001C6190">
            <w:pPr>
              <w:jc w:val="center"/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C551E0" w:rsidTr="00393D93">
        <w:trPr>
          <w:trHeight w:val="124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Düzeleyici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Sistem, Duyu Organları</w:t>
            </w:r>
          </w:p>
          <w:p w:rsidR="00393D93" w:rsidRPr="00C551E0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t>11.1.1.3. Sinir sistemi rahatsızlıklarına örnekler verir.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a.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Multipl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skleroz (MS), Parkinson, Alzheimer, epilepsi (sara), depresyon üzerinde durulur.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b. Sinir sistemi rahatsızlıklarının tedavisiyle ilgili teknolojik gelişmelerin araştırılması sağlanır.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c. Mahmut Gazi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Yaşargil’in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çalışmalarına değinilir.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t>11.1.1.4. Sinir sisteminin sağlıklı yapısının korunması için yapılması gerekenlere ilişkin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t>çıkarımlarda bulunur.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 w:rsidP="001C6190">
            <w:pPr>
              <w:jc w:val="center"/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C551E0" w:rsidTr="00393D93">
        <w:trPr>
          <w:trHeight w:val="103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Düzeleyici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Sistem, Duyu Organları</w:t>
            </w:r>
          </w:p>
          <w:p w:rsidR="00393D93" w:rsidRPr="00C551E0" w:rsidRDefault="00393D9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93D93" w:rsidRPr="00C551E0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29 Ekim Cumhuriyet Bayramı</w:t>
            </w:r>
          </w:p>
          <w:p w:rsidR="00393D93" w:rsidRPr="00C551E0" w:rsidRDefault="00393D9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C551E0" w:rsidP="001C619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  <w:fldChar w:fldCharType="separate"/>
            </w:r>
            <w:r w:rsidR="00393D93" w:rsidRPr="00C551E0">
              <w:rPr>
                <w:rStyle w:val="Kpr"/>
                <w:rFonts w:ascii="Times New Roman" w:eastAsia="Times New Roman" w:hAnsi="Times New Roman"/>
                <w:b/>
                <w:color w:val="auto"/>
                <w:sz w:val="16"/>
                <w:szCs w:val="16"/>
                <w:u w:val="none"/>
                <w:lang w:eastAsia="tr-TR"/>
              </w:rPr>
              <w:t>11.1.1.5. Duyu organlarının yapısını ve işleyişini açıklar.</w:t>
            </w:r>
          </w:p>
          <w:p w:rsidR="00393D93" w:rsidRPr="00C551E0" w:rsidRDefault="00393D93" w:rsidP="001C619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a. Dokunma duyusu olan deri verilirken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epitel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 ve temel bağ doku kısaca açıklanır.</w:t>
            </w:r>
          </w:p>
          <w:p w:rsidR="00393D93" w:rsidRPr="00C551E0" w:rsidRDefault="00393D93" w:rsidP="001C619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b. Duyu organlarının yapısı şema üzerinde gösterilerek açıklanır.</w:t>
            </w:r>
          </w:p>
          <w:p w:rsidR="00393D93" w:rsidRPr="00C551E0" w:rsidRDefault="00393D93" w:rsidP="001C619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c. Duyu organlarının yapısı işlenirken görsel ögeler, grafik düzenleyiciler, e-öğrenme nesnesi ve uygulamalarından yararlanılır.</w:t>
            </w:r>
          </w:p>
          <w:p w:rsidR="00393D93" w:rsidRPr="00C551E0" w:rsidRDefault="00393D93" w:rsidP="001C619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ç. Göz küresi bölümleri sert tabaka, damar tabaka, ağ tabaka olarak verilir, ayrıntılı yapılarına girilmez.</w:t>
            </w:r>
          </w:p>
          <w:p w:rsidR="00393D93" w:rsidRPr="00C551E0" w:rsidRDefault="00393D93" w:rsidP="001C619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Kulak bölümleri dış kulak, orta kulak ve iç kulak olarak verilip ayrıntılı yapılarına girilmez.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d.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İbn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>Heysem’in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eastAsia="tr-TR"/>
              </w:rPr>
              <w:t xml:space="preserve"> göz ile ilgili çalışmaları vurgulanır.</w:t>
            </w:r>
            <w:r w:rsidR="00C551E0" w:rsidRPr="00C551E0"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393D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>29 Ekim Cumhuriyet Bayramı</w:t>
            </w:r>
          </w:p>
          <w:p w:rsidR="00393D93" w:rsidRPr="00C551E0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proofErr w:type="spellStart"/>
            <w:r w:rsidRPr="00C551E0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C551E0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 w:rsidP="001C6190">
            <w:pPr>
              <w:jc w:val="center"/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C551E0" w:rsidTr="00393D93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C551E0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  <w:p w:rsidR="00A13123" w:rsidRPr="00C551E0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C551E0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i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C551E0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C551E0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C551E0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C551E0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C551E0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C551E0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C551E0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C551E0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C551E0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93D93" w:rsidRPr="00C551E0" w:rsidTr="00393D93">
        <w:trPr>
          <w:trHeight w:val="244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lastRenderedPageBreak/>
              <w:t>1.ÜNİTE İNSAN FİZYOLOJİSİ   KAZANIM SAYISI: 29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2A0C1F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KASIM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11.1.1. Denetleyici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Düzeleyici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Sistem, Duyu Organları</w:t>
            </w:r>
          </w:p>
          <w:p w:rsidR="00393D93" w:rsidRPr="00C551E0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11.1.1.6. Duyu organları rahatsızlıklarını açıklar.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Renk körlüğü,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miyopi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hipermetropi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, astigmatizm, işitme kaybı ve denge kaybı gibi rahatsızlıkların araştırılıp sunulması sağlanır.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Görme ve işitme engelli kişilerin karşılaştığı sorunlara dikkat çekmek ve çevresindeki bireyleri bilinçlendirmek amacıyla sosyal farkındalık etkinlikleri (proje, kamu spotu, broşür vb.) hazırlamaları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sağlanır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11.1.1.7. Duyu organlarının sağlıklı yapısının korunması için yapılması gerekenlere ilişkin çıkarımlarda bulunur.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Duyu organları rahatsızlıklarının tedavisiyle ilgili teknolojik gelişmelerin araştırılması sağlanır.</w:t>
            </w:r>
          </w:p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D90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deney araç ve 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gereçleri.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393D93" w:rsidRPr="00C551E0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393D93" w:rsidRPr="00C551E0" w:rsidRDefault="00393D9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C551E0" w:rsidTr="00393D93">
        <w:trPr>
          <w:trHeight w:val="484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2A0C1F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C551E0" w:rsidRDefault="00393D93" w:rsidP="00D90873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11.1.2. Destek ve Hareket Sistemi</w:t>
            </w:r>
          </w:p>
          <w:p w:rsidR="00393D93" w:rsidRPr="00C551E0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10 Kasım Atatürk'ü anma</w:t>
            </w:r>
          </w:p>
          <w:p w:rsidR="00393D93" w:rsidRPr="00C551E0" w:rsidRDefault="00393D93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C551E0" w:rsidP="001E0CFC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393D93"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11.1.2.1. Destek ve hareket sisteminin yapı, görev ve işleyişini açıklar.</w:t>
            </w:r>
          </w:p>
          <w:p w:rsidR="00393D93" w:rsidRPr="00C551E0" w:rsidRDefault="00393D93" w:rsidP="001E0CFC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a. Kemik, kıkırdak ve kas doku açıklanır.</w:t>
            </w:r>
          </w:p>
          <w:p w:rsidR="00393D93" w:rsidRPr="00C551E0" w:rsidRDefault="00393D93" w:rsidP="001E0CFC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 Destek ve hareket sisteminin yapısı işlenirken görsel ögeler, grafik düzenleyiciler, e-öğrenme nesnesi</w:t>
            </w:r>
          </w:p>
          <w:p w:rsidR="00393D93" w:rsidRPr="00C551E0" w:rsidRDefault="00393D93" w:rsidP="001E0CFC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ve uygulamalarından yararlanılır.</w:t>
            </w:r>
          </w:p>
          <w:p w:rsidR="00393D93" w:rsidRPr="00C551E0" w:rsidRDefault="00393D93" w:rsidP="001E0CFC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c. Kemik ve kas çeşitleri açıklanır.</w:t>
            </w:r>
          </w:p>
          <w:p w:rsidR="00393D93" w:rsidRPr="00C551E0" w:rsidRDefault="00393D93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ç. Kıkırdak ve eklem çeşitleri ile vücutta bulunduğu yerlere örnekler verilir. Yapılarına girilmez</w:t>
            </w:r>
            <w:r w:rsidR="00C551E0"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10 Kasım Atatürk'ü anma haftasının önemi</w:t>
            </w:r>
          </w:p>
          <w:p w:rsidR="00393D93" w:rsidRPr="00C551E0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Bağımsızlık benim karakterimdir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 w:rsidP="001E0CFC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 </w:t>
            </w:r>
          </w:p>
        </w:tc>
      </w:tr>
      <w:tr w:rsidR="00393D93" w:rsidRPr="00C551E0" w:rsidTr="00393D93">
        <w:trPr>
          <w:trHeight w:val="70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2A0C1F">
            <w:pPr>
              <w:jc w:val="center"/>
              <w:rPr>
                <w:rFonts w:eastAsia="Times New Roman" w:cs="Calibri"/>
                <w:b/>
                <w:bCs/>
                <w:i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8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393D9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ARA TATİL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7C33A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393D93" w:rsidRPr="00C551E0" w:rsidTr="00393D93">
        <w:trPr>
          <w:trHeight w:val="89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11.1.2. Destek ve Hareket Sistemi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11.1.2.2. Destek ve hareket sistemi rahatsızlıklarını açıklar.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Kırık, çıkık, burkulma,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menisküs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 ve eklem rahatsızlıklarının araştırılması ve paylaşılması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C551E0" w:rsidTr="00393D93">
        <w:trPr>
          <w:trHeight w:val="4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93D93" w:rsidRPr="00C551E0" w:rsidTr="00393D93">
        <w:trPr>
          <w:trHeight w:val="158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11.1.2. Destek ve Hareket Sistemi</w:t>
            </w: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tr-TR"/>
              </w:rPr>
              <w:t xml:space="preserve">11.1.2.3. Destek ve hareket sisteminin sağlıklı yapısının korunması için yapılması gerekenlere ilişkin çıkarımlarda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  <w:lang w:eastAsia="tr-TR"/>
              </w:rPr>
              <w:t>bulunur.</w:t>
            </w: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Destek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 ve hareket sisteminin sağlığı açısından sporun, beslenmenin ve uygun duruşun önemi tartışılır.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C551E0" w:rsidRDefault="00393D9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ETKİNLİK 1.</w:t>
            </w:r>
          </w:p>
          <w:p w:rsidR="00393D93" w:rsidRPr="00C551E0" w:rsidRDefault="00393D9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Destek ve hareket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  <w:t>sistemine genel bakış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C551E0" w:rsidRDefault="00393D93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 Haritası, Anlatım, soru-cevap, tartışma, gözlem,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gösteri,anahtar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C551E0" w:rsidRDefault="00393D9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Pr="00C551E0" w:rsidRDefault="000F77BE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1"/>
        <w:gridCol w:w="578"/>
        <w:gridCol w:w="85"/>
        <w:gridCol w:w="340"/>
        <w:gridCol w:w="131"/>
        <w:gridCol w:w="436"/>
        <w:gridCol w:w="131"/>
        <w:gridCol w:w="1418"/>
        <w:gridCol w:w="3980"/>
        <w:gridCol w:w="131"/>
        <w:gridCol w:w="1286"/>
        <w:gridCol w:w="131"/>
        <w:gridCol w:w="1145"/>
        <w:gridCol w:w="79"/>
        <w:gridCol w:w="1338"/>
        <w:gridCol w:w="53"/>
        <w:gridCol w:w="1507"/>
        <w:gridCol w:w="44"/>
        <w:gridCol w:w="1657"/>
      </w:tblGrid>
      <w:tr w:rsidR="009F610E" w:rsidRPr="00C551E0" w:rsidTr="005E7A0E">
        <w:trPr>
          <w:trHeight w:val="161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C551E0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C551E0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C551E0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C551E0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C551E0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C551E0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C551E0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C551E0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C551E0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C551E0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C551E0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C551E0" w:rsidTr="00107013">
        <w:trPr>
          <w:trHeight w:val="935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lastRenderedPageBreak/>
              <w:t>1.ÜNİTE İNSAN FİZYOLOJİSİ   KAZANIM SAYISI: 29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BC1E40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ARALIK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11.1.3.1. Sindirim sisteminin yapı, görev ve işleyişini açıklar.</w:t>
            </w:r>
          </w:p>
          <w:p w:rsidR="00942744" w:rsidRPr="00C551E0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a. Sindirim sisteminin yapısı işlenirken görsel ögeler, grafik düzenleyiciler, e-öğrenme nesnesi ve uygulamalarından yararlanılır.</w:t>
            </w:r>
          </w:p>
          <w:p w:rsidR="00942744" w:rsidRPr="00C551E0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Sindirime yardımcı yapı ve organların (karaciğer, pankreas ve tükürük bezleri) görevleri üzerinde durulur. Yapılarına girilmez.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42744" w:rsidRPr="00C551E0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C551E0" w:rsidTr="00107013">
        <w:trPr>
          <w:trHeight w:val="1192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BC1E40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11.1.3.2. Sindirim sistemi rahatsızlıklarını açıklar.</w:t>
            </w:r>
          </w:p>
          <w:p w:rsidR="00942744" w:rsidRPr="00C551E0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Reflü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, gastrit, ülser, hemoroit , kabızlık, ishal örnekleri verilir.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942744" w:rsidRPr="00C551E0" w:rsidTr="001E0CFC">
        <w:trPr>
          <w:trHeight w:val="1063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C551E0" w:rsidP="001C0D8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942744"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11.1.3.3. Sindirim sisteminin sağlıklı yapısının korunması için yapılması gerekenlere ilişkin çıkarımlarda bulunur.</w:t>
            </w:r>
          </w:p>
          <w:p w:rsidR="00942744" w:rsidRPr="00C551E0" w:rsidRDefault="00942744" w:rsidP="001C0D8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a. Fiziksel etkinliklerin sindirim sisteminin sağlığına olumlu etkisi belirtilir.</w:t>
            </w:r>
          </w:p>
          <w:p w:rsidR="00942744" w:rsidRPr="00C551E0" w:rsidRDefault="00942744" w:rsidP="001C0D8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b. Tüketilen besinlerin temizliği, lif açısından zengin gıdalarla doğal beslenmenin önemi vurgulanır.</w:t>
            </w:r>
          </w:p>
          <w:p w:rsidR="00942744" w:rsidRPr="00C551E0" w:rsidRDefault="00942744" w:rsidP="001C0D8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c. Asitli içecekler tüketilmesinin ve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fast-food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beslenmenin sindirim sistemi üzerindeki etkilerinin tartışılması sağlanır.</w:t>
            </w:r>
          </w:p>
          <w:p w:rsidR="00942744" w:rsidRPr="00C551E0" w:rsidRDefault="00942744" w:rsidP="001C0D8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ç. Antibiyotik kullanımının bağırsak florasına etkileri ve bilinçsiz antibiyotik kullanımının zararları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belirtilir</w:t>
            </w:r>
            <w:r w:rsidR="00C551E0"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 w:rsidP="001C0D83">
            <w:pPr>
              <w:jc w:val="center"/>
              <w:rPr>
                <w:sz w:val="14"/>
                <w:szCs w:val="14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C551E0" w:rsidTr="001E0CFC">
        <w:trPr>
          <w:trHeight w:val="2158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tr-TR"/>
              </w:rPr>
              <w:t>11.1.4.1. Kalp, kan ve damarların yapı, görev ve işleyişini açıklar.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a. Kan doku açıklanır.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b. Dolaşım sistemi işlenirken görsel ögeler, grafik düzenleyiciler, e-öğrenme nesnesi ve uygulamalarından yararlanılır.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c. Kalbin çalışmasına etki eden faktörler (adrenalin, tiroksin, kafein, tein,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asetilkolin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vagus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siniri) üzerinde durulur.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ç. Alyuvar, akyuvar ve kan pulcukları üzerinde durulur. Akyuvar çeşitleri B ve T lenfositleri ile sınırlandırılır.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d. Kan grupları üzerinde durulur. Kan nakillerinde kendi grubundan kan alıp vermenin gerekliliği vurgulanır. Kan nakillerinde genel alıcı ve genel verici kavramları kullanılmaz.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ETKİNLİK 2.</w:t>
            </w:r>
          </w:p>
          <w:p w:rsidR="00942744" w:rsidRPr="00C551E0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Memeli kalbinin incelenmesi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   </w:t>
            </w:r>
          </w:p>
        </w:tc>
      </w:tr>
      <w:tr w:rsidR="00915764" w:rsidRPr="00C551E0" w:rsidTr="00942744">
        <w:trPr>
          <w:trHeight w:val="24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C551E0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OCAK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e. Öğrencilerin kan ve kemik iliği bağışının önemi ile ilgili farkındalık oluşturmaya yönelik çalışma (broşür, kamu spotu, anket vb.) yapmaları sağlanır.</w:t>
            </w:r>
          </w:p>
          <w:p w:rsidR="00915764" w:rsidRPr="00C551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f. Konunun işlenişi sırasında model ve analojilerden yararlanılır.</w:t>
            </w:r>
          </w:p>
          <w:p w:rsidR="00915764" w:rsidRPr="00C551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g.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İbn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Nefs’in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dolaşımla ilgili görüşleri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C551E0" w:rsidRDefault="00915764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Pr="00C551E0" w:rsidRDefault="00915764" w:rsidP="005E7A0E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C551E0" w:rsidRDefault="0091576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C551E0" w:rsidRDefault="00915764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C551E0" w:rsidTr="00B822D8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C551E0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C551E0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C551E0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C551E0" w:rsidTr="001E0CFC">
        <w:trPr>
          <w:trHeight w:val="2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lastRenderedPageBreak/>
              <w:t>1.ÜNİTE İNSAN FİZYOLOJİSİ   KAZANIM SAYISI: 29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OCAK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11.1.4.2. Lenf dolaşımını açıklar.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a. Lenf dolaşımı işlenirken görsel ögeler, grafik düzenleyiciler, e-öğrenme nesnesi ve uygulamalarından yararlanılır.</w:t>
            </w:r>
          </w:p>
          <w:p w:rsidR="00942744" w:rsidRPr="00C551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b. Lenf dolaşımı kan dolaşımı ile ilişkilendirilerek ele alınır.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C551E0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separate"/>
            </w:r>
            <w:r w:rsidR="00942744"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Konularla ilgili çeşitli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deney araç ve gereçleri.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Ders kitabı, MEB onaylı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kaynak kitap ve dergiler,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Bilimsel eserler, bilimsel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dergiler (Bilim ve Teknik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dergisi vb.)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ler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Etkileşimli tahta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Kazanımlarla ilgili belgesel, film, simülasyon</w:t>
            </w:r>
          </w:p>
          <w:p w:rsidR="00942744" w:rsidRPr="00C551E0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EBA içerikleri</w:t>
            </w:r>
            <w:r w:rsidR="00C551E0"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end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942744" w:rsidRPr="00C551E0" w:rsidTr="001E0CFC">
        <w:trPr>
          <w:trHeight w:val="10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BB547D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 xml:space="preserve"> 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8F2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11.1.4.2. Lenf dolaşımını açıklar.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c. Ödem oluşumu üzerinde durulur.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ç. Lenf dolaşımının bağışıklık ile ilişkisi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15764" w:rsidRPr="00C551E0" w:rsidTr="00942744">
        <w:trPr>
          <w:trHeight w:val="19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C551E0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ŞUBAT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11.1.4.3. Dolaşım sistemi rahatsızlıklarını açıklar.</w:t>
            </w:r>
          </w:p>
          <w:p w:rsidR="00915764" w:rsidRPr="00C551E0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Kalp krizi, damar tıkanıklığı, yüksek tansiyon, varis, kangren, anemi ve lösemi hastalıkları üzerinde</w:t>
            </w:r>
          </w:p>
          <w:p w:rsidR="00915764" w:rsidRPr="00C551E0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durulur.</w:t>
            </w:r>
          </w:p>
          <w:p w:rsidR="00915764" w:rsidRPr="00C551E0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11.1.4.4. Dolaşım sisteminin sağlıklı yapısının korunması için yapılması gerekenlere</w:t>
            </w: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ilişkin çıkarımlarda bulunur.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551E0" w:rsidRDefault="0091576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C551E0" w:rsidRDefault="0091576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Pr="00C551E0" w:rsidRDefault="00915764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C551E0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C551E0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Pr="00C551E0" w:rsidRDefault="000F77BE"/>
    <w:p w:rsidR="00D10C70" w:rsidRPr="00C551E0" w:rsidRDefault="00D10C70"/>
    <w:p w:rsidR="00D10C70" w:rsidRPr="00C551E0" w:rsidRDefault="00D10C70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567"/>
        <w:gridCol w:w="1931"/>
        <w:gridCol w:w="3598"/>
        <w:gridCol w:w="1417"/>
        <w:gridCol w:w="1274"/>
        <w:gridCol w:w="1401"/>
        <w:gridCol w:w="1555"/>
        <w:gridCol w:w="1693"/>
      </w:tblGrid>
      <w:tr w:rsidR="00D10C70" w:rsidRPr="00C551E0" w:rsidTr="00A32FE2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C551E0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C551E0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C551E0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C551E0" w:rsidTr="001E0CFC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11.1.4.5.Bağışıklık çeşitlerini ve vücudun doğal savunma mekanizmalarını açıklar.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a. Hastalık yapan organizmalar ve yabancı maddelere karşı deri, tükürük, mide öz suyu, mukus ve gözyaşının vücut savunmasındaki rolleri örneklendirilir.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>b. Enfeksiyon ve alerji gibi durumların bağışıklık ile ilişkisi örnekler üzerinden açıklanır.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c.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İmmünoglobulinler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verilmez.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</w:t>
            </w:r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lastRenderedPageBreak/>
              <w:t xml:space="preserve">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Konularla ilgili çeşitli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kaynak kitap ve dergiler,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42744" w:rsidRPr="00C551E0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C551E0" w:rsidTr="001E0CFC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C169C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C551E0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separate"/>
            </w:r>
            <w:r w:rsidR="00942744"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8"/>
                <w:szCs w:val="18"/>
                <w:u w:val="none"/>
                <w:lang w:eastAsia="tr-TR"/>
              </w:rPr>
              <w:t>11.1.4.5.Bağışıklık çeşitlerini ve vücudun doğal savunma mekanizmalarını açıklar.</w:t>
            </w:r>
          </w:p>
          <w:p w:rsidR="00942744" w:rsidRPr="00C551E0" w:rsidRDefault="00942744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ç. Aşılanmanın önemi üzerinde durulur. Bazı aşıların zaman içerisinde değiştirilmesinin</w:t>
            </w:r>
          </w:p>
          <w:p w:rsidR="00942744" w:rsidRPr="00C551E0" w:rsidRDefault="00942744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nedenleri araştırılır.</w:t>
            </w:r>
          </w:p>
          <w:p w:rsidR="00942744" w:rsidRPr="00C551E0" w:rsidRDefault="00942744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d. Hastalık yapan organizmaların genetik yapılarının hızlı değişimi nedeniyle insan sağlığına sürekli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bir tehdit oluşturduğu vurgulanır.</w:t>
            </w:r>
            <w:r w:rsidR="00C551E0"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C551E0" w:rsidTr="00942744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C551E0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C551E0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C551E0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C551E0" w:rsidRDefault="00E876E3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11.1.5. Solunum Sistemi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6E3" w:rsidRPr="00C551E0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11.1.5.1. Solunum sisteminin yapı, görev ve işleyişini açıklar.</w:t>
            </w:r>
          </w:p>
          <w:p w:rsidR="00E876E3" w:rsidRPr="00C551E0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a. Solunum sisteminin yapısı işlenirken görsel ögeler, grafik düzenleyiciler, e-öğrenme nesnesi ve</w:t>
            </w:r>
          </w:p>
          <w:p w:rsidR="00E876E3" w:rsidRPr="00C551E0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uygulamalarından yararlanılır.</w:t>
            </w:r>
          </w:p>
          <w:p w:rsidR="00E876E3" w:rsidRPr="00C551E0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b. Soluk alıp verme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mekanizmasışema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üzerinde açıklanır.</w:t>
            </w:r>
          </w:p>
          <w:p w:rsidR="00A1392E" w:rsidRPr="00C551E0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11.1.5.2. Alveollerden dokulara ve dokulardan alveollere gaz taşınmasını açıklar.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C551E0" w:rsidRDefault="00A1392E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C551E0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Pr="00C551E0" w:rsidRDefault="00A1392E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C551E0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C551E0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Pr="00C551E0" w:rsidRDefault="00D10C70"/>
    <w:p w:rsidR="003F4DFD" w:rsidRPr="00C551E0" w:rsidRDefault="003F4DFD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2"/>
        <w:gridCol w:w="577"/>
        <w:gridCol w:w="132"/>
        <w:gridCol w:w="293"/>
        <w:gridCol w:w="132"/>
        <w:gridCol w:w="435"/>
        <w:gridCol w:w="135"/>
        <w:gridCol w:w="1796"/>
        <w:gridCol w:w="138"/>
        <w:gridCol w:w="3460"/>
        <w:gridCol w:w="140"/>
        <w:gridCol w:w="1277"/>
        <w:gridCol w:w="140"/>
        <w:gridCol w:w="1136"/>
        <w:gridCol w:w="474"/>
        <w:gridCol w:w="254"/>
        <w:gridCol w:w="689"/>
        <w:gridCol w:w="194"/>
        <w:gridCol w:w="181"/>
        <w:gridCol w:w="1185"/>
        <w:gridCol w:w="112"/>
        <w:gridCol w:w="122"/>
        <w:gridCol w:w="1467"/>
      </w:tblGrid>
      <w:tr w:rsidR="003F4DFD" w:rsidRPr="00C551E0" w:rsidTr="00915764">
        <w:trPr>
          <w:trHeight w:val="1616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C551E0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C551E0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C551E0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C551E0" w:rsidTr="00915764">
        <w:trPr>
          <w:trHeight w:val="935"/>
        </w:trPr>
        <w:tc>
          <w:tcPr>
            <w:tcW w:w="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15764">
            <w:pPr>
              <w:ind w:left="2390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MART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11.1.5. Solunum Sistemi</w:t>
            </w:r>
          </w:p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C551E0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942744"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11.1.5.3. Solunum sistemi hastalıklarına örnekler verir.</w:t>
            </w:r>
          </w:p>
          <w:p w:rsidR="00942744" w:rsidRPr="00C551E0" w:rsidRDefault="00942744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KOAH, astım, verem, akciğer ve gırtlak kanseri, zatürre hastalıkları belirtilir.</w:t>
            </w:r>
          </w:p>
          <w:p w:rsidR="00942744" w:rsidRPr="00C551E0" w:rsidRDefault="00942744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11.1.5.4. Solunum sisteminin sağlıklı yapısının korunması için yapılması gerekenlere ilişkin</w:t>
            </w:r>
          </w:p>
          <w:p w:rsidR="00942744" w:rsidRPr="00C551E0" w:rsidRDefault="00942744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çıkarımlarda bulunur.</w:t>
            </w:r>
          </w:p>
          <w:p w:rsidR="00942744" w:rsidRPr="00C551E0" w:rsidRDefault="00942744" w:rsidP="00E876E3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Yaygın olarak görülen mesleki solunum sistemi hastalıklarından korunmak için iş sağlığı ve güvenliği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6"/>
                <w:szCs w:val="16"/>
                <w:u w:val="none"/>
                <w:lang w:eastAsia="tr-TR"/>
              </w:rPr>
              <w:t>konusunda alınabilecek önlemlerin araştırılması ve elde edilen bilgilerin paylaşılması sağlanır.</w:t>
            </w:r>
            <w:r w:rsidR="00C551E0"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8A32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942744" w:rsidRPr="00C551E0" w:rsidRDefault="009427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Bilimsel eserler, bilimsel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42744" w:rsidRPr="00C551E0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C551E0" w:rsidTr="00915764">
        <w:trPr>
          <w:trHeight w:val="1192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Üriner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</w:t>
            </w:r>
          </w:p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11.1.6.1.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Üriner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sistemin yapı, görev ve işleyişini açıklar.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Üriner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sistemin yapısı işlenirken görsel ögeler, grafik düzenleyiciler, e-öğrenme nesnesi ve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uygulamalarından yararlanılır.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b. Böbreğin alyuvar üretimine etkisi üzerinde durulur.</w:t>
            </w:r>
          </w:p>
          <w:p w:rsidR="00942744" w:rsidRPr="00C551E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c. Böbrek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diseksiyonu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ile böbreğin yapısının incelenmesi sağlanır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ETKİNLİK 3.</w:t>
            </w:r>
          </w:p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Memeli böbreğinin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  <w:t>incelenmesi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MİLLİ BİRLİK VE BERABERLİĞİN ÖNEMİNİN ANLATILMASI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C551E0" w:rsidTr="001E0CFC">
        <w:trPr>
          <w:trHeight w:val="1063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Üriner</w:t>
            </w:r>
            <w:proofErr w:type="spellEnd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</w:t>
            </w:r>
          </w:p>
          <w:p w:rsidR="00942744" w:rsidRPr="00C551E0" w:rsidRDefault="0094274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11.1.6.2.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Homeostasinin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sağlanmasında böbreklerin rolünü belirtir.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8A32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 w:rsidP="00A32FE2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41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C551E0" w:rsidTr="001E0CFC">
        <w:trPr>
          <w:trHeight w:val="1705"/>
        </w:trPr>
        <w:tc>
          <w:tcPr>
            <w:tcW w:w="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15764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Üriner</w:t>
            </w:r>
            <w:proofErr w:type="spellEnd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11.1.6.3.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Üriner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Sistem rahatsızlıklarına örnekler verir.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a. Böbrek taşı, böbrek yetmezliği, idrar yolu enfeksiyonu belirtilir.</w:t>
            </w: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br/>
              <w:t>b. Diyaliz kısaca açıklanarak, diyalize bağımlı hastaların yaşadıkları problemler ve böbrek</w:t>
            </w: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br/>
              <w:t>bağışının önemi vurgulanır.</w:t>
            </w:r>
            <w:r w:rsidRPr="00C551E0">
              <w:rPr>
                <w:rFonts w:ascii="Times New Roman" w:eastAsia="Times New Roman" w:hAnsi="Times New Roman"/>
                <w:bCs/>
                <w:i/>
                <w:iCs/>
                <w:sz w:val="16"/>
                <w:szCs w:val="16"/>
                <w:lang w:eastAsia="tr-TR"/>
              </w:rPr>
              <w:br/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11.1.6.4.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Üriner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sistemin sağlıklı yapısının korunması için yapılması gerekenlere ilişkin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  <w:t>çıkarımlarda bulunur.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 w:rsidP="00E21E64"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41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C551E0" w:rsidTr="00915764">
        <w:trPr>
          <w:trHeight w:val="1616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C551E0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C551E0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C551E0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C551E0" w:rsidTr="001E0CFC">
        <w:trPr>
          <w:trHeight w:val="397"/>
        </w:trPr>
        <w:tc>
          <w:tcPr>
            <w:tcW w:w="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3729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NİSAN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942744" w:rsidRPr="00C551E0" w:rsidRDefault="00942744" w:rsidP="00915764">
            <w:pPr>
              <w:pStyle w:val="AralkYok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  <w:p w:rsidR="00942744" w:rsidRPr="00C551E0" w:rsidRDefault="00942744" w:rsidP="0094274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11.1.7. Üreme Sistemi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Embriyonik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Gelişim</w:t>
            </w:r>
          </w:p>
          <w:p w:rsidR="00942744" w:rsidRPr="00C551E0" w:rsidRDefault="00942744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1E0CFC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11.1.7.1. Üreme sisteminin yapı, görev ve işleyişini açıklar.</w:t>
            </w:r>
            <w:r w:rsidRPr="00C551E0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a. Dişi ve erkek üreme sisteminin yapısı işlenirken görsel ögeler, grafik düzenleyiciler, e-öğrenme</w:t>
            </w:r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nesnesi ve uygulamalarından yararlanılır.</w:t>
            </w:r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Menstrual</w:t>
            </w:r>
            <w:proofErr w:type="spellEnd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döngüyü düzenleyen hormonlarla ilgili grafiklere yer verilir.</w:t>
            </w:r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c. </w:t>
            </w:r>
            <w:proofErr w:type="spellStart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In</w:t>
            </w:r>
            <w:proofErr w:type="spellEnd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vitro</w:t>
            </w:r>
            <w:proofErr w:type="spellEnd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fertilizasyon</w:t>
            </w:r>
            <w:proofErr w:type="spellEnd"/>
            <w:r w:rsidRPr="00C551E0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yöntemleri kısaca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1E0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 w:rsidP="001E0CF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51370" w:rsidRPr="00C551E0" w:rsidTr="001E0CFC">
        <w:trPr>
          <w:trHeight w:val="1014"/>
        </w:trPr>
        <w:tc>
          <w:tcPr>
            <w:tcW w:w="69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51370" w:rsidRPr="00C551E0" w:rsidRDefault="00C51370" w:rsidP="007724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51370" w:rsidRPr="00C551E0" w:rsidRDefault="00C51370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370" w:rsidRPr="00C551E0" w:rsidRDefault="00C5137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370" w:rsidRPr="00C551E0" w:rsidRDefault="00C5137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88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370" w:rsidRPr="00C551E0" w:rsidRDefault="00C51370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lang w:eastAsia="tr-TR"/>
              </w:rPr>
              <w:t>II.ARA TATİL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70" w:rsidRPr="00C551E0" w:rsidRDefault="00C51370" w:rsidP="00915764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370" w:rsidRPr="00C551E0" w:rsidRDefault="00C5137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370" w:rsidRPr="00C551E0" w:rsidRDefault="00C5137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87979" w:rsidRPr="00C551E0" w:rsidTr="00C51370">
        <w:trPr>
          <w:trHeight w:val="360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C551E0" w:rsidRDefault="00887979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06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7979" w:rsidRPr="00C551E0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887979" w:rsidRPr="00C551E0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887979" w:rsidRPr="00C551E0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887979" w:rsidRPr="00C551E0" w:rsidRDefault="00887979" w:rsidP="00EB31BC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Konularla ilgili çeşitli deney araç ve gereçleri.</w:t>
            </w:r>
          </w:p>
          <w:p w:rsidR="00887979" w:rsidRPr="00C551E0" w:rsidRDefault="00887979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887979" w:rsidRPr="00C551E0" w:rsidRDefault="00887979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887979" w:rsidRPr="00C551E0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887979" w:rsidRPr="00C551E0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887979" w:rsidRPr="00C551E0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887979" w:rsidRPr="00C551E0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</w:t>
            </w:r>
          </w:p>
          <w:p w:rsidR="00887979" w:rsidRPr="00C551E0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887979" w:rsidRPr="00C551E0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887979" w:rsidRPr="00C551E0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887979" w:rsidRPr="00C551E0" w:rsidRDefault="0088797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87979" w:rsidRPr="00C551E0" w:rsidTr="001E0CFC">
        <w:trPr>
          <w:trHeight w:val="3203"/>
        </w:trPr>
        <w:tc>
          <w:tcPr>
            <w:tcW w:w="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C551E0" w:rsidRDefault="00887979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9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11.1.7. Üreme Sistemi ve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Embriyonik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Gelişim</w:t>
            </w:r>
          </w:p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23 Nisan Ulusal Egemenlik ve Çocuk Bayramı."</w:t>
            </w:r>
          </w:p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RANAZAN BAYRAMI</w:t>
            </w: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C551E0" w:rsidP="00485200">
            <w:pPr>
              <w:spacing w:after="0" w:line="240" w:lineRule="auto"/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separate"/>
            </w:r>
            <w:r w:rsidR="00887979"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11.1.7.2. Üreme sisteminin sağlıklı yapısının korunması için yapılması gerekenlere ilişkin çıkarımlarda bulunur.</w:t>
            </w:r>
          </w:p>
          <w:p w:rsidR="00887979" w:rsidRPr="00C551E0" w:rsidRDefault="00887979" w:rsidP="009B7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11.1.7.3. İnsanda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>embriyonik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t xml:space="preserve"> gelişim sürecini açıklar.</w:t>
            </w:r>
            <w:r w:rsidRPr="00C551E0">
              <w:rPr>
                <w:rStyle w:val="Kpr"/>
                <w:rFonts w:ascii="Times New Roman" w:eastAsia="Times New Roman" w:hAnsi="Times New Roman"/>
                <w:b/>
                <w:bCs/>
                <w:color w:val="auto"/>
                <w:sz w:val="16"/>
                <w:szCs w:val="16"/>
                <w:u w:val="none"/>
                <w:lang w:eastAsia="tr-TR"/>
              </w:rPr>
              <w:br/>
            </w:r>
            <w:r w:rsidRPr="00C551E0">
              <w:rPr>
                <w:rStyle w:val="Kpr"/>
                <w:rFonts w:ascii="Times New Roman" w:eastAsia="Times New Roman" w:hAnsi="Times New Roman"/>
                <w:bCs/>
                <w:iCs/>
                <w:color w:val="auto"/>
                <w:sz w:val="15"/>
                <w:szCs w:val="15"/>
                <w:u w:val="none"/>
                <w:lang w:eastAsia="tr-TR"/>
              </w:rPr>
              <w:t xml:space="preserve">a.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bCs/>
                <w:iCs/>
                <w:color w:val="auto"/>
                <w:sz w:val="15"/>
                <w:szCs w:val="15"/>
                <w:u w:val="none"/>
                <w:lang w:eastAsia="tr-TR"/>
              </w:rPr>
              <w:t>Embriyonik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bCs/>
                <w:iCs/>
                <w:color w:val="auto"/>
                <w:sz w:val="15"/>
                <w:szCs w:val="15"/>
                <w:u w:val="none"/>
                <w:lang w:eastAsia="tr-TR"/>
              </w:rPr>
              <w:t xml:space="preserve"> tabakalardan meydana gelen organlar verilmez.</w:t>
            </w:r>
            <w:r w:rsidRPr="00C551E0">
              <w:rPr>
                <w:rStyle w:val="Kpr"/>
                <w:rFonts w:ascii="Times New Roman" w:eastAsia="Times New Roman" w:hAnsi="Times New Roman"/>
                <w:bCs/>
                <w:iCs/>
                <w:color w:val="auto"/>
                <w:sz w:val="15"/>
                <w:szCs w:val="15"/>
                <w:u w:val="none"/>
                <w:lang w:eastAsia="tr-TR"/>
              </w:rPr>
              <w:br/>
              <w:t xml:space="preserve">b. Hamilelikte bebeğin gelişimini olumsuz etkileyen faktörler (antibiyotik dahil erken hamilelik döneminde ilaç kullanımı, yoğun stres,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bCs/>
                <w:iCs/>
                <w:color w:val="auto"/>
                <w:sz w:val="15"/>
                <w:szCs w:val="15"/>
                <w:u w:val="none"/>
                <w:lang w:eastAsia="tr-TR"/>
              </w:rPr>
              <w:t>folik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bCs/>
                <w:iCs/>
                <w:color w:val="auto"/>
                <w:sz w:val="15"/>
                <w:szCs w:val="15"/>
                <w:u w:val="none"/>
                <w:lang w:eastAsia="tr-TR"/>
              </w:rPr>
              <w:t xml:space="preserve"> asit yetersizliği, X ışınımına maruz kalma) belirtilir.</w:t>
            </w:r>
            <w:r w:rsidRPr="00C551E0">
              <w:rPr>
                <w:rStyle w:val="Kpr"/>
                <w:rFonts w:ascii="Times New Roman" w:eastAsia="Times New Roman" w:hAnsi="Times New Roman"/>
                <w:bCs/>
                <w:iCs/>
                <w:color w:val="auto"/>
                <w:sz w:val="15"/>
                <w:szCs w:val="15"/>
                <w:u w:val="none"/>
                <w:lang w:eastAsia="tr-TR"/>
              </w:rPr>
              <w:br/>
              <w:t>c. Hamileliğin izlenmesinin bebeğin ve annenin sağlığı açısından önemi vurgulanır.</w:t>
            </w:r>
            <w:r w:rsidR="00C551E0"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942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887979" w:rsidRPr="00C551E0" w:rsidRDefault="00887979" w:rsidP="00942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87979" w:rsidRPr="00C551E0" w:rsidRDefault="00887979" w:rsidP="00942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06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979" w:rsidRPr="00C551E0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1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C551E0" w:rsidTr="001E0CFC">
        <w:trPr>
          <w:trHeight w:val="1621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C551E0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 </w:t>
            </w:r>
            <w:proofErr w:type="spellStart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ve Popülasyon Ekolojisi</w:t>
            </w: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 xml:space="preserve">11.2.1. </w:t>
            </w:r>
            <w:proofErr w:type="spellStart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942744" w:rsidRPr="00C551E0" w:rsidRDefault="00942744" w:rsidP="009E260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11.2.1.1.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Komünitenin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yapısına etki eden faktörleri açıklar.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Komünitelerin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 içerdiği biyolojik çeşitliliğin karasal ekosistemlerde enlem, sucul ekosistemlerde ise suyun derinliği ve suyun kirliliği ile ilişkili olduğu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C551E0" w:rsidRDefault="00942744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BA46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C551E0" w:rsidRDefault="00942744" w:rsidP="009B7DF2">
            <w:pPr>
              <w:rPr>
                <w:sz w:val="11"/>
                <w:szCs w:val="11"/>
              </w:rPr>
            </w:pPr>
            <w:r w:rsidRPr="00C551E0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C551E0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C551E0" w:rsidTr="00942744">
        <w:trPr>
          <w:trHeight w:val="1474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C551E0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C551E0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C551E0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46800" w:rsidRPr="00C551E0" w:rsidTr="00942744">
        <w:trPr>
          <w:trHeight w:val="2137"/>
        </w:trPr>
        <w:tc>
          <w:tcPr>
            <w:tcW w:w="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8A32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2. ÜNİTE :KOMÜNİTE VE EKOSİSTEM EKOLOJİSİ                                                                                                                                     KAZANIM SAYISI: 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D34F71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MAYIS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31712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11.2.1.2.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Komünitede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tür içi ve türler arasındaki rekabeti örneklerle açıklar.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Komünitelerde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 av-avcı ilişkisi vurgulanır.</w:t>
            </w:r>
          </w:p>
          <w:p w:rsidR="00246800" w:rsidRPr="00C551E0" w:rsidRDefault="00246800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2824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46800" w:rsidRPr="00C551E0" w:rsidRDefault="00246800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dergiler (Bilim ve Teknik 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46800" w:rsidRPr="00C551E0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46800" w:rsidRPr="00C551E0" w:rsidRDefault="00246800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87979" w:rsidRPr="00C551E0" w:rsidTr="001E0CFC">
        <w:trPr>
          <w:trHeight w:val="1787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  <w:p w:rsidR="00887979" w:rsidRPr="00C551E0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246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887979" w:rsidRPr="00C551E0" w:rsidRDefault="00887979" w:rsidP="00782A2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11.2.1.3.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Komünitede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türler arasında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simbiyotik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ilişkileri örneklerle açıklar.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Parazitlik ve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mutualizm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 xml:space="preserve"> insan sağlığı ile ilişkilendirilir (bit, pire, kene, tenya, bağırsak florası).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51E0" w:rsidRDefault="0088797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9E26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7979" w:rsidRPr="00C551E0" w:rsidRDefault="00887979" w:rsidP="00745860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C551E0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6800" w:rsidRPr="00C551E0" w:rsidTr="00246800">
        <w:trPr>
          <w:trHeight w:val="705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A56E78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1E0CFC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246800" w:rsidRPr="00C551E0" w:rsidRDefault="00246800" w:rsidP="001E0CFC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46800" w:rsidRPr="00C551E0" w:rsidRDefault="00246800" w:rsidP="001E0CFC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11.2.1.4.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Komünitelerdeki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süksesyonu</w:t>
            </w:r>
            <w:proofErr w:type="spellEnd"/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 xml:space="preserve"> örneklerle açıklar.</w:t>
            </w:r>
          </w:p>
          <w:p w:rsidR="00246800" w:rsidRPr="00C551E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proofErr w:type="spellStart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Süksesyonun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evrelerine girilmez.</w:t>
            </w:r>
          </w:p>
          <w:p w:rsidR="00246800" w:rsidRPr="00C551E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br/>
            </w: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246800" w:rsidRPr="00C551E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00" w:rsidRPr="00C551E0" w:rsidRDefault="00246800" w:rsidP="001E0CFC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246800" w:rsidRPr="00C551E0" w:rsidRDefault="00246800" w:rsidP="001E0CFC">
            <w:pPr>
              <w:rPr>
                <w:sz w:val="12"/>
                <w:szCs w:val="12"/>
              </w:rPr>
            </w:pPr>
          </w:p>
        </w:tc>
        <w:tc>
          <w:tcPr>
            <w:tcW w:w="147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6800" w:rsidRPr="00C551E0" w:rsidTr="001E0CFC">
        <w:trPr>
          <w:trHeight w:val="885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A56E78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782A2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  <w:p w:rsidR="00246800" w:rsidRPr="00C551E0" w:rsidRDefault="00246800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11.2.2.1. Popülasyon dinamiğine etki eden faktörleri analiz eder.</w:t>
            </w: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a. İnsan yaş piramitleri üzerinde durulur.</w:t>
            </w:r>
          </w:p>
          <w:p w:rsidR="00246800" w:rsidRPr="00C551E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246800" w:rsidRPr="00C551E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00" w:rsidRPr="00C551E0" w:rsidRDefault="00246800" w:rsidP="00782A2E">
            <w:pPr>
              <w:rPr>
                <w:sz w:val="12"/>
                <w:szCs w:val="12"/>
              </w:rPr>
            </w:pPr>
            <w:r w:rsidRPr="00C551E0">
              <w:rPr>
                <w:bCs/>
                <w:sz w:val="12"/>
                <w:szCs w:val="12"/>
              </w:rPr>
              <w:t>Kavram Haritası, Anlatım, soru-cevap, tartışma, gözlem, gösteri, anahtar kavram, tan</w:t>
            </w:r>
          </w:p>
        </w:tc>
        <w:tc>
          <w:tcPr>
            <w:tcW w:w="147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246800" w:rsidRPr="00C551E0" w:rsidTr="001E0CFC">
        <w:trPr>
          <w:trHeight w:val="651"/>
        </w:trPr>
        <w:tc>
          <w:tcPr>
            <w:tcW w:w="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890D61">
            <w:pPr>
              <w:spacing w:after="0" w:line="240" w:lineRule="auto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C551E0" w:rsidRDefault="00246800" w:rsidP="007C33A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246800" w:rsidRPr="00C551E0" w:rsidRDefault="00246800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b. Popülasyon büyümesine ilişkin farklı büyüme eğrileri (S ve J) çizilir.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C551E0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00" w:rsidRPr="00C551E0" w:rsidRDefault="00246800" w:rsidP="001A1A7D">
            <w:pPr>
              <w:rPr>
                <w:sz w:val="12"/>
                <w:szCs w:val="12"/>
              </w:rPr>
            </w:pPr>
            <w:r w:rsidRPr="00C551E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Kavram Haritası, Anlatım, soru-cevap, tartışma, gözlem, gösteri, anahtar kavram, tan</w:t>
            </w:r>
          </w:p>
        </w:tc>
        <w:tc>
          <w:tcPr>
            <w:tcW w:w="147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C551E0" w:rsidRDefault="00246800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5271D" w:rsidRPr="00C551E0" w:rsidTr="009D0BDE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DERSSAATİ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C551E0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C551E0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C551E0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C551E0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C551E0" w:rsidTr="002A6534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C551E0" w:rsidRDefault="00E514E5" w:rsidP="008A32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2. ÜNİTE :KOMÜNİTE VE EKOSİSTEM EKOLOJİSİ                                                                                                                                      KAZANIM SAYISI: 5</w:t>
            </w:r>
          </w:p>
        </w:tc>
        <w:tc>
          <w:tcPr>
            <w:tcW w:w="709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C551E0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551E0" w:rsidRDefault="005D35B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1</w:t>
            </w:r>
          </w:p>
          <w:p w:rsidR="00E63209" w:rsidRPr="00C551E0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551E0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551E0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  <w:p w:rsidR="00E63209" w:rsidRPr="00C551E0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551E0" w:rsidRDefault="00E514E5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  <w:p w:rsidR="00FF7F47" w:rsidRPr="00C551E0" w:rsidRDefault="00FF7F47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4E5" w:rsidRPr="00C551E0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E63209" w:rsidRPr="00C551E0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iCs/>
                <w:sz w:val="16"/>
                <w:szCs w:val="16"/>
                <w:lang w:eastAsia="tr-TR"/>
              </w:rPr>
              <w:t>b. Popülasyon büyümesine ilişkin farklı büyüme eğrileri (S ve J) çizilir.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551E0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C551E0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C551E0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C551E0" w:rsidRDefault="00C551E0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begin"/>
            </w: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instrText xml:space="preserve"> HYPERLINK "http://www.egitimhane.com/" </w:instrText>
            </w: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r>
            <w:r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separate"/>
            </w:r>
            <w:r w:rsidR="00E63209"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Konularla ilgili çeşitli 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deney araç ve gereçleri.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Ders kitabı, MEB onaylı 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kaynak kitap ve dergiler, 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Bilimsel eserler, bilimsel 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lastRenderedPageBreak/>
              <w:t xml:space="preserve">dergiler (Bilim ve Teknik 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dergisi vb.)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 xml:space="preserve"> Konu ile ilgili CD </w:t>
            </w:r>
            <w:proofErr w:type="spellStart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ler</w:t>
            </w:r>
            <w:proofErr w:type="spellEnd"/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.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Etkileşimli tahta</w:t>
            </w:r>
          </w:p>
          <w:p w:rsidR="00E63209" w:rsidRPr="00C551E0" w:rsidRDefault="00E63209" w:rsidP="00B527B6">
            <w:pPr>
              <w:spacing w:after="0" w:line="240" w:lineRule="auto"/>
              <w:jc w:val="center"/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Kazanımlarla ilgili belgesel, film, simülasyon</w:t>
            </w:r>
          </w:p>
          <w:p w:rsidR="00E63209" w:rsidRPr="00C551E0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551E0">
              <w:rPr>
                <w:rStyle w:val="Kpr"/>
                <w:rFonts w:ascii="Times New Roman" w:eastAsia="Times New Roman" w:hAnsi="Times New Roman"/>
                <w:bCs/>
                <w:color w:val="auto"/>
                <w:sz w:val="18"/>
                <w:szCs w:val="18"/>
                <w:u w:val="none"/>
                <w:lang w:eastAsia="tr-TR"/>
              </w:rPr>
              <w:t>EBA içerikleri</w:t>
            </w:r>
            <w:r w:rsidR="00C551E0" w:rsidRPr="00C551E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fldChar w:fldCharType="end"/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C551E0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2A6534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5D35B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F3176" w:rsidRDefault="00E514E5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514E5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</w:tc>
        <w:tc>
          <w:tcPr>
            <w:tcW w:w="3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Dünyada ve ülkemizde nüfus değişiminin grafikler üzerinden analiz edilmesi ve olası sonuçlarının</w:t>
            </w:r>
          </w:p>
          <w:p w:rsidR="00E63209" w:rsidRPr="00F52F23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017EB" w:rsidRDefault="006017EB">
      <w:pPr>
        <w:rPr>
          <w:rFonts w:ascii="Times New Roman" w:hAnsi="Times New Roman"/>
          <w:b/>
        </w:rPr>
      </w:pPr>
    </w:p>
    <w:p w:rsidR="00943DA7" w:rsidRDefault="00890D61" w:rsidP="009703C3">
      <w:pPr>
        <w:pStyle w:val="AralkYok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C551E0" w:rsidP="00C551E0">
      <w:pPr>
        <w:pStyle w:val="AralkYok"/>
        <w:tabs>
          <w:tab w:val="left" w:pos="690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703C3" w:rsidRDefault="005A4C60" w:rsidP="009703C3">
      <w:pPr>
        <w:pStyle w:val="AralkYok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Ali SÜMEN      </w:t>
      </w:r>
      <w:r w:rsidR="002824C1">
        <w:rPr>
          <w:rFonts w:ascii="Times New Roman" w:hAnsi="Times New Roman"/>
          <w:b/>
        </w:rPr>
        <w:t xml:space="preserve">                                                                                </w:t>
      </w: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UYGUNDUR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Biy. </w:t>
      </w:r>
      <w:proofErr w:type="spellStart"/>
      <w:r w:rsidRPr="00581DE5">
        <w:rPr>
          <w:rFonts w:ascii="Times New Roman" w:hAnsi="Times New Roman"/>
          <w:b/>
        </w:rPr>
        <w:t>Öğrt</w:t>
      </w:r>
      <w:proofErr w:type="spellEnd"/>
      <w:r w:rsidRPr="00581DE5">
        <w:rPr>
          <w:rFonts w:ascii="Times New Roman" w:hAnsi="Times New Roman"/>
          <w:b/>
        </w:rPr>
        <w:t xml:space="preserve">.                                                                                                                           </w:t>
      </w:r>
      <w:r w:rsidR="002824C1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581DE5">
        <w:rPr>
          <w:rFonts w:ascii="Times New Roman" w:hAnsi="Times New Roman"/>
          <w:b/>
        </w:rPr>
        <w:t xml:space="preserve">   </w:t>
      </w:r>
      <w:r w:rsidR="005D35BA">
        <w:rPr>
          <w:rFonts w:ascii="Times New Roman" w:hAnsi="Times New Roman"/>
          <w:b/>
        </w:rPr>
        <w:t>… / 09 / 2022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57A26">
        <w:rPr>
          <w:rFonts w:ascii="Times New Roman" w:hAnsi="Times New Roman"/>
          <w:b/>
        </w:rPr>
        <w:t xml:space="preserve">                               </w:t>
      </w:r>
      <w:r w:rsidRPr="00581DE5">
        <w:rPr>
          <w:rFonts w:ascii="Times New Roman" w:hAnsi="Times New Roman"/>
          <w:b/>
        </w:rPr>
        <w:t xml:space="preserve"> 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BA46DD" w:rsidRPr="00BA46DD" w:rsidRDefault="00BA46DD" w:rsidP="00BA46DD">
      <w:pPr>
        <w:pStyle w:val="AralkYok"/>
        <w:rPr>
          <w:rFonts w:ascii="Times New Roman" w:hAnsi="Times New Roman"/>
          <w:b/>
        </w:rPr>
      </w:pPr>
      <w:r w:rsidRPr="00BA46DD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840200" w:rsidRDefault="00840200" w:rsidP="00840200">
      <w:pPr>
        <w:pStyle w:val="AralkYok"/>
      </w:pPr>
    </w:p>
    <w:p w:rsidR="00840200" w:rsidRPr="00F52F23" w:rsidRDefault="00840200" w:rsidP="00840200">
      <w:pPr>
        <w:pStyle w:val="AralkYok"/>
      </w:pPr>
    </w:p>
    <w:sectPr w:rsidR="00840200" w:rsidRPr="00F52F23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5835" w:rsidRDefault="00195835" w:rsidP="00155413">
      <w:pPr>
        <w:spacing w:after="0" w:line="240" w:lineRule="auto"/>
      </w:pPr>
      <w:r>
        <w:separator/>
      </w:r>
    </w:p>
  </w:endnote>
  <w:endnote w:type="continuationSeparator" w:id="0">
    <w:p w:rsidR="00195835" w:rsidRDefault="00195835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5835" w:rsidRDefault="00195835" w:rsidP="00155413">
      <w:pPr>
        <w:spacing w:after="0" w:line="240" w:lineRule="auto"/>
      </w:pPr>
      <w:r>
        <w:separator/>
      </w:r>
    </w:p>
  </w:footnote>
  <w:footnote w:type="continuationSeparator" w:id="0">
    <w:p w:rsidR="00195835" w:rsidRDefault="00195835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E87626" w:rsidP="00EB31BC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2022-2023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560ADC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BİYOLOJİ DERSİ 11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1F49"/>
    <w:multiLevelType w:val="hybridMultilevel"/>
    <w:tmpl w:val="77A8E5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02127804">
    <w:abstractNumId w:val="3"/>
  </w:num>
  <w:num w:numId="2" w16cid:durableId="2074545736">
    <w:abstractNumId w:val="1"/>
  </w:num>
  <w:num w:numId="3" w16cid:durableId="193855735">
    <w:abstractNumId w:val="2"/>
  </w:num>
  <w:num w:numId="4" w16cid:durableId="782186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7C0E"/>
    <w:rsid w:val="000871B1"/>
    <w:rsid w:val="00087A15"/>
    <w:rsid w:val="000B7105"/>
    <w:rsid w:val="000C0376"/>
    <w:rsid w:val="000C7DA9"/>
    <w:rsid w:val="000E7FB5"/>
    <w:rsid w:val="000F4875"/>
    <w:rsid w:val="000F6C3F"/>
    <w:rsid w:val="000F77BE"/>
    <w:rsid w:val="00100CEE"/>
    <w:rsid w:val="00107013"/>
    <w:rsid w:val="001216BB"/>
    <w:rsid w:val="001311C8"/>
    <w:rsid w:val="001347D6"/>
    <w:rsid w:val="0014123D"/>
    <w:rsid w:val="0015041F"/>
    <w:rsid w:val="00155413"/>
    <w:rsid w:val="00163EAF"/>
    <w:rsid w:val="00166E18"/>
    <w:rsid w:val="00183132"/>
    <w:rsid w:val="00183894"/>
    <w:rsid w:val="001843A7"/>
    <w:rsid w:val="00185E1C"/>
    <w:rsid w:val="00193B21"/>
    <w:rsid w:val="00195835"/>
    <w:rsid w:val="001A1A7D"/>
    <w:rsid w:val="001C0D83"/>
    <w:rsid w:val="001C38DB"/>
    <w:rsid w:val="001C6190"/>
    <w:rsid w:val="001D3C63"/>
    <w:rsid w:val="001E0CFC"/>
    <w:rsid w:val="001E2881"/>
    <w:rsid w:val="001E4CF9"/>
    <w:rsid w:val="001E6450"/>
    <w:rsid w:val="001F1367"/>
    <w:rsid w:val="00207A90"/>
    <w:rsid w:val="00213ED4"/>
    <w:rsid w:val="00230612"/>
    <w:rsid w:val="00236F86"/>
    <w:rsid w:val="00242EB1"/>
    <w:rsid w:val="002430C6"/>
    <w:rsid w:val="00246800"/>
    <w:rsid w:val="002611BA"/>
    <w:rsid w:val="002615DB"/>
    <w:rsid w:val="002618E3"/>
    <w:rsid w:val="0027748A"/>
    <w:rsid w:val="002824C1"/>
    <w:rsid w:val="00285F6F"/>
    <w:rsid w:val="00296073"/>
    <w:rsid w:val="002A0C1F"/>
    <w:rsid w:val="002A6534"/>
    <w:rsid w:val="002C4BB6"/>
    <w:rsid w:val="002D51FD"/>
    <w:rsid w:val="00310CD7"/>
    <w:rsid w:val="003134BB"/>
    <w:rsid w:val="00317124"/>
    <w:rsid w:val="003261C8"/>
    <w:rsid w:val="00332238"/>
    <w:rsid w:val="00336C2F"/>
    <w:rsid w:val="003507B9"/>
    <w:rsid w:val="0035613A"/>
    <w:rsid w:val="00357B1C"/>
    <w:rsid w:val="0036069A"/>
    <w:rsid w:val="0037291D"/>
    <w:rsid w:val="00373193"/>
    <w:rsid w:val="00374620"/>
    <w:rsid w:val="00391EB7"/>
    <w:rsid w:val="00393D93"/>
    <w:rsid w:val="00394FAC"/>
    <w:rsid w:val="003A12D5"/>
    <w:rsid w:val="003B5F0E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550CA"/>
    <w:rsid w:val="00456CF6"/>
    <w:rsid w:val="00456F75"/>
    <w:rsid w:val="00482AF5"/>
    <w:rsid w:val="00485200"/>
    <w:rsid w:val="004B5998"/>
    <w:rsid w:val="004B62F4"/>
    <w:rsid w:val="004B7C42"/>
    <w:rsid w:val="004C1FB6"/>
    <w:rsid w:val="004D5583"/>
    <w:rsid w:val="004D5CD4"/>
    <w:rsid w:val="004E1ABD"/>
    <w:rsid w:val="004F279E"/>
    <w:rsid w:val="004F395B"/>
    <w:rsid w:val="004F4202"/>
    <w:rsid w:val="005167C1"/>
    <w:rsid w:val="005203B5"/>
    <w:rsid w:val="0053689B"/>
    <w:rsid w:val="00543AB5"/>
    <w:rsid w:val="00560ADC"/>
    <w:rsid w:val="00560F3A"/>
    <w:rsid w:val="00581DE5"/>
    <w:rsid w:val="00583F54"/>
    <w:rsid w:val="00586410"/>
    <w:rsid w:val="005978F1"/>
    <w:rsid w:val="005A2286"/>
    <w:rsid w:val="005A232C"/>
    <w:rsid w:val="005A33D8"/>
    <w:rsid w:val="005A48E4"/>
    <w:rsid w:val="005A4C60"/>
    <w:rsid w:val="005B18EF"/>
    <w:rsid w:val="005D35BA"/>
    <w:rsid w:val="005E0D68"/>
    <w:rsid w:val="005E7A0E"/>
    <w:rsid w:val="005F6F4D"/>
    <w:rsid w:val="006009C4"/>
    <w:rsid w:val="006017EB"/>
    <w:rsid w:val="006057B8"/>
    <w:rsid w:val="0061280B"/>
    <w:rsid w:val="00614C38"/>
    <w:rsid w:val="006307B6"/>
    <w:rsid w:val="00646CB1"/>
    <w:rsid w:val="00671B29"/>
    <w:rsid w:val="006766DF"/>
    <w:rsid w:val="00682FE5"/>
    <w:rsid w:val="00697761"/>
    <w:rsid w:val="006A0A08"/>
    <w:rsid w:val="006C0C9D"/>
    <w:rsid w:val="006C36E0"/>
    <w:rsid w:val="006C6AF6"/>
    <w:rsid w:val="006E5C36"/>
    <w:rsid w:val="006F09EA"/>
    <w:rsid w:val="006F593D"/>
    <w:rsid w:val="00713C4B"/>
    <w:rsid w:val="007208AD"/>
    <w:rsid w:val="00744CB7"/>
    <w:rsid w:val="00745860"/>
    <w:rsid w:val="00746DAF"/>
    <w:rsid w:val="00750817"/>
    <w:rsid w:val="007517B3"/>
    <w:rsid w:val="00763FED"/>
    <w:rsid w:val="00766A58"/>
    <w:rsid w:val="00771F8F"/>
    <w:rsid w:val="00772427"/>
    <w:rsid w:val="007735AE"/>
    <w:rsid w:val="00782A2E"/>
    <w:rsid w:val="007A15A5"/>
    <w:rsid w:val="007B093D"/>
    <w:rsid w:val="007B1FCD"/>
    <w:rsid w:val="007B4591"/>
    <w:rsid w:val="007B7084"/>
    <w:rsid w:val="007C0C4B"/>
    <w:rsid w:val="007C127B"/>
    <w:rsid w:val="007C33A2"/>
    <w:rsid w:val="007E1367"/>
    <w:rsid w:val="007E4239"/>
    <w:rsid w:val="007E6930"/>
    <w:rsid w:val="0080347D"/>
    <w:rsid w:val="00806FF5"/>
    <w:rsid w:val="0081006A"/>
    <w:rsid w:val="00814684"/>
    <w:rsid w:val="0081544E"/>
    <w:rsid w:val="0083198E"/>
    <w:rsid w:val="008321D1"/>
    <w:rsid w:val="00835974"/>
    <w:rsid w:val="008378E6"/>
    <w:rsid w:val="00840200"/>
    <w:rsid w:val="00841DFD"/>
    <w:rsid w:val="00847615"/>
    <w:rsid w:val="0085348D"/>
    <w:rsid w:val="008662E8"/>
    <w:rsid w:val="00887979"/>
    <w:rsid w:val="00890D61"/>
    <w:rsid w:val="00895090"/>
    <w:rsid w:val="008A1AB7"/>
    <w:rsid w:val="008A32F1"/>
    <w:rsid w:val="008B0393"/>
    <w:rsid w:val="008B53C1"/>
    <w:rsid w:val="008C2B7A"/>
    <w:rsid w:val="008D0863"/>
    <w:rsid w:val="008D3E5B"/>
    <w:rsid w:val="008F19FC"/>
    <w:rsid w:val="008F225D"/>
    <w:rsid w:val="008F5D50"/>
    <w:rsid w:val="009026F5"/>
    <w:rsid w:val="00913327"/>
    <w:rsid w:val="00915764"/>
    <w:rsid w:val="009176D6"/>
    <w:rsid w:val="009204E6"/>
    <w:rsid w:val="009214AB"/>
    <w:rsid w:val="00942744"/>
    <w:rsid w:val="00943DA7"/>
    <w:rsid w:val="00947148"/>
    <w:rsid w:val="00952606"/>
    <w:rsid w:val="0095772F"/>
    <w:rsid w:val="009703C3"/>
    <w:rsid w:val="0097545E"/>
    <w:rsid w:val="009A0B18"/>
    <w:rsid w:val="009A1AA3"/>
    <w:rsid w:val="009B2D80"/>
    <w:rsid w:val="009B6413"/>
    <w:rsid w:val="009B7DF2"/>
    <w:rsid w:val="009C3220"/>
    <w:rsid w:val="009C3D96"/>
    <w:rsid w:val="009D0A78"/>
    <w:rsid w:val="009D0BDE"/>
    <w:rsid w:val="009D3F60"/>
    <w:rsid w:val="009E2608"/>
    <w:rsid w:val="009E5EE4"/>
    <w:rsid w:val="009F610E"/>
    <w:rsid w:val="00A10615"/>
    <w:rsid w:val="00A13123"/>
    <w:rsid w:val="00A1392E"/>
    <w:rsid w:val="00A32FE2"/>
    <w:rsid w:val="00A33B1E"/>
    <w:rsid w:val="00A51E78"/>
    <w:rsid w:val="00A56E78"/>
    <w:rsid w:val="00A62145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6E54"/>
    <w:rsid w:val="00AF09A2"/>
    <w:rsid w:val="00AF33F9"/>
    <w:rsid w:val="00B23CA6"/>
    <w:rsid w:val="00B24ED1"/>
    <w:rsid w:val="00B271FD"/>
    <w:rsid w:val="00B30D0D"/>
    <w:rsid w:val="00B4047C"/>
    <w:rsid w:val="00B41280"/>
    <w:rsid w:val="00B4189F"/>
    <w:rsid w:val="00B44ABA"/>
    <w:rsid w:val="00B50A08"/>
    <w:rsid w:val="00B527B6"/>
    <w:rsid w:val="00B742B4"/>
    <w:rsid w:val="00B765A7"/>
    <w:rsid w:val="00B822D8"/>
    <w:rsid w:val="00B96E6A"/>
    <w:rsid w:val="00BA18D2"/>
    <w:rsid w:val="00BA46DD"/>
    <w:rsid w:val="00BA6A22"/>
    <w:rsid w:val="00BB547D"/>
    <w:rsid w:val="00BC0236"/>
    <w:rsid w:val="00BC1E40"/>
    <w:rsid w:val="00BC24C9"/>
    <w:rsid w:val="00BC6DD9"/>
    <w:rsid w:val="00BD5354"/>
    <w:rsid w:val="00BE7F11"/>
    <w:rsid w:val="00BF127C"/>
    <w:rsid w:val="00BF450A"/>
    <w:rsid w:val="00BF7E5B"/>
    <w:rsid w:val="00C00012"/>
    <w:rsid w:val="00C036DC"/>
    <w:rsid w:val="00C169C1"/>
    <w:rsid w:val="00C23AF9"/>
    <w:rsid w:val="00C2693D"/>
    <w:rsid w:val="00C307A8"/>
    <w:rsid w:val="00C36BEA"/>
    <w:rsid w:val="00C4600C"/>
    <w:rsid w:val="00C46517"/>
    <w:rsid w:val="00C51370"/>
    <w:rsid w:val="00C551E0"/>
    <w:rsid w:val="00C7209C"/>
    <w:rsid w:val="00C726E3"/>
    <w:rsid w:val="00C811F9"/>
    <w:rsid w:val="00C86A4C"/>
    <w:rsid w:val="00C9036A"/>
    <w:rsid w:val="00CC5D5C"/>
    <w:rsid w:val="00CD3D73"/>
    <w:rsid w:val="00CD7389"/>
    <w:rsid w:val="00CE155D"/>
    <w:rsid w:val="00CE389C"/>
    <w:rsid w:val="00CF3176"/>
    <w:rsid w:val="00CF4549"/>
    <w:rsid w:val="00CF4A4D"/>
    <w:rsid w:val="00D053C7"/>
    <w:rsid w:val="00D10C70"/>
    <w:rsid w:val="00D24197"/>
    <w:rsid w:val="00D2425C"/>
    <w:rsid w:val="00D34F71"/>
    <w:rsid w:val="00D372FB"/>
    <w:rsid w:val="00D44048"/>
    <w:rsid w:val="00D5271D"/>
    <w:rsid w:val="00D57A26"/>
    <w:rsid w:val="00D57FC6"/>
    <w:rsid w:val="00D83F77"/>
    <w:rsid w:val="00D86A90"/>
    <w:rsid w:val="00D90873"/>
    <w:rsid w:val="00D9678D"/>
    <w:rsid w:val="00DC1E6D"/>
    <w:rsid w:val="00DC2C02"/>
    <w:rsid w:val="00DC76C3"/>
    <w:rsid w:val="00DD130D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26"/>
    <w:rsid w:val="00E876E3"/>
    <w:rsid w:val="00E92A85"/>
    <w:rsid w:val="00E95D13"/>
    <w:rsid w:val="00EA3001"/>
    <w:rsid w:val="00EA3666"/>
    <w:rsid w:val="00EB31BC"/>
    <w:rsid w:val="00EB34C6"/>
    <w:rsid w:val="00EC384C"/>
    <w:rsid w:val="00ED3226"/>
    <w:rsid w:val="00ED45C1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91BED"/>
    <w:rsid w:val="00FA5514"/>
    <w:rsid w:val="00FB4619"/>
    <w:rsid w:val="00FC2B13"/>
    <w:rsid w:val="00FD6A39"/>
    <w:rsid w:val="00FE5CD3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117DCBDB"/>
  <w15:chartTrackingRefBased/>
  <w15:docId w15:val="{724720AC-BD02-254D-A175-80D68156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Altbilgi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styleId="Kpr">
    <w:name w:val="Hyperlink"/>
    <w:uiPriority w:val="99"/>
    <w:unhideWhenUsed/>
    <w:rsid w:val="00C551E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FA95-4F83-4ECA-BC94-5C35520B4B8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4188</Words>
  <Characters>23875</Characters>
  <Application>Microsoft Office Word</Application>
  <DocSecurity>0</DocSecurity>
  <Lines>198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28007</CharactersWithSpaces>
  <SharedDoc>false</SharedDoc>
  <HLinks>
    <vt:vector size="66" baseType="variant">
      <vt:variant>
        <vt:i4>2490404</vt:i4>
      </vt:variant>
      <vt:variant>
        <vt:i4>30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27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24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21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18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15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3</cp:revision>
  <cp:lastPrinted>2015-09-26T14:15:00Z</cp:lastPrinted>
  <dcterms:created xsi:type="dcterms:W3CDTF">2022-08-24T08:33:00Z</dcterms:created>
  <dcterms:modified xsi:type="dcterms:W3CDTF">2022-08-24T08:33:00Z</dcterms:modified>
</cp:coreProperties>
</file>