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0D1" w:rsidRPr="00E320D1" w:rsidRDefault="00E320D1" w:rsidP="00E320D1">
      <w:pPr>
        <w:pStyle w:val="AralkYok"/>
        <w:jc w:val="center"/>
        <w:rPr>
          <w:rFonts w:ascii="Times New Roman" w:hAnsi="Times New Roman" w:cs="Times New Roman"/>
          <w:b/>
        </w:rPr>
      </w:pPr>
      <w:r w:rsidRPr="00E320D1">
        <w:rPr>
          <w:rFonts w:ascii="Times New Roman" w:hAnsi="Times New Roman" w:cs="Times New Roman"/>
          <w:b/>
        </w:rPr>
        <w:t>2021-2022 EĞİTİM-ÖĞRETİM YILI</w:t>
      </w:r>
    </w:p>
    <w:p w:rsidR="00E320D1" w:rsidRPr="00E320D1" w:rsidRDefault="00E320D1" w:rsidP="00E320D1">
      <w:pPr>
        <w:pStyle w:val="AralkYok"/>
        <w:jc w:val="center"/>
        <w:rPr>
          <w:rFonts w:ascii="Times New Roman" w:hAnsi="Times New Roman" w:cs="Times New Roman"/>
          <w:b/>
        </w:rPr>
      </w:pPr>
      <w:r w:rsidRPr="00E320D1">
        <w:rPr>
          <w:rFonts w:ascii="Times New Roman" w:hAnsi="Times New Roman" w:cs="Times New Roman"/>
          <w:b/>
        </w:rPr>
        <w:t>ERZURUM AZİZİYE ANADOLU İMAM HATİP LİSESİ</w:t>
      </w:r>
    </w:p>
    <w:p w:rsidR="00A643EF" w:rsidRDefault="00E320D1" w:rsidP="00E320D1">
      <w:pPr>
        <w:jc w:val="center"/>
        <w:rPr>
          <w:rFonts w:ascii="Times New Roman" w:hAnsi="Times New Roman" w:cs="Times New Roman"/>
          <w:b/>
        </w:rPr>
      </w:pPr>
      <w:r w:rsidRPr="00E320D1">
        <w:rPr>
          <w:rFonts w:ascii="Times New Roman" w:hAnsi="Times New Roman" w:cs="Times New Roman"/>
          <w:b/>
        </w:rPr>
        <w:t>9-10.SINIFLAR YAZ OKULU MATEMATİK PLANI</w:t>
      </w:r>
    </w:p>
    <w:p w:rsidR="00332B53" w:rsidRDefault="00332B53" w:rsidP="00E320D1">
      <w:pPr>
        <w:jc w:val="center"/>
        <w:rPr>
          <w:rFonts w:ascii="Times New Roman" w:hAnsi="Times New Roman" w:cs="Times New Roman"/>
          <w:b/>
        </w:rPr>
      </w:pPr>
    </w:p>
    <w:tbl>
      <w:tblPr>
        <w:tblStyle w:val="TabloKlavuzu"/>
        <w:tblW w:w="0" w:type="auto"/>
        <w:tblLook w:val="04A0" w:firstRow="1" w:lastRow="0" w:firstColumn="1" w:lastColumn="0" w:noHBand="0" w:noVBand="1"/>
      </w:tblPr>
      <w:tblGrid>
        <w:gridCol w:w="916"/>
        <w:gridCol w:w="750"/>
        <w:gridCol w:w="2126"/>
        <w:gridCol w:w="4111"/>
        <w:gridCol w:w="7596"/>
      </w:tblGrid>
      <w:tr w:rsidR="00E320D1" w:rsidRPr="00C948CC" w:rsidTr="00E320D1">
        <w:tc>
          <w:tcPr>
            <w:tcW w:w="846" w:type="dxa"/>
          </w:tcPr>
          <w:p w:rsidR="00E320D1" w:rsidRPr="00C948CC" w:rsidRDefault="00E320D1" w:rsidP="00E320D1">
            <w:pPr>
              <w:rPr>
                <w:rFonts w:ascii="Times New Roman" w:hAnsi="Times New Roman" w:cs="Times New Roman"/>
                <w:b/>
                <w:sz w:val="20"/>
                <w:szCs w:val="20"/>
              </w:rPr>
            </w:pPr>
            <w:r w:rsidRPr="00C948CC">
              <w:rPr>
                <w:rFonts w:ascii="Times New Roman" w:hAnsi="Times New Roman" w:cs="Times New Roman"/>
                <w:b/>
                <w:sz w:val="20"/>
                <w:szCs w:val="20"/>
              </w:rPr>
              <w:t>HAFTA</w:t>
            </w:r>
          </w:p>
        </w:tc>
        <w:tc>
          <w:tcPr>
            <w:tcW w:w="709" w:type="dxa"/>
          </w:tcPr>
          <w:p w:rsidR="00E320D1" w:rsidRPr="00C948CC" w:rsidRDefault="00E320D1" w:rsidP="00E320D1">
            <w:pPr>
              <w:rPr>
                <w:rFonts w:ascii="Times New Roman" w:hAnsi="Times New Roman" w:cs="Times New Roman"/>
                <w:b/>
                <w:sz w:val="20"/>
                <w:szCs w:val="20"/>
              </w:rPr>
            </w:pPr>
            <w:r w:rsidRPr="00C948CC">
              <w:rPr>
                <w:rFonts w:ascii="Times New Roman" w:hAnsi="Times New Roman" w:cs="Times New Roman"/>
                <w:b/>
                <w:sz w:val="20"/>
                <w:szCs w:val="20"/>
              </w:rPr>
              <w:t>SÜRE</w:t>
            </w:r>
          </w:p>
        </w:tc>
        <w:tc>
          <w:tcPr>
            <w:tcW w:w="2126" w:type="dxa"/>
          </w:tcPr>
          <w:p w:rsidR="00E320D1" w:rsidRPr="00C948CC" w:rsidRDefault="00E320D1" w:rsidP="005C0567">
            <w:pPr>
              <w:jc w:val="center"/>
              <w:rPr>
                <w:rFonts w:ascii="Times New Roman" w:hAnsi="Times New Roman" w:cs="Times New Roman"/>
                <w:b/>
                <w:sz w:val="20"/>
                <w:szCs w:val="20"/>
              </w:rPr>
            </w:pPr>
            <w:r w:rsidRPr="00C948CC">
              <w:rPr>
                <w:rFonts w:ascii="Times New Roman" w:hAnsi="Times New Roman" w:cs="Times New Roman"/>
                <w:b/>
                <w:sz w:val="20"/>
                <w:szCs w:val="20"/>
              </w:rPr>
              <w:t>TEMA</w:t>
            </w:r>
          </w:p>
        </w:tc>
        <w:tc>
          <w:tcPr>
            <w:tcW w:w="4111" w:type="dxa"/>
          </w:tcPr>
          <w:p w:rsidR="00E320D1" w:rsidRPr="00C948CC" w:rsidRDefault="00E320D1" w:rsidP="005C0567">
            <w:pPr>
              <w:jc w:val="center"/>
              <w:rPr>
                <w:rFonts w:ascii="Times New Roman" w:hAnsi="Times New Roman" w:cs="Times New Roman"/>
                <w:b/>
                <w:sz w:val="20"/>
                <w:szCs w:val="20"/>
              </w:rPr>
            </w:pPr>
            <w:r w:rsidRPr="00C948CC">
              <w:rPr>
                <w:rFonts w:ascii="Times New Roman" w:hAnsi="Times New Roman" w:cs="Times New Roman"/>
                <w:b/>
                <w:sz w:val="20"/>
                <w:szCs w:val="20"/>
              </w:rPr>
              <w:t>KAZANIMLAR</w:t>
            </w:r>
          </w:p>
        </w:tc>
        <w:tc>
          <w:tcPr>
            <w:tcW w:w="7596" w:type="dxa"/>
          </w:tcPr>
          <w:p w:rsidR="00E320D1" w:rsidRPr="00C948CC" w:rsidRDefault="00E320D1" w:rsidP="005C0567">
            <w:pPr>
              <w:jc w:val="center"/>
              <w:rPr>
                <w:rFonts w:ascii="Times New Roman" w:hAnsi="Times New Roman" w:cs="Times New Roman"/>
                <w:b/>
                <w:sz w:val="20"/>
                <w:szCs w:val="20"/>
              </w:rPr>
            </w:pPr>
            <w:r w:rsidRPr="00C948CC">
              <w:rPr>
                <w:rFonts w:ascii="Times New Roman" w:hAnsi="Times New Roman" w:cs="Times New Roman"/>
                <w:b/>
                <w:sz w:val="20"/>
                <w:szCs w:val="20"/>
              </w:rPr>
              <w:t>ÖĞRENME SÜRECİ</w:t>
            </w:r>
          </w:p>
        </w:tc>
      </w:tr>
      <w:tr w:rsidR="00E320D1" w:rsidRPr="00C948CC" w:rsidTr="00E320D1">
        <w:tc>
          <w:tcPr>
            <w:tcW w:w="846" w:type="dxa"/>
          </w:tcPr>
          <w:p w:rsidR="001D23CB" w:rsidRPr="00C948CC" w:rsidRDefault="001D23CB" w:rsidP="001D23CB">
            <w:pPr>
              <w:jc w:val="center"/>
              <w:rPr>
                <w:rFonts w:ascii="Times New Roman" w:hAnsi="Times New Roman" w:cs="Times New Roman"/>
                <w:sz w:val="20"/>
                <w:szCs w:val="20"/>
              </w:rPr>
            </w:pPr>
          </w:p>
          <w:p w:rsidR="001D23CB" w:rsidRPr="00C948CC" w:rsidRDefault="001D23CB" w:rsidP="001D23CB">
            <w:pPr>
              <w:jc w:val="center"/>
              <w:rPr>
                <w:rFonts w:ascii="Times New Roman" w:hAnsi="Times New Roman" w:cs="Times New Roman"/>
                <w:sz w:val="20"/>
                <w:szCs w:val="20"/>
              </w:rPr>
            </w:pPr>
          </w:p>
          <w:p w:rsidR="001D23CB" w:rsidRPr="00C948CC" w:rsidRDefault="001D23CB" w:rsidP="001D23CB">
            <w:pPr>
              <w:jc w:val="center"/>
              <w:rPr>
                <w:rFonts w:ascii="Times New Roman" w:hAnsi="Times New Roman" w:cs="Times New Roman"/>
                <w:sz w:val="20"/>
                <w:szCs w:val="20"/>
              </w:rPr>
            </w:pPr>
          </w:p>
          <w:p w:rsidR="001D23CB" w:rsidRPr="00C948CC" w:rsidRDefault="001D23CB" w:rsidP="001D23CB">
            <w:pPr>
              <w:jc w:val="center"/>
              <w:rPr>
                <w:rFonts w:ascii="Times New Roman" w:hAnsi="Times New Roman" w:cs="Times New Roman"/>
                <w:sz w:val="20"/>
                <w:szCs w:val="20"/>
              </w:rPr>
            </w:pPr>
          </w:p>
          <w:p w:rsidR="00E320D1" w:rsidRPr="00C948CC" w:rsidRDefault="001D23CB" w:rsidP="001D23CB">
            <w:pPr>
              <w:jc w:val="center"/>
              <w:rPr>
                <w:rFonts w:ascii="Times New Roman" w:hAnsi="Times New Roman" w:cs="Times New Roman"/>
                <w:sz w:val="20"/>
                <w:szCs w:val="20"/>
              </w:rPr>
            </w:pPr>
            <w:r w:rsidRPr="00C948CC">
              <w:rPr>
                <w:rFonts w:ascii="Times New Roman" w:hAnsi="Times New Roman" w:cs="Times New Roman"/>
                <w:sz w:val="20"/>
                <w:szCs w:val="20"/>
              </w:rPr>
              <w:t>1</w:t>
            </w:r>
          </w:p>
        </w:tc>
        <w:tc>
          <w:tcPr>
            <w:tcW w:w="709" w:type="dxa"/>
          </w:tcPr>
          <w:p w:rsidR="001D23CB" w:rsidRPr="00C948CC" w:rsidRDefault="001D23CB" w:rsidP="00E320D1">
            <w:pPr>
              <w:rPr>
                <w:rFonts w:ascii="Times New Roman" w:hAnsi="Times New Roman" w:cs="Times New Roman"/>
                <w:sz w:val="20"/>
                <w:szCs w:val="20"/>
              </w:rPr>
            </w:pPr>
          </w:p>
          <w:p w:rsidR="001D23CB" w:rsidRPr="00C948CC" w:rsidRDefault="001D23CB" w:rsidP="001D23CB">
            <w:pPr>
              <w:rPr>
                <w:rFonts w:ascii="Times New Roman" w:hAnsi="Times New Roman" w:cs="Times New Roman"/>
                <w:sz w:val="20"/>
                <w:szCs w:val="20"/>
              </w:rPr>
            </w:pPr>
          </w:p>
          <w:p w:rsidR="001D23CB" w:rsidRPr="00C948CC" w:rsidRDefault="001D23CB" w:rsidP="001D23CB">
            <w:pPr>
              <w:rPr>
                <w:rFonts w:ascii="Times New Roman" w:hAnsi="Times New Roman" w:cs="Times New Roman"/>
                <w:sz w:val="20"/>
                <w:szCs w:val="20"/>
              </w:rPr>
            </w:pPr>
          </w:p>
          <w:p w:rsidR="001D23CB" w:rsidRPr="00C948CC" w:rsidRDefault="001D23CB" w:rsidP="001D23CB">
            <w:pPr>
              <w:rPr>
                <w:rFonts w:ascii="Times New Roman" w:hAnsi="Times New Roman" w:cs="Times New Roman"/>
                <w:sz w:val="20"/>
                <w:szCs w:val="20"/>
              </w:rPr>
            </w:pPr>
          </w:p>
          <w:p w:rsidR="001D23CB" w:rsidRPr="00C948CC" w:rsidRDefault="001D23CB" w:rsidP="001D23CB">
            <w:pPr>
              <w:rPr>
                <w:rFonts w:ascii="Times New Roman" w:hAnsi="Times New Roman" w:cs="Times New Roman"/>
                <w:sz w:val="20"/>
                <w:szCs w:val="20"/>
              </w:rPr>
            </w:pPr>
          </w:p>
          <w:p w:rsidR="00E320D1" w:rsidRPr="00C948CC" w:rsidRDefault="001D23CB" w:rsidP="001D23CB">
            <w:pPr>
              <w:rPr>
                <w:rFonts w:ascii="Times New Roman" w:hAnsi="Times New Roman" w:cs="Times New Roman"/>
                <w:sz w:val="20"/>
                <w:szCs w:val="20"/>
              </w:rPr>
            </w:pPr>
            <w:r w:rsidRPr="00C948CC">
              <w:rPr>
                <w:rFonts w:ascii="Times New Roman" w:hAnsi="Times New Roman" w:cs="Times New Roman"/>
                <w:sz w:val="20"/>
                <w:szCs w:val="20"/>
              </w:rPr>
              <w:t>16</w:t>
            </w:r>
          </w:p>
          <w:p w:rsidR="001D23CB" w:rsidRPr="00C948CC" w:rsidRDefault="001D23CB" w:rsidP="001D23CB">
            <w:pPr>
              <w:rPr>
                <w:rFonts w:ascii="Times New Roman" w:hAnsi="Times New Roman" w:cs="Times New Roman"/>
                <w:sz w:val="20"/>
                <w:szCs w:val="20"/>
              </w:rPr>
            </w:pPr>
            <w:proofErr w:type="gramStart"/>
            <w:r w:rsidRPr="00C948CC">
              <w:rPr>
                <w:rFonts w:ascii="Times New Roman" w:hAnsi="Times New Roman" w:cs="Times New Roman"/>
                <w:sz w:val="20"/>
                <w:szCs w:val="20"/>
              </w:rPr>
              <w:t>saat</w:t>
            </w:r>
            <w:proofErr w:type="gramEnd"/>
          </w:p>
        </w:tc>
        <w:tc>
          <w:tcPr>
            <w:tcW w:w="2126" w:type="dxa"/>
          </w:tcPr>
          <w:p w:rsidR="004D7AF2" w:rsidRPr="00C948CC" w:rsidRDefault="004D7AF2" w:rsidP="004D7AF2">
            <w:pPr>
              <w:jc w:val="center"/>
              <w:rPr>
                <w:rFonts w:ascii="Times New Roman" w:hAnsi="Times New Roman" w:cs="Times New Roman"/>
                <w:b/>
                <w:sz w:val="20"/>
                <w:szCs w:val="20"/>
              </w:rPr>
            </w:pPr>
          </w:p>
          <w:p w:rsidR="004D7AF2" w:rsidRPr="00C948CC" w:rsidRDefault="004D7AF2" w:rsidP="004D7AF2">
            <w:pPr>
              <w:jc w:val="center"/>
              <w:rPr>
                <w:rFonts w:ascii="Times New Roman" w:hAnsi="Times New Roman" w:cs="Times New Roman"/>
                <w:b/>
                <w:sz w:val="20"/>
                <w:szCs w:val="20"/>
              </w:rPr>
            </w:pPr>
          </w:p>
          <w:p w:rsidR="00E320D1" w:rsidRPr="00C948CC" w:rsidRDefault="00E320D1" w:rsidP="004D7AF2">
            <w:pPr>
              <w:jc w:val="center"/>
              <w:rPr>
                <w:rFonts w:ascii="Times New Roman" w:hAnsi="Times New Roman" w:cs="Times New Roman"/>
                <w:b/>
                <w:sz w:val="20"/>
                <w:szCs w:val="20"/>
              </w:rPr>
            </w:pPr>
            <w:r w:rsidRPr="00C948CC">
              <w:rPr>
                <w:rFonts w:ascii="Times New Roman" w:hAnsi="Times New Roman" w:cs="Times New Roman"/>
                <w:b/>
                <w:sz w:val="20"/>
                <w:szCs w:val="20"/>
              </w:rPr>
              <w:t>Sürdürülebilir</w:t>
            </w:r>
          </w:p>
          <w:p w:rsidR="00E320D1" w:rsidRPr="00C948CC" w:rsidRDefault="00E320D1" w:rsidP="004D7AF2">
            <w:pPr>
              <w:jc w:val="center"/>
              <w:rPr>
                <w:rFonts w:ascii="Times New Roman" w:hAnsi="Times New Roman" w:cs="Times New Roman"/>
                <w:b/>
                <w:sz w:val="20"/>
                <w:szCs w:val="20"/>
              </w:rPr>
            </w:pPr>
            <w:r w:rsidRPr="00C948CC">
              <w:rPr>
                <w:rFonts w:ascii="Times New Roman" w:hAnsi="Times New Roman" w:cs="Times New Roman"/>
                <w:b/>
                <w:sz w:val="20"/>
                <w:szCs w:val="20"/>
              </w:rPr>
              <w:t>Kalkınma</w:t>
            </w:r>
          </w:p>
          <w:p w:rsidR="00E320D1" w:rsidRPr="00C948CC" w:rsidRDefault="00E320D1" w:rsidP="004D7AF2">
            <w:pPr>
              <w:jc w:val="center"/>
              <w:rPr>
                <w:rFonts w:ascii="Times New Roman" w:hAnsi="Times New Roman" w:cs="Times New Roman"/>
                <w:b/>
                <w:sz w:val="20"/>
                <w:szCs w:val="20"/>
              </w:rPr>
            </w:pPr>
            <w:r w:rsidRPr="00C948CC">
              <w:rPr>
                <w:rFonts w:ascii="Times New Roman" w:hAnsi="Times New Roman" w:cs="Times New Roman"/>
                <w:b/>
                <w:sz w:val="20"/>
                <w:szCs w:val="20"/>
              </w:rPr>
              <w:t>Hedefleri</w:t>
            </w:r>
          </w:p>
          <w:p w:rsidR="004D7AF2" w:rsidRPr="00C948CC" w:rsidRDefault="004D7AF2" w:rsidP="004D7AF2">
            <w:pPr>
              <w:jc w:val="center"/>
              <w:rPr>
                <w:rFonts w:ascii="Times New Roman" w:hAnsi="Times New Roman" w:cs="Times New Roman"/>
                <w:sz w:val="20"/>
                <w:szCs w:val="20"/>
              </w:rPr>
            </w:pPr>
          </w:p>
        </w:tc>
        <w:tc>
          <w:tcPr>
            <w:tcW w:w="4111" w:type="dxa"/>
          </w:tcPr>
          <w:p w:rsidR="00E320D1" w:rsidRPr="00C948CC" w:rsidRDefault="00E320D1" w:rsidP="00E320D1">
            <w:pPr>
              <w:rPr>
                <w:rFonts w:ascii="Times New Roman" w:hAnsi="Times New Roman" w:cs="Times New Roman"/>
                <w:sz w:val="20"/>
                <w:szCs w:val="20"/>
              </w:rPr>
            </w:pPr>
            <w:r w:rsidRPr="00C948CC">
              <w:rPr>
                <w:rFonts w:ascii="Times New Roman" w:hAnsi="Times New Roman" w:cs="Times New Roman"/>
                <w:sz w:val="20"/>
                <w:szCs w:val="20"/>
              </w:rPr>
              <w:t>1. Küresel problemleri matematiksel</w:t>
            </w:r>
          </w:p>
          <w:p w:rsidR="00E320D1" w:rsidRPr="00C948CC" w:rsidRDefault="00E320D1" w:rsidP="00E320D1">
            <w:pPr>
              <w:rPr>
                <w:rFonts w:ascii="Times New Roman" w:hAnsi="Times New Roman" w:cs="Times New Roman"/>
                <w:sz w:val="20"/>
                <w:szCs w:val="20"/>
              </w:rPr>
            </w:pPr>
            <w:proofErr w:type="gramStart"/>
            <w:r w:rsidRPr="00C948CC">
              <w:rPr>
                <w:rFonts w:ascii="Times New Roman" w:hAnsi="Times New Roman" w:cs="Times New Roman"/>
                <w:sz w:val="20"/>
                <w:szCs w:val="20"/>
              </w:rPr>
              <w:t>açıdan</w:t>
            </w:r>
            <w:proofErr w:type="gramEnd"/>
            <w:r w:rsidRPr="00C948CC">
              <w:rPr>
                <w:rFonts w:ascii="Times New Roman" w:hAnsi="Times New Roman" w:cs="Times New Roman"/>
                <w:sz w:val="20"/>
                <w:szCs w:val="20"/>
              </w:rPr>
              <w:t xml:space="preserve"> inceler.</w:t>
            </w:r>
          </w:p>
          <w:p w:rsidR="00E320D1" w:rsidRPr="00C948CC" w:rsidRDefault="00E320D1" w:rsidP="00E320D1">
            <w:pPr>
              <w:rPr>
                <w:rFonts w:ascii="Times New Roman" w:hAnsi="Times New Roman" w:cs="Times New Roman"/>
                <w:sz w:val="20"/>
                <w:szCs w:val="20"/>
              </w:rPr>
            </w:pPr>
            <w:proofErr w:type="gramStart"/>
            <w:r w:rsidRPr="00C948CC">
              <w:rPr>
                <w:rFonts w:ascii="Times New Roman" w:hAnsi="Times New Roman" w:cs="Times New Roman"/>
                <w:sz w:val="20"/>
                <w:szCs w:val="20"/>
              </w:rPr>
              <w:t>a</w:t>
            </w:r>
            <w:proofErr w:type="gramEnd"/>
            <w:r w:rsidRPr="00C948CC">
              <w:rPr>
                <w:rFonts w:ascii="Times New Roman" w:hAnsi="Times New Roman" w:cs="Times New Roman"/>
                <w:sz w:val="20"/>
                <w:szCs w:val="20"/>
              </w:rPr>
              <w:t>. Sürdürülebilir kalkınma amaçları</w:t>
            </w:r>
          </w:p>
          <w:p w:rsidR="00E320D1" w:rsidRPr="00C948CC" w:rsidRDefault="00E320D1" w:rsidP="00E320D1">
            <w:pPr>
              <w:rPr>
                <w:rFonts w:ascii="Times New Roman" w:hAnsi="Times New Roman" w:cs="Times New Roman"/>
                <w:sz w:val="20"/>
                <w:szCs w:val="20"/>
              </w:rPr>
            </w:pPr>
            <w:proofErr w:type="gramStart"/>
            <w:r w:rsidRPr="00C948CC">
              <w:rPr>
                <w:rFonts w:ascii="Times New Roman" w:hAnsi="Times New Roman" w:cs="Times New Roman"/>
                <w:sz w:val="20"/>
                <w:szCs w:val="20"/>
              </w:rPr>
              <w:t>kapsamında</w:t>
            </w:r>
            <w:proofErr w:type="gramEnd"/>
            <w:r w:rsidRPr="00C948CC">
              <w:rPr>
                <w:rFonts w:ascii="Times New Roman" w:hAnsi="Times New Roman" w:cs="Times New Roman"/>
                <w:sz w:val="20"/>
                <w:szCs w:val="20"/>
              </w:rPr>
              <w:t xml:space="preserve"> yer alan küresel</w:t>
            </w:r>
          </w:p>
          <w:p w:rsidR="00E320D1" w:rsidRPr="00C948CC" w:rsidRDefault="00E320D1" w:rsidP="00E320D1">
            <w:pPr>
              <w:rPr>
                <w:rFonts w:ascii="Times New Roman" w:hAnsi="Times New Roman" w:cs="Times New Roman"/>
                <w:sz w:val="20"/>
                <w:szCs w:val="20"/>
              </w:rPr>
            </w:pPr>
            <w:proofErr w:type="gramStart"/>
            <w:r w:rsidRPr="00C948CC">
              <w:rPr>
                <w:rFonts w:ascii="Times New Roman" w:hAnsi="Times New Roman" w:cs="Times New Roman"/>
                <w:sz w:val="20"/>
                <w:szCs w:val="20"/>
              </w:rPr>
              <w:t>problemleri</w:t>
            </w:r>
            <w:proofErr w:type="gramEnd"/>
            <w:r w:rsidRPr="00C948CC">
              <w:rPr>
                <w:rFonts w:ascii="Times New Roman" w:hAnsi="Times New Roman" w:cs="Times New Roman"/>
                <w:sz w:val="20"/>
                <w:szCs w:val="20"/>
              </w:rPr>
              <w:t xml:space="preserve"> araştırmaya yönelik</w:t>
            </w:r>
          </w:p>
          <w:p w:rsidR="00E320D1" w:rsidRPr="00C948CC" w:rsidRDefault="00E320D1" w:rsidP="00E320D1">
            <w:pPr>
              <w:rPr>
                <w:rFonts w:ascii="Times New Roman" w:hAnsi="Times New Roman" w:cs="Times New Roman"/>
                <w:sz w:val="20"/>
                <w:szCs w:val="20"/>
              </w:rPr>
            </w:pPr>
            <w:proofErr w:type="gramStart"/>
            <w:r w:rsidRPr="00C948CC">
              <w:rPr>
                <w:rFonts w:ascii="Times New Roman" w:hAnsi="Times New Roman" w:cs="Times New Roman"/>
                <w:sz w:val="20"/>
                <w:szCs w:val="20"/>
              </w:rPr>
              <w:t>çalışmalara</w:t>
            </w:r>
            <w:proofErr w:type="gramEnd"/>
            <w:r w:rsidRPr="00C948CC">
              <w:rPr>
                <w:rFonts w:ascii="Times New Roman" w:hAnsi="Times New Roman" w:cs="Times New Roman"/>
                <w:sz w:val="20"/>
                <w:szCs w:val="20"/>
              </w:rPr>
              <w:t xml:space="preserve"> yer verilir.</w:t>
            </w:r>
          </w:p>
          <w:p w:rsidR="00E320D1" w:rsidRPr="00C948CC" w:rsidRDefault="00E320D1" w:rsidP="00E320D1">
            <w:pPr>
              <w:rPr>
                <w:rFonts w:ascii="Times New Roman" w:hAnsi="Times New Roman" w:cs="Times New Roman"/>
                <w:sz w:val="20"/>
                <w:szCs w:val="20"/>
              </w:rPr>
            </w:pPr>
            <w:proofErr w:type="gramStart"/>
            <w:r w:rsidRPr="00C948CC">
              <w:rPr>
                <w:rFonts w:ascii="Times New Roman" w:hAnsi="Times New Roman" w:cs="Times New Roman"/>
                <w:sz w:val="20"/>
                <w:szCs w:val="20"/>
              </w:rPr>
              <w:t>b</w:t>
            </w:r>
            <w:proofErr w:type="gramEnd"/>
            <w:r w:rsidRPr="00C948CC">
              <w:rPr>
                <w:rFonts w:ascii="Times New Roman" w:hAnsi="Times New Roman" w:cs="Times New Roman"/>
                <w:sz w:val="20"/>
                <w:szCs w:val="20"/>
              </w:rPr>
              <w:t>. Küresel problemlerin</w:t>
            </w:r>
          </w:p>
          <w:p w:rsidR="00E320D1" w:rsidRPr="00C948CC" w:rsidRDefault="00E320D1" w:rsidP="00E320D1">
            <w:pPr>
              <w:rPr>
                <w:rFonts w:ascii="Times New Roman" w:hAnsi="Times New Roman" w:cs="Times New Roman"/>
                <w:sz w:val="20"/>
                <w:szCs w:val="20"/>
              </w:rPr>
            </w:pPr>
            <w:proofErr w:type="gramStart"/>
            <w:r w:rsidRPr="00C948CC">
              <w:rPr>
                <w:rFonts w:ascii="Times New Roman" w:hAnsi="Times New Roman" w:cs="Times New Roman"/>
                <w:sz w:val="20"/>
                <w:szCs w:val="20"/>
              </w:rPr>
              <w:t>incelenmesine</w:t>
            </w:r>
            <w:proofErr w:type="gramEnd"/>
            <w:r w:rsidRPr="00C948CC">
              <w:rPr>
                <w:rFonts w:ascii="Times New Roman" w:hAnsi="Times New Roman" w:cs="Times New Roman"/>
                <w:sz w:val="20"/>
                <w:szCs w:val="20"/>
              </w:rPr>
              <w:t xml:space="preserve"> ve çözümüne</w:t>
            </w:r>
          </w:p>
          <w:p w:rsidR="00E320D1" w:rsidRPr="00C948CC" w:rsidRDefault="00E320D1" w:rsidP="00E320D1">
            <w:pPr>
              <w:rPr>
                <w:rFonts w:ascii="Times New Roman" w:hAnsi="Times New Roman" w:cs="Times New Roman"/>
                <w:sz w:val="20"/>
                <w:szCs w:val="20"/>
              </w:rPr>
            </w:pPr>
            <w:proofErr w:type="gramStart"/>
            <w:r w:rsidRPr="00C948CC">
              <w:rPr>
                <w:rFonts w:ascii="Times New Roman" w:hAnsi="Times New Roman" w:cs="Times New Roman"/>
                <w:sz w:val="20"/>
                <w:szCs w:val="20"/>
              </w:rPr>
              <w:t>yönelik</w:t>
            </w:r>
            <w:proofErr w:type="gramEnd"/>
            <w:r w:rsidRPr="00C948CC">
              <w:rPr>
                <w:rFonts w:ascii="Times New Roman" w:hAnsi="Times New Roman" w:cs="Times New Roman"/>
                <w:sz w:val="20"/>
                <w:szCs w:val="20"/>
              </w:rPr>
              <w:t xml:space="preserve"> matematiksel işlemler</w:t>
            </w:r>
          </w:p>
          <w:p w:rsidR="00E320D1" w:rsidRPr="00C948CC" w:rsidRDefault="00E320D1" w:rsidP="00E320D1">
            <w:pPr>
              <w:rPr>
                <w:rFonts w:ascii="Times New Roman" w:hAnsi="Times New Roman" w:cs="Times New Roman"/>
                <w:sz w:val="20"/>
                <w:szCs w:val="20"/>
              </w:rPr>
            </w:pPr>
            <w:proofErr w:type="gramStart"/>
            <w:r w:rsidRPr="00C948CC">
              <w:rPr>
                <w:rFonts w:ascii="Times New Roman" w:hAnsi="Times New Roman" w:cs="Times New Roman"/>
                <w:sz w:val="20"/>
                <w:szCs w:val="20"/>
              </w:rPr>
              <w:t>gerektiren</w:t>
            </w:r>
            <w:proofErr w:type="gramEnd"/>
            <w:r w:rsidRPr="00C948CC">
              <w:rPr>
                <w:rFonts w:ascii="Times New Roman" w:hAnsi="Times New Roman" w:cs="Times New Roman"/>
                <w:sz w:val="20"/>
                <w:szCs w:val="20"/>
              </w:rPr>
              <w:t xml:space="preserve"> çalışmalara yer verilir.</w:t>
            </w:r>
          </w:p>
        </w:tc>
        <w:tc>
          <w:tcPr>
            <w:tcW w:w="7596" w:type="dxa"/>
          </w:tcPr>
          <w:p w:rsidR="00E320D1" w:rsidRPr="00C948CC" w:rsidRDefault="001D23CB" w:rsidP="00E320D1">
            <w:pPr>
              <w:rPr>
                <w:rFonts w:ascii="Times New Roman" w:hAnsi="Times New Roman" w:cs="Times New Roman"/>
                <w:b/>
                <w:sz w:val="20"/>
                <w:szCs w:val="20"/>
              </w:rPr>
            </w:pPr>
            <w:r w:rsidRPr="00C948CC">
              <w:rPr>
                <w:rFonts w:ascii="Times New Roman" w:hAnsi="Times New Roman" w:cs="Times New Roman"/>
                <w:b/>
                <w:sz w:val="20"/>
                <w:szCs w:val="20"/>
              </w:rPr>
              <w:t xml:space="preserve">           </w:t>
            </w:r>
            <w:r w:rsidR="00E320D1" w:rsidRPr="00C948CC">
              <w:rPr>
                <w:rFonts w:ascii="Times New Roman" w:hAnsi="Times New Roman" w:cs="Times New Roman"/>
                <w:b/>
                <w:sz w:val="20"/>
                <w:szCs w:val="20"/>
              </w:rPr>
              <w:t>Küresel Sürdürülebilirlik</w:t>
            </w:r>
          </w:p>
          <w:p w:rsidR="00E320D1" w:rsidRPr="00C948CC" w:rsidRDefault="00E320D1" w:rsidP="00E320D1">
            <w:pPr>
              <w:rPr>
                <w:rFonts w:ascii="Times New Roman" w:hAnsi="Times New Roman" w:cs="Times New Roman"/>
                <w:sz w:val="20"/>
                <w:szCs w:val="20"/>
              </w:rPr>
            </w:pPr>
            <w:r w:rsidRPr="00C948CC">
              <w:rPr>
                <w:rFonts w:ascii="Times New Roman" w:hAnsi="Times New Roman" w:cs="Times New Roman"/>
                <w:sz w:val="20"/>
                <w:szCs w:val="20"/>
              </w:rPr>
              <w:t>Sürdürülebilir Kalkınma Amaçlarına yönelik farkındalık oluşturmak amacıyla</w:t>
            </w:r>
          </w:p>
          <w:p w:rsidR="00E320D1" w:rsidRPr="00C948CC" w:rsidRDefault="00E320D1" w:rsidP="00E320D1">
            <w:pPr>
              <w:rPr>
                <w:rFonts w:ascii="Times New Roman" w:hAnsi="Times New Roman" w:cs="Times New Roman"/>
                <w:sz w:val="20"/>
                <w:szCs w:val="20"/>
              </w:rPr>
            </w:pPr>
            <w:proofErr w:type="gramStart"/>
            <w:r w:rsidRPr="00C948CC">
              <w:rPr>
                <w:rFonts w:ascii="Times New Roman" w:hAnsi="Times New Roman" w:cs="Times New Roman"/>
                <w:sz w:val="20"/>
                <w:szCs w:val="20"/>
              </w:rPr>
              <w:t>söz</w:t>
            </w:r>
            <w:proofErr w:type="gramEnd"/>
            <w:r w:rsidRPr="00C948CC">
              <w:rPr>
                <w:rFonts w:ascii="Times New Roman" w:hAnsi="Times New Roman" w:cs="Times New Roman"/>
                <w:sz w:val="20"/>
                <w:szCs w:val="20"/>
              </w:rPr>
              <w:t xml:space="preserve"> konusu küresel amaçlar ile kümelerin ilişkilendirildiği çalışmalara yer</w:t>
            </w:r>
          </w:p>
          <w:p w:rsidR="00E320D1" w:rsidRPr="00C948CC" w:rsidRDefault="00E320D1" w:rsidP="00E320D1">
            <w:pPr>
              <w:rPr>
                <w:rFonts w:ascii="Times New Roman" w:hAnsi="Times New Roman" w:cs="Times New Roman"/>
                <w:sz w:val="20"/>
                <w:szCs w:val="20"/>
              </w:rPr>
            </w:pPr>
            <w:proofErr w:type="gramStart"/>
            <w:r w:rsidRPr="00C948CC">
              <w:rPr>
                <w:rFonts w:ascii="Times New Roman" w:hAnsi="Times New Roman" w:cs="Times New Roman"/>
                <w:sz w:val="20"/>
                <w:szCs w:val="20"/>
              </w:rPr>
              <w:t>verilir</w:t>
            </w:r>
            <w:proofErr w:type="gramEnd"/>
            <w:r w:rsidRPr="00C948CC">
              <w:rPr>
                <w:rFonts w:ascii="Times New Roman" w:hAnsi="Times New Roman" w:cs="Times New Roman"/>
                <w:sz w:val="20"/>
                <w:szCs w:val="20"/>
              </w:rPr>
              <w:t>. Bu doğrultuda öğrencilerden sürdürülebilir kalkınma amaçları ile bu</w:t>
            </w:r>
          </w:p>
          <w:p w:rsidR="00E320D1" w:rsidRPr="00C948CC" w:rsidRDefault="00E320D1" w:rsidP="00E320D1">
            <w:pPr>
              <w:rPr>
                <w:rFonts w:ascii="Times New Roman" w:hAnsi="Times New Roman" w:cs="Times New Roman"/>
                <w:sz w:val="20"/>
                <w:szCs w:val="20"/>
              </w:rPr>
            </w:pPr>
            <w:proofErr w:type="gramStart"/>
            <w:r w:rsidRPr="00C948CC">
              <w:rPr>
                <w:rFonts w:ascii="Times New Roman" w:hAnsi="Times New Roman" w:cs="Times New Roman"/>
                <w:sz w:val="20"/>
                <w:szCs w:val="20"/>
              </w:rPr>
              <w:t>amaçlara</w:t>
            </w:r>
            <w:proofErr w:type="gramEnd"/>
            <w:r w:rsidRPr="00C948CC">
              <w:rPr>
                <w:rFonts w:ascii="Times New Roman" w:hAnsi="Times New Roman" w:cs="Times New Roman"/>
                <w:sz w:val="20"/>
                <w:szCs w:val="20"/>
              </w:rPr>
              <w:t xml:space="preserve"> ait hedef ve gösterge sayılarına ilişkin bir tablo oluşturmaları ve her</w:t>
            </w:r>
          </w:p>
          <w:p w:rsidR="00E320D1" w:rsidRPr="00C948CC" w:rsidRDefault="00E320D1" w:rsidP="00E320D1">
            <w:pPr>
              <w:rPr>
                <w:rFonts w:ascii="Times New Roman" w:hAnsi="Times New Roman" w:cs="Times New Roman"/>
                <w:sz w:val="20"/>
                <w:szCs w:val="20"/>
              </w:rPr>
            </w:pPr>
            <w:proofErr w:type="gramStart"/>
            <w:r w:rsidRPr="00C948CC">
              <w:rPr>
                <w:rFonts w:ascii="Times New Roman" w:hAnsi="Times New Roman" w:cs="Times New Roman"/>
                <w:sz w:val="20"/>
                <w:szCs w:val="20"/>
              </w:rPr>
              <w:t>bir</w:t>
            </w:r>
            <w:proofErr w:type="gramEnd"/>
            <w:r w:rsidRPr="00C948CC">
              <w:rPr>
                <w:rFonts w:ascii="Times New Roman" w:hAnsi="Times New Roman" w:cs="Times New Roman"/>
                <w:sz w:val="20"/>
                <w:szCs w:val="20"/>
              </w:rPr>
              <w:t xml:space="preserve"> kalkınma amacına kod vermeleri istenir. Oluşturulan tablo kullanılarak A</w:t>
            </w:r>
          </w:p>
          <w:p w:rsidR="00E320D1" w:rsidRPr="00C948CC" w:rsidRDefault="00E320D1" w:rsidP="00E320D1">
            <w:pPr>
              <w:rPr>
                <w:rFonts w:ascii="Times New Roman" w:hAnsi="Times New Roman" w:cs="Times New Roman"/>
                <w:sz w:val="20"/>
                <w:szCs w:val="20"/>
              </w:rPr>
            </w:pPr>
            <w:proofErr w:type="gramStart"/>
            <w:r w:rsidRPr="00C948CC">
              <w:rPr>
                <w:rFonts w:ascii="Times New Roman" w:hAnsi="Times New Roman" w:cs="Times New Roman"/>
                <w:sz w:val="20"/>
                <w:szCs w:val="20"/>
              </w:rPr>
              <w:t>kümesi</w:t>
            </w:r>
            <w:proofErr w:type="gramEnd"/>
            <w:r w:rsidRPr="00C948CC">
              <w:rPr>
                <w:rFonts w:ascii="Times New Roman" w:hAnsi="Times New Roman" w:cs="Times New Roman"/>
                <w:sz w:val="20"/>
                <w:szCs w:val="20"/>
              </w:rPr>
              <w:t xml:space="preserve"> = {Hedef sayısı 5’ten büyük 15’ten küçük olan amaçlar} şeklinde</w:t>
            </w:r>
          </w:p>
          <w:p w:rsidR="00E320D1" w:rsidRPr="00C948CC" w:rsidRDefault="00E320D1" w:rsidP="00E320D1">
            <w:pPr>
              <w:rPr>
                <w:rFonts w:ascii="Times New Roman" w:hAnsi="Times New Roman" w:cs="Times New Roman"/>
                <w:sz w:val="20"/>
                <w:szCs w:val="20"/>
              </w:rPr>
            </w:pPr>
            <w:proofErr w:type="gramStart"/>
            <w:r w:rsidRPr="00C948CC">
              <w:rPr>
                <w:rFonts w:ascii="Times New Roman" w:hAnsi="Times New Roman" w:cs="Times New Roman"/>
                <w:sz w:val="20"/>
                <w:szCs w:val="20"/>
              </w:rPr>
              <w:t>örnek</w:t>
            </w:r>
            <w:proofErr w:type="gramEnd"/>
            <w:r w:rsidRPr="00C948CC">
              <w:rPr>
                <w:rFonts w:ascii="Times New Roman" w:hAnsi="Times New Roman" w:cs="Times New Roman"/>
                <w:sz w:val="20"/>
                <w:szCs w:val="20"/>
              </w:rPr>
              <w:t xml:space="preserve"> kümeler belirlenir. Bu örnek kümeler üzerinden kesişim, birleşim,</w:t>
            </w:r>
          </w:p>
          <w:p w:rsidR="00E320D1" w:rsidRPr="00C948CC" w:rsidRDefault="00E320D1" w:rsidP="00E320D1">
            <w:pPr>
              <w:rPr>
                <w:rFonts w:ascii="Times New Roman" w:hAnsi="Times New Roman" w:cs="Times New Roman"/>
                <w:sz w:val="20"/>
                <w:szCs w:val="20"/>
              </w:rPr>
            </w:pPr>
            <w:proofErr w:type="spellStart"/>
            <w:proofErr w:type="gramStart"/>
            <w:r w:rsidRPr="00C948CC">
              <w:rPr>
                <w:rFonts w:ascii="Times New Roman" w:hAnsi="Times New Roman" w:cs="Times New Roman"/>
                <w:sz w:val="20"/>
                <w:szCs w:val="20"/>
              </w:rPr>
              <w:t>tümleyen</w:t>
            </w:r>
            <w:proofErr w:type="spellEnd"/>
            <w:proofErr w:type="gramEnd"/>
            <w:r w:rsidRPr="00C948CC">
              <w:rPr>
                <w:rFonts w:ascii="Times New Roman" w:hAnsi="Times New Roman" w:cs="Times New Roman"/>
                <w:sz w:val="20"/>
                <w:szCs w:val="20"/>
              </w:rPr>
              <w:t>, fark işlemleri ile alt küme sayısını hesaplama gibi çalışmalar yapılır.</w:t>
            </w:r>
          </w:p>
        </w:tc>
      </w:tr>
      <w:tr w:rsidR="00E320D1" w:rsidRPr="00C948CC" w:rsidTr="00E320D1">
        <w:tc>
          <w:tcPr>
            <w:tcW w:w="846" w:type="dxa"/>
          </w:tcPr>
          <w:p w:rsidR="00E320D1" w:rsidRPr="00C948CC" w:rsidRDefault="00E320D1" w:rsidP="00E320D1">
            <w:pPr>
              <w:rPr>
                <w:rFonts w:ascii="Times New Roman" w:hAnsi="Times New Roman" w:cs="Times New Roman"/>
                <w:sz w:val="20"/>
                <w:szCs w:val="20"/>
              </w:rPr>
            </w:pPr>
          </w:p>
        </w:tc>
        <w:tc>
          <w:tcPr>
            <w:tcW w:w="709" w:type="dxa"/>
          </w:tcPr>
          <w:p w:rsidR="00E320D1" w:rsidRPr="00C948CC" w:rsidRDefault="00E320D1" w:rsidP="00E320D1">
            <w:pPr>
              <w:rPr>
                <w:rFonts w:ascii="Times New Roman" w:hAnsi="Times New Roman" w:cs="Times New Roman"/>
                <w:sz w:val="20"/>
                <w:szCs w:val="20"/>
              </w:rPr>
            </w:pPr>
          </w:p>
        </w:tc>
        <w:tc>
          <w:tcPr>
            <w:tcW w:w="2126" w:type="dxa"/>
          </w:tcPr>
          <w:p w:rsidR="00A53489" w:rsidRDefault="00A53489" w:rsidP="00E320D1">
            <w:pPr>
              <w:rPr>
                <w:rFonts w:ascii="Times New Roman" w:hAnsi="Times New Roman" w:cs="Times New Roman"/>
                <w:sz w:val="20"/>
                <w:szCs w:val="20"/>
              </w:rPr>
            </w:pPr>
          </w:p>
          <w:p w:rsidR="00A53489" w:rsidRPr="00A53489" w:rsidRDefault="00A53489" w:rsidP="00A53489">
            <w:pPr>
              <w:rPr>
                <w:rFonts w:ascii="Times New Roman" w:hAnsi="Times New Roman" w:cs="Times New Roman"/>
                <w:sz w:val="20"/>
                <w:szCs w:val="20"/>
              </w:rPr>
            </w:pPr>
          </w:p>
          <w:p w:rsidR="00A53489" w:rsidRPr="00A53489" w:rsidRDefault="00A53489" w:rsidP="00A53489">
            <w:pPr>
              <w:rPr>
                <w:rFonts w:ascii="Times New Roman" w:hAnsi="Times New Roman" w:cs="Times New Roman"/>
                <w:sz w:val="20"/>
                <w:szCs w:val="20"/>
              </w:rPr>
            </w:pPr>
          </w:p>
          <w:p w:rsidR="00A53489" w:rsidRDefault="00A53489" w:rsidP="00A53489">
            <w:pPr>
              <w:rPr>
                <w:rFonts w:ascii="Times New Roman" w:hAnsi="Times New Roman" w:cs="Times New Roman"/>
                <w:sz w:val="20"/>
                <w:szCs w:val="20"/>
              </w:rPr>
            </w:pPr>
          </w:p>
          <w:p w:rsidR="00A53489" w:rsidRDefault="00A53489" w:rsidP="00A53489">
            <w:pPr>
              <w:rPr>
                <w:rFonts w:ascii="Times New Roman" w:hAnsi="Times New Roman" w:cs="Times New Roman"/>
                <w:sz w:val="20"/>
                <w:szCs w:val="20"/>
              </w:rPr>
            </w:pPr>
          </w:p>
          <w:p w:rsidR="00A53489" w:rsidRDefault="00A53489" w:rsidP="00A53489">
            <w:pPr>
              <w:rPr>
                <w:rFonts w:ascii="Times New Roman" w:hAnsi="Times New Roman" w:cs="Times New Roman"/>
                <w:sz w:val="20"/>
                <w:szCs w:val="20"/>
              </w:rPr>
            </w:pPr>
          </w:p>
          <w:p w:rsidR="00A53489" w:rsidRDefault="00A53489" w:rsidP="00A53489">
            <w:pPr>
              <w:rPr>
                <w:rFonts w:ascii="Times New Roman" w:hAnsi="Times New Roman" w:cs="Times New Roman"/>
                <w:sz w:val="20"/>
                <w:szCs w:val="20"/>
              </w:rPr>
            </w:pPr>
          </w:p>
          <w:p w:rsidR="00A53489" w:rsidRPr="00C948CC" w:rsidRDefault="00A53489" w:rsidP="00A53489">
            <w:pPr>
              <w:jc w:val="center"/>
              <w:rPr>
                <w:rFonts w:ascii="Times New Roman" w:hAnsi="Times New Roman" w:cs="Times New Roman"/>
                <w:b/>
                <w:sz w:val="20"/>
                <w:szCs w:val="20"/>
              </w:rPr>
            </w:pPr>
            <w:r w:rsidRPr="00C948CC">
              <w:rPr>
                <w:rFonts w:ascii="Times New Roman" w:hAnsi="Times New Roman" w:cs="Times New Roman"/>
                <w:b/>
                <w:sz w:val="20"/>
                <w:szCs w:val="20"/>
              </w:rPr>
              <w:t>Sürdürülebilir</w:t>
            </w:r>
          </w:p>
          <w:p w:rsidR="00A53489" w:rsidRPr="00C948CC" w:rsidRDefault="00A53489" w:rsidP="00A53489">
            <w:pPr>
              <w:jc w:val="center"/>
              <w:rPr>
                <w:rFonts w:ascii="Times New Roman" w:hAnsi="Times New Roman" w:cs="Times New Roman"/>
                <w:b/>
                <w:sz w:val="20"/>
                <w:szCs w:val="20"/>
              </w:rPr>
            </w:pPr>
            <w:r w:rsidRPr="00C948CC">
              <w:rPr>
                <w:rFonts w:ascii="Times New Roman" w:hAnsi="Times New Roman" w:cs="Times New Roman"/>
                <w:b/>
                <w:sz w:val="20"/>
                <w:szCs w:val="20"/>
              </w:rPr>
              <w:t>Kalkınma</w:t>
            </w:r>
          </w:p>
          <w:p w:rsidR="00A53489" w:rsidRPr="00C948CC" w:rsidRDefault="00A53489" w:rsidP="00A53489">
            <w:pPr>
              <w:jc w:val="center"/>
              <w:rPr>
                <w:rFonts w:ascii="Times New Roman" w:hAnsi="Times New Roman" w:cs="Times New Roman"/>
                <w:b/>
                <w:sz w:val="20"/>
                <w:szCs w:val="20"/>
              </w:rPr>
            </w:pPr>
            <w:r w:rsidRPr="00C948CC">
              <w:rPr>
                <w:rFonts w:ascii="Times New Roman" w:hAnsi="Times New Roman" w:cs="Times New Roman"/>
                <w:b/>
                <w:sz w:val="20"/>
                <w:szCs w:val="20"/>
              </w:rPr>
              <w:t>Hedefleri</w:t>
            </w:r>
          </w:p>
          <w:p w:rsidR="00E320D1" w:rsidRPr="00A53489" w:rsidRDefault="00E320D1" w:rsidP="00A53489">
            <w:pPr>
              <w:ind w:firstLine="708"/>
              <w:rPr>
                <w:rFonts w:ascii="Times New Roman" w:hAnsi="Times New Roman" w:cs="Times New Roman"/>
                <w:sz w:val="20"/>
                <w:szCs w:val="20"/>
              </w:rPr>
            </w:pPr>
          </w:p>
        </w:tc>
        <w:tc>
          <w:tcPr>
            <w:tcW w:w="4111" w:type="dxa"/>
          </w:tcPr>
          <w:p w:rsidR="001D23CB" w:rsidRPr="00C948CC" w:rsidRDefault="001D23CB" w:rsidP="001D23CB">
            <w:pPr>
              <w:rPr>
                <w:rFonts w:ascii="Times New Roman" w:hAnsi="Times New Roman" w:cs="Times New Roman"/>
                <w:sz w:val="20"/>
                <w:szCs w:val="20"/>
              </w:rPr>
            </w:pPr>
            <w:r w:rsidRPr="00C948CC">
              <w:rPr>
                <w:rFonts w:ascii="Times New Roman" w:hAnsi="Times New Roman" w:cs="Times New Roman"/>
                <w:sz w:val="20"/>
                <w:szCs w:val="20"/>
              </w:rPr>
              <w:t>2. Küresel problemlere yönelik olası</w:t>
            </w:r>
          </w:p>
          <w:p w:rsidR="001D23CB" w:rsidRPr="00C948CC" w:rsidRDefault="001D23CB" w:rsidP="001D23CB">
            <w:pPr>
              <w:rPr>
                <w:rFonts w:ascii="Times New Roman" w:hAnsi="Times New Roman" w:cs="Times New Roman"/>
                <w:sz w:val="20"/>
                <w:szCs w:val="20"/>
              </w:rPr>
            </w:pPr>
            <w:proofErr w:type="gramStart"/>
            <w:r w:rsidRPr="00C948CC">
              <w:rPr>
                <w:rFonts w:ascii="Times New Roman" w:hAnsi="Times New Roman" w:cs="Times New Roman"/>
                <w:sz w:val="20"/>
                <w:szCs w:val="20"/>
              </w:rPr>
              <w:t>çözümleri</w:t>
            </w:r>
            <w:proofErr w:type="gramEnd"/>
            <w:r w:rsidRPr="00C948CC">
              <w:rPr>
                <w:rFonts w:ascii="Times New Roman" w:hAnsi="Times New Roman" w:cs="Times New Roman"/>
                <w:sz w:val="20"/>
                <w:szCs w:val="20"/>
              </w:rPr>
              <w:t xml:space="preserve"> matematiksel olarak</w:t>
            </w:r>
          </w:p>
          <w:p w:rsidR="001D23CB" w:rsidRPr="00C948CC" w:rsidRDefault="001D23CB" w:rsidP="001D23CB">
            <w:pPr>
              <w:rPr>
                <w:rFonts w:ascii="Times New Roman" w:hAnsi="Times New Roman" w:cs="Times New Roman"/>
                <w:sz w:val="20"/>
                <w:szCs w:val="20"/>
              </w:rPr>
            </w:pPr>
            <w:proofErr w:type="gramStart"/>
            <w:r w:rsidRPr="00C948CC">
              <w:rPr>
                <w:rFonts w:ascii="Times New Roman" w:hAnsi="Times New Roman" w:cs="Times New Roman"/>
                <w:sz w:val="20"/>
                <w:szCs w:val="20"/>
              </w:rPr>
              <w:t>modeller</w:t>
            </w:r>
            <w:proofErr w:type="gramEnd"/>
            <w:r w:rsidRPr="00C948CC">
              <w:rPr>
                <w:rFonts w:ascii="Times New Roman" w:hAnsi="Times New Roman" w:cs="Times New Roman"/>
                <w:sz w:val="20"/>
                <w:szCs w:val="20"/>
              </w:rPr>
              <w:t>.</w:t>
            </w:r>
          </w:p>
          <w:p w:rsidR="001D23CB" w:rsidRPr="00C948CC" w:rsidRDefault="001D23CB" w:rsidP="001D23CB">
            <w:pPr>
              <w:rPr>
                <w:rFonts w:ascii="Times New Roman" w:hAnsi="Times New Roman" w:cs="Times New Roman"/>
                <w:sz w:val="20"/>
                <w:szCs w:val="20"/>
              </w:rPr>
            </w:pPr>
            <w:proofErr w:type="gramStart"/>
            <w:r w:rsidRPr="00C948CC">
              <w:rPr>
                <w:rFonts w:ascii="Times New Roman" w:hAnsi="Times New Roman" w:cs="Times New Roman"/>
                <w:sz w:val="20"/>
                <w:szCs w:val="20"/>
              </w:rPr>
              <w:t>a</w:t>
            </w:r>
            <w:proofErr w:type="gramEnd"/>
            <w:r w:rsidRPr="00C948CC">
              <w:rPr>
                <w:rFonts w:ascii="Times New Roman" w:hAnsi="Times New Roman" w:cs="Times New Roman"/>
                <w:sz w:val="20"/>
                <w:szCs w:val="20"/>
              </w:rPr>
              <w:t>. Sürdürülebilir kalkınma amaçları</w:t>
            </w:r>
          </w:p>
          <w:p w:rsidR="001D23CB" w:rsidRPr="00C948CC" w:rsidRDefault="001D23CB" w:rsidP="001D23CB">
            <w:pPr>
              <w:rPr>
                <w:rFonts w:ascii="Times New Roman" w:hAnsi="Times New Roman" w:cs="Times New Roman"/>
                <w:sz w:val="20"/>
                <w:szCs w:val="20"/>
              </w:rPr>
            </w:pPr>
            <w:proofErr w:type="gramStart"/>
            <w:r w:rsidRPr="00C948CC">
              <w:rPr>
                <w:rFonts w:ascii="Times New Roman" w:hAnsi="Times New Roman" w:cs="Times New Roman"/>
                <w:sz w:val="20"/>
                <w:szCs w:val="20"/>
              </w:rPr>
              <w:t>kapsamında</w:t>
            </w:r>
            <w:proofErr w:type="gramEnd"/>
            <w:r w:rsidRPr="00C948CC">
              <w:rPr>
                <w:rFonts w:ascii="Times New Roman" w:hAnsi="Times New Roman" w:cs="Times New Roman"/>
                <w:sz w:val="20"/>
                <w:szCs w:val="20"/>
              </w:rPr>
              <w:t xml:space="preserve"> yer alan küresel</w:t>
            </w:r>
          </w:p>
          <w:p w:rsidR="001D23CB" w:rsidRPr="00C948CC" w:rsidRDefault="001D23CB" w:rsidP="001D23CB">
            <w:pPr>
              <w:rPr>
                <w:rFonts w:ascii="Times New Roman" w:hAnsi="Times New Roman" w:cs="Times New Roman"/>
                <w:sz w:val="20"/>
                <w:szCs w:val="20"/>
              </w:rPr>
            </w:pPr>
            <w:proofErr w:type="gramStart"/>
            <w:r w:rsidRPr="00C948CC">
              <w:rPr>
                <w:rFonts w:ascii="Times New Roman" w:hAnsi="Times New Roman" w:cs="Times New Roman"/>
                <w:sz w:val="20"/>
                <w:szCs w:val="20"/>
              </w:rPr>
              <w:t>problemlerle</w:t>
            </w:r>
            <w:proofErr w:type="gramEnd"/>
            <w:r w:rsidRPr="00C948CC">
              <w:rPr>
                <w:rFonts w:ascii="Times New Roman" w:hAnsi="Times New Roman" w:cs="Times New Roman"/>
                <w:sz w:val="20"/>
                <w:szCs w:val="20"/>
              </w:rPr>
              <w:t xml:space="preserve"> ilgili mevcut</w:t>
            </w:r>
          </w:p>
          <w:p w:rsidR="001D23CB" w:rsidRPr="00C948CC" w:rsidRDefault="001D23CB" w:rsidP="001D23CB">
            <w:pPr>
              <w:rPr>
                <w:rFonts w:ascii="Times New Roman" w:hAnsi="Times New Roman" w:cs="Times New Roman"/>
                <w:sz w:val="20"/>
                <w:szCs w:val="20"/>
              </w:rPr>
            </w:pPr>
            <w:proofErr w:type="gramStart"/>
            <w:r w:rsidRPr="00C948CC">
              <w:rPr>
                <w:rFonts w:ascii="Times New Roman" w:hAnsi="Times New Roman" w:cs="Times New Roman"/>
                <w:sz w:val="20"/>
                <w:szCs w:val="20"/>
              </w:rPr>
              <w:t>veya</w:t>
            </w:r>
            <w:proofErr w:type="gramEnd"/>
            <w:r w:rsidRPr="00C948CC">
              <w:rPr>
                <w:rFonts w:ascii="Times New Roman" w:hAnsi="Times New Roman" w:cs="Times New Roman"/>
                <w:sz w:val="20"/>
                <w:szCs w:val="20"/>
              </w:rPr>
              <w:t xml:space="preserve"> topladığı verilere yönelik</w:t>
            </w:r>
          </w:p>
          <w:p w:rsidR="001D23CB" w:rsidRPr="00C948CC" w:rsidRDefault="001D23CB" w:rsidP="001D23CB">
            <w:pPr>
              <w:rPr>
                <w:rFonts w:ascii="Times New Roman" w:hAnsi="Times New Roman" w:cs="Times New Roman"/>
                <w:sz w:val="20"/>
                <w:szCs w:val="20"/>
              </w:rPr>
            </w:pPr>
            <w:proofErr w:type="gramStart"/>
            <w:r w:rsidRPr="00C948CC">
              <w:rPr>
                <w:rFonts w:ascii="Times New Roman" w:hAnsi="Times New Roman" w:cs="Times New Roman"/>
                <w:sz w:val="20"/>
                <w:szCs w:val="20"/>
              </w:rPr>
              <w:t>modelleme</w:t>
            </w:r>
            <w:proofErr w:type="gramEnd"/>
            <w:r w:rsidRPr="00C948CC">
              <w:rPr>
                <w:rFonts w:ascii="Times New Roman" w:hAnsi="Times New Roman" w:cs="Times New Roman"/>
                <w:sz w:val="20"/>
                <w:szCs w:val="20"/>
              </w:rPr>
              <w:t xml:space="preserve"> çalışmalarına yer</w:t>
            </w:r>
          </w:p>
          <w:p w:rsidR="001D23CB" w:rsidRPr="00C948CC" w:rsidRDefault="001D23CB" w:rsidP="001D23CB">
            <w:pPr>
              <w:rPr>
                <w:rFonts w:ascii="Times New Roman" w:hAnsi="Times New Roman" w:cs="Times New Roman"/>
                <w:sz w:val="20"/>
                <w:szCs w:val="20"/>
              </w:rPr>
            </w:pPr>
            <w:proofErr w:type="gramStart"/>
            <w:r w:rsidRPr="00C948CC">
              <w:rPr>
                <w:rFonts w:ascii="Times New Roman" w:hAnsi="Times New Roman" w:cs="Times New Roman"/>
                <w:sz w:val="20"/>
                <w:szCs w:val="20"/>
              </w:rPr>
              <w:t>verilir</w:t>
            </w:r>
            <w:proofErr w:type="gramEnd"/>
            <w:r w:rsidRPr="00C948CC">
              <w:rPr>
                <w:rFonts w:ascii="Times New Roman" w:hAnsi="Times New Roman" w:cs="Times New Roman"/>
                <w:sz w:val="20"/>
                <w:szCs w:val="20"/>
              </w:rPr>
              <w:t>.</w:t>
            </w:r>
          </w:p>
          <w:p w:rsidR="001D23CB" w:rsidRPr="00C948CC" w:rsidRDefault="001D23CB" w:rsidP="001D23CB">
            <w:pPr>
              <w:rPr>
                <w:rFonts w:ascii="Times New Roman" w:hAnsi="Times New Roman" w:cs="Times New Roman"/>
                <w:sz w:val="20"/>
                <w:szCs w:val="20"/>
              </w:rPr>
            </w:pPr>
            <w:proofErr w:type="gramStart"/>
            <w:r w:rsidRPr="00C948CC">
              <w:rPr>
                <w:rFonts w:ascii="Times New Roman" w:hAnsi="Times New Roman" w:cs="Times New Roman"/>
                <w:sz w:val="20"/>
                <w:szCs w:val="20"/>
              </w:rPr>
              <w:t>b</w:t>
            </w:r>
            <w:proofErr w:type="gramEnd"/>
            <w:r w:rsidRPr="00C948CC">
              <w:rPr>
                <w:rFonts w:ascii="Times New Roman" w:hAnsi="Times New Roman" w:cs="Times New Roman"/>
                <w:sz w:val="20"/>
                <w:szCs w:val="20"/>
              </w:rPr>
              <w:t>. Mevcut verilere MEB, TÜİK,</w:t>
            </w:r>
          </w:p>
          <w:p w:rsidR="001D23CB" w:rsidRPr="00C948CC" w:rsidRDefault="001D23CB" w:rsidP="001D23CB">
            <w:pPr>
              <w:rPr>
                <w:rFonts w:ascii="Times New Roman" w:hAnsi="Times New Roman" w:cs="Times New Roman"/>
                <w:sz w:val="20"/>
                <w:szCs w:val="20"/>
              </w:rPr>
            </w:pPr>
            <w:r w:rsidRPr="00C948CC">
              <w:rPr>
                <w:rFonts w:ascii="Times New Roman" w:hAnsi="Times New Roman" w:cs="Times New Roman"/>
                <w:sz w:val="20"/>
                <w:szCs w:val="20"/>
              </w:rPr>
              <w:t>Birleşmiş Milletler veya</w:t>
            </w:r>
          </w:p>
          <w:p w:rsidR="001D23CB" w:rsidRPr="00C948CC" w:rsidRDefault="001D23CB" w:rsidP="001D23CB">
            <w:pPr>
              <w:rPr>
                <w:rFonts w:ascii="Times New Roman" w:hAnsi="Times New Roman" w:cs="Times New Roman"/>
                <w:sz w:val="20"/>
                <w:szCs w:val="20"/>
              </w:rPr>
            </w:pPr>
            <w:r w:rsidRPr="00C948CC">
              <w:rPr>
                <w:rFonts w:ascii="Times New Roman" w:hAnsi="Times New Roman" w:cs="Times New Roman"/>
                <w:sz w:val="20"/>
                <w:szCs w:val="20"/>
              </w:rPr>
              <w:t>UNESCO gibi açık veri</w:t>
            </w:r>
          </w:p>
          <w:p w:rsidR="00E320D1" w:rsidRPr="00C948CC" w:rsidRDefault="001D23CB" w:rsidP="001D23CB">
            <w:pPr>
              <w:rPr>
                <w:rFonts w:ascii="Times New Roman" w:hAnsi="Times New Roman" w:cs="Times New Roman"/>
                <w:sz w:val="20"/>
                <w:szCs w:val="20"/>
              </w:rPr>
            </w:pPr>
            <w:proofErr w:type="gramStart"/>
            <w:r w:rsidRPr="00C948CC">
              <w:rPr>
                <w:rFonts w:ascii="Times New Roman" w:hAnsi="Times New Roman" w:cs="Times New Roman"/>
                <w:sz w:val="20"/>
                <w:szCs w:val="20"/>
              </w:rPr>
              <w:t>kaynaklarından</w:t>
            </w:r>
            <w:proofErr w:type="gramEnd"/>
            <w:r w:rsidRPr="00C948CC">
              <w:rPr>
                <w:rFonts w:ascii="Times New Roman" w:hAnsi="Times New Roman" w:cs="Times New Roman"/>
                <w:sz w:val="20"/>
                <w:szCs w:val="20"/>
              </w:rPr>
              <w:t xml:space="preserve"> ulaşılabilir.</w:t>
            </w:r>
          </w:p>
        </w:tc>
        <w:tc>
          <w:tcPr>
            <w:tcW w:w="7596" w:type="dxa"/>
          </w:tcPr>
          <w:p w:rsidR="001D23CB" w:rsidRPr="0022578F" w:rsidRDefault="001D23CB" w:rsidP="001D23CB">
            <w:pPr>
              <w:rPr>
                <w:rStyle w:val="Kpr"/>
                <w:rFonts w:ascii="Times New Roman" w:hAnsi="Times New Roman" w:cs="Times New Roman"/>
                <w:b/>
                <w:color w:val="auto"/>
                <w:sz w:val="20"/>
                <w:szCs w:val="20"/>
                <w:u w:val="none"/>
              </w:rPr>
            </w:pPr>
            <w:r w:rsidRPr="0022578F">
              <w:rPr>
                <w:rFonts w:ascii="Times New Roman" w:hAnsi="Times New Roman" w:cs="Times New Roman"/>
                <w:b/>
                <w:sz w:val="20"/>
                <w:szCs w:val="20"/>
              </w:rPr>
              <w:t xml:space="preserve">             </w:t>
            </w:r>
            <w:r w:rsidR="0022578F" w:rsidRPr="0022578F">
              <w:rPr>
                <w:rFonts w:ascii="Times New Roman" w:hAnsi="Times New Roman" w:cs="Times New Roman"/>
                <w:b/>
                <w:sz w:val="20"/>
                <w:szCs w:val="20"/>
              </w:rPr>
              <w:fldChar w:fldCharType="begin"/>
            </w:r>
            <w:r w:rsidR="0022578F" w:rsidRPr="0022578F">
              <w:rPr>
                <w:rFonts w:ascii="Times New Roman" w:hAnsi="Times New Roman" w:cs="Times New Roman"/>
                <w:b/>
                <w:sz w:val="20"/>
                <w:szCs w:val="20"/>
              </w:rPr>
              <w:instrText xml:space="preserve"> HYPERLINK "http://www.egitimhane.com" </w:instrText>
            </w:r>
            <w:r w:rsidR="0022578F" w:rsidRPr="0022578F">
              <w:rPr>
                <w:rFonts w:ascii="Times New Roman" w:hAnsi="Times New Roman" w:cs="Times New Roman"/>
                <w:b/>
                <w:sz w:val="20"/>
                <w:szCs w:val="20"/>
              </w:rPr>
              <w:fldChar w:fldCharType="separate"/>
            </w:r>
            <w:r w:rsidRPr="0022578F">
              <w:rPr>
                <w:rStyle w:val="Kpr"/>
                <w:rFonts w:ascii="Times New Roman" w:hAnsi="Times New Roman" w:cs="Times New Roman"/>
                <w:b/>
                <w:color w:val="auto"/>
                <w:sz w:val="20"/>
                <w:szCs w:val="20"/>
                <w:u w:val="none"/>
              </w:rPr>
              <w:t xml:space="preserve">    Şifreleme</w:t>
            </w:r>
          </w:p>
          <w:p w:rsidR="001D23CB" w:rsidRPr="0022578F" w:rsidRDefault="001D23CB" w:rsidP="001D23CB">
            <w:pPr>
              <w:rPr>
                <w:rStyle w:val="Kpr"/>
                <w:rFonts w:ascii="Times New Roman" w:hAnsi="Times New Roman" w:cs="Times New Roman"/>
                <w:color w:val="auto"/>
                <w:sz w:val="20"/>
                <w:szCs w:val="20"/>
                <w:u w:val="none"/>
              </w:rPr>
            </w:pPr>
            <w:r w:rsidRPr="0022578F">
              <w:rPr>
                <w:rStyle w:val="Kpr"/>
                <w:rFonts w:ascii="Times New Roman" w:hAnsi="Times New Roman" w:cs="Times New Roman"/>
                <w:color w:val="auto"/>
                <w:sz w:val="20"/>
                <w:szCs w:val="20"/>
                <w:u w:val="none"/>
              </w:rPr>
              <w:t>Işık veya ses (http://meb.ai/UjSz4O) kullanılarak Mors alfabesi yardımıyla şifreli</w:t>
            </w:r>
          </w:p>
          <w:p w:rsidR="001D23CB" w:rsidRPr="0022578F" w:rsidRDefault="001D23CB" w:rsidP="001D23CB">
            <w:pPr>
              <w:rPr>
                <w:rStyle w:val="Kpr"/>
                <w:rFonts w:ascii="Times New Roman" w:hAnsi="Times New Roman" w:cs="Times New Roman"/>
                <w:color w:val="auto"/>
                <w:sz w:val="20"/>
                <w:szCs w:val="20"/>
                <w:u w:val="none"/>
              </w:rPr>
            </w:pPr>
            <w:proofErr w:type="gramStart"/>
            <w:r w:rsidRPr="0022578F">
              <w:rPr>
                <w:rStyle w:val="Kpr"/>
                <w:rFonts w:ascii="Times New Roman" w:hAnsi="Times New Roman" w:cs="Times New Roman"/>
                <w:color w:val="auto"/>
                <w:sz w:val="20"/>
                <w:szCs w:val="20"/>
                <w:u w:val="none"/>
              </w:rPr>
              <w:t>bir</w:t>
            </w:r>
            <w:proofErr w:type="gramEnd"/>
            <w:r w:rsidRPr="0022578F">
              <w:rPr>
                <w:rStyle w:val="Kpr"/>
                <w:rFonts w:ascii="Times New Roman" w:hAnsi="Times New Roman" w:cs="Times New Roman"/>
                <w:color w:val="auto"/>
                <w:sz w:val="20"/>
                <w:szCs w:val="20"/>
                <w:u w:val="none"/>
              </w:rPr>
              <w:t xml:space="preserve"> mesaj ile derse giriş yapıldıktan sonra kriptolojiye yönelik açıklama yapılır.</w:t>
            </w:r>
          </w:p>
          <w:p w:rsidR="001D23CB" w:rsidRPr="0022578F" w:rsidRDefault="001D23CB" w:rsidP="001D23CB">
            <w:pPr>
              <w:rPr>
                <w:rStyle w:val="Kpr"/>
                <w:rFonts w:ascii="Times New Roman" w:hAnsi="Times New Roman" w:cs="Times New Roman"/>
                <w:color w:val="auto"/>
                <w:sz w:val="20"/>
                <w:szCs w:val="20"/>
                <w:u w:val="none"/>
              </w:rPr>
            </w:pPr>
            <w:r w:rsidRPr="0022578F">
              <w:rPr>
                <w:rStyle w:val="Kpr"/>
                <w:rFonts w:ascii="Times New Roman" w:hAnsi="Times New Roman" w:cs="Times New Roman"/>
                <w:color w:val="auto"/>
                <w:sz w:val="20"/>
                <w:szCs w:val="20"/>
                <w:u w:val="none"/>
              </w:rPr>
              <w:t xml:space="preserve">Bu doğrultuda şifreleme yöntemlerinin </w:t>
            </w:r>
            <w:proofErr w:type="gramStart"/>
            <w:r w:rsidRPr="0022578F">
              <w:rPr>
                <w:rStyle w:val="Kpr"/>
                <w:rFonts w:ascii="Times New Roman" w:hAnsi="Times New Roman" w:cs="Times New Roman"/>
                <w:color w:val="auto"/>
                <w:sz w:val="20"/>
                <w:szCs w:val="20"/>
                <w:u w:val="none"/>
              </w:rPr>
              <w:t>(</w:t>
            </w:r>
            <w:proofErr w:type="spellStart"/>
            <w:proofErr w:type="gramEnd"/>
            <w:r w:rsidRPr="0022578F">
              <w:rPr>
                <w:rStyle w:val="Kpr"/>
                <w:rFonts w:ascii="Times New Roman" w:hAnsi="Times New Roman" w:cs="Times New Roman"/>
                <w:color w:val="auto"/>
                <w:sz w:val="20"/>
                <w:szCs w:val="20"/>
                <w:u w:val="none"/>
              </w:rPr>
              <w:t>sezar</w:t>
            </w:r>
            <w:proofErr w:type="spellEnd"/>
            <w:r w:rsidRPr="0022578F">
              <w:rPr>
                <w:rStyle w:val="Kpr"/>
                <w:rFonts w:ascii="Times New Roman" w:hAnsi="Times New Roman" w:cs="Times New Roman"/>
                <w:color w:val="auto"/>
                <w:sz w:val="20"/>
                <w:szCs w:val="20"/>
                <w:u w:val="none"/>
              </w:rPr>
              <w:t xml:space="preserve">, doğrusal, </w:t>
            </w:r>
            <w:proofErr w:type="spellStart"/>
            <w:r w:rsidRPr="0022578F">
              <w:rPr>
                <w:rStyle w:val="Kpr"/>
                <w:rFonts w:ascii="Times New Roman" w:hAnsi="Times New Roman" w:cs="Times New Roman"/>
                <w:color w:val="auto"/>
                <w:sz w:val="20"/>
                <w:szCs w:val="20"/>
                <w:u w:val="none"/>
              </w:rPr>
              <w:t>polybius</w:t>
            </w:r>
            <w:proofErr w:type="spellEnd"/>
            <w:r w:rsidRPr="0022578F">
              <w:rPr>
                <w:rStyle w:val="Kpr"/>
                <w:rFonts w:ascii="Times New Roman" w:hAnsi="Times New Roman" w:cs="Times New Roman"/>
                <w:color w:val="auto"/>
                <w:sz w:val="20"/>
                <w:szCs w:val="20"/>
                <w:u w:val="none"/>
              </w:rPr>
              <w:t xml:space="preserve"> ve </w:t>
            </w:r>
            <w:proofErr w:type="spellStart"/>
            <w:r w:rsidRPr="0022578F">
              <w:rPr>
                <w:rStyle w:val="Kpr"/>
                <w:rFonts w:ascii="Times New Roman" w:hAnsi="Times New Roman" w:cs="Times New Roman"/>
                <w:color w:val="auto"/>
                <w:sz w:val="20"/>
                <w:szCs w:val="20"/>
                <w:u w:val="none"/>
              </w:rPr>
              <w:t>vigenere</w:t>
            </w:r>
            <w:proofErr w:type="spellEnd"/>
          </w:p>
          <w:p w:rsidR="001D23CB" w:rsidRPr="0022578F" w:rsidRDefault="001D23CB" w:rsidP="001D23CB">
            <w:pPr>
              <w:rPr>
                <w:rStyle w:val="Kpr"/>
                <w:rFonts w:ascii="Times New Roman" w:hAnsi="Times New Roman" w:cs="Times New Roman"/>
                <w:color w:val="auto"/>
                <w:sz w:val="20"/>
                <w:szCs w:val="20"/>
                <w:u w:val="none"/>
              </w:rPr>
            </w:pPr>
            <w:r w:rsidRPr="0022578F">
              <w:rPr>
                <w:rStyle w:val="Kpr"/>
                <w:rFonts w:ascii="Times New Roman" w:hAnsi="Times New Roman" w:cs="Times New Roman"/>
                <w:color w:val="auto"/>
                <w:sz w:val="20"/>
                <w:szCs w:val="20"/>
                <w:u w:val="none"/>
              </w:rPr>
              <w:t>gibi) ilişkilendirildiği çalışmalara yer verilir. Çalışmada “Sürdürülebilir kalkınma</w:t>
            </w:r>
          </w:p>
          <w:p w:rsidR="001D23CB" w:rsidRPr="0022578F" w:rsidRDefault="001D23CB" w:rsidP="001D23CB">
            <w:pPr>
              <w:rPr>
                <w:rStyle w:val="Kpr"/>
                <w:rFonts w:ascii="Times New Roman" w:hAnsi="Times New Roman" w:cs="Times New Roman"/>
                <w:color w:val="auto"/>
                <w:sz w:val="20"/>
                <w:szCs w:val="20"/>
                <w:u w:val="none"/>
              </w:rPr>
            </w:pPr>
            <w:proofErr w:type="spellStart"/>
            <w:r w:rsidRPr="0022578F">
              <w:rPr>
                <w:rStyle w:val="Kpr"/>
                <w:rFonts w:ascii="Times New Roman" w:hAnsi="Times New Roman" w:cs="Times New Roman"/>
                <w:color w:val="auto"/>
                <w:sz w:val="20"/>
                <w:szCs w:val="20"/>
                <w:u w:val="none"/>
              </w:rPr>
              <w:t>amaçla</w:t>
            </w:r>
            <w:r w:rsidR="00C948CC" w:rsidRPr="0022578F">
              <w:rPr>
                <w:rStyle w:val="Kpr"/>
                <w:rFonts w:ascii="Times New Roman" w:hAnsi="Times New Roman" w:cs="Times New Roman"/>
                <w:color w:val="auto"/>
                <w:sz w:val="20"/>
                <w:szCs w:val="20"/>
                <w:u w:val="none"/>
              </w:rPr>
              <w:t>A</w:t>
            </w:r>
            <w:r w:rsidRPr="0022578F">
              <w:rPr>
                <w:rStyle w:val="Kpr"/>
                <w:rFonts w:ascii="Times New Roman" w:hAnsi="Times New Roman" w:cs="Times New Roman"/>
                <w:color w:val="auto"/>
                <w:sz w:val="20"/>
                <w:szCs w:val="20"/>
                <w:u w:val="none"/>
              </w:rPr>
              <w:t>rı</w:t>
            </w:r>
            <w:proofErr w:type="spellEnd"/>
            <w:r w:rsidRPr="0022578F">
              <w:rPr>
                <w:rStyle w:val="Kpr"/>
                <w:rFonts w:ascii="Times New Roman" w:hAnsi="Times New Roman" w:cs="Times New Roman"/>
                <w:color w:val="auto"/>
                <w:sz w:val="20"/>
                <w:szCs w:val="20"/>
                <w:u w:val="none"/>
              </w:rPr>
              <w:t xml:space="preserve"> temalı bir slogan hazırlama ve seçtikleri bir şifreleme yöntemi ile</w:t>
            </w:r>
          </w:p>
          <w:p w:rsidR="001D23CB" w:rsidRPr="0022578F" w:rsidRDefault="001D23CB" w:rsidP="001D23CB">
            <w:pPr>
              <w:rPr>
                <w:rStyle w:val="Kpr"/>
                <w:rFonts w:ascii="Times New Roman" w:hAnsi="Times New Roman" w:cs="Times New Roman"/>
                <w:color w:val="auto"/>
                <w:sz w:val="20"/>
                <w:szCs w:val="20"/>
                <w:u w:val="none"/>
              </w:rPr>
            </w:pPr>
            <w:proofErr w:type="gramStart"/>
            <w:r w:rsidRPr="0022578F">
              <w:rPr>
                <w:rStyle w:val="Kpr"/>
                <w:rFonts w:ascii="Times New Roman" w:hAnsi="Times New Roman" w:cs="Times New Roman"/>
                <w:color w:val="auto"/>
                <w:sz w:val="20"/>
                <w:szCs w:val="20"/>
                <w:u w:val="none"/>
              </w:rPr>
              <w:t>sloganlarını</w:t>
            </w:r>
            <w:proofErr w:type="gramEnd"/>
            <w:r w:rsidRPr="0022578F">
              <w:rPr>
                <w:rStyle w:val="Kpr"/>
                <w:rFonts w:ascii="Times New Roman" w:hAnsi="Times New Roman" w:cs="Times New Roman"/>
                <w:color w:val="auto"/>
                <w:sz w:val="20"/>
                <w:szCs w:val="20"/>
                <w:u w:val="none"/>
              </w:rPr>
              <w:t xml:space="preserve"> şifreleme” ve “Sloganlarını şifrelerken kullandıkları yöntemin</w:t>
            </w:r>
          </w:p>
          <w:p w:rsidR="001D23CB" w:rsidRPr="0022578F" w:rsidRDefault="001D23CB" w:rsidP="001D23CB">
            <w:pPr>
              <w:rPr>
                <w:rStyle w:val="Kpr"/>
                <w:rFonts w:ascii="Times New Roman" w:hAnsi="Times New Roman" w:cs="Times New Roman"/>
                <w:color w:val="auto"/>
                <w:sz w:val="20"/>
                <w:szCs w:val="20"/>
                <w:u w:val="none"/>
              </w:rPr>
            </w:pPr>
            <w:proofErr w:type="gramStart"/>
            <w:r w:rsidRPr="0022578F">
              <w:rPr>
                <w:rStyle w:val="Kpr"/>
                <w:rFonts w:ascii="Times New Roman" w:hAnsi="Times New Roman" w:cs="Times New Roman"/>
                <w:color w:val="auto"/>
                <w:sz w:val="20"/>
                <w:szCs w:val="20"/>
                <w:u w:val="none"/>
              </w:rPr>
              <w:t>cebirsel</w:t>
            </w:r>
            <w:proofErr w:type="gramEnd"/>
            <w:r w:rsidRPr="0022578F">
              <w:rPr>
                <w:rStyle w:val="Kpr"/>
                <w:rFonts w:ascii="Times New Roman" w:hAnsi="Times New Roman" w:cs="Times New Roman"/>
                <w:color w:val="auto"/>
                <w:sz w:val="20"/>
                <w:szCs w:val="20"/>
                <w:u w:val="none"/>
              </w:rPr>
              <w:t xml:space="preserve"> ifade karşılıklarını yazma” gibi örnek çalışmalar yaptırılır. Bu süreçte</w:t>
            </w:r>
          </w:p>
          <w:p w:rsidR="00E320D1" w:rsidRPr="0022578F" w:rsidRDefault="001D23CB" w:rsidP="001D23CB">
            <w:pPr>
              <w:rPr>
                <w:rFonts w:ascii="Times New Roman" w:hAnsi="Times New Roman" w:cs="Times New Roman"/>
                <w:sz w:val="20"/>
                <w:szCs w:val="20"/>
              </w:rPr>
            </w:pPr>
            <w:proofErr w:type="gramStart"/>
            <w:r w:rsidRPr="0022578F">
              <w:rPr>
                <w:rStyle w:val="Kpr"/>
                <w:rFonts w:ascii="Times New Roman" w:hAnsi="Times New Roman" w:cs="Times New Roman"/>
                <w:color w:val="auto"/>
                <w:sz w:val="20"/>
                <w:szCs w:val="20"/>
                <w:u w:val="none"/>
              </w:rPr>
              <w:t>öğrencilerin</w:t>
            </w:r>
            <w:proofErr w:type="gramEnd"/>
            <w:r w:rsidRPr="0022578F">
              <w:rPr>
                <w:rStyle w:val="Kpr"/>
                <w:rFonts w:ascii="Times New Roman" w:hAnsi="Times New Roman" w:cs="Times New Roman"/>
                <w:color w:val="auto"/>
                <w:sz w:val="20"/>
                <w:szCs w:val="20"/>
                <w:u w:val="none"/>
              </w:rPr>
              <w:t xml:space="preserve"> birbirlerinin şifreli mesajlarını çözümlemelerine de fırsat verilir.</w:t>
            </w:r>
            <w:r w:rsidR="0022578F" w:rsidRPr="0022578F">
              <w:rPr>
                <w:rFonts w:ascii="Times New Roman" w:hAnsi="Times New Roman" w:cs="Times New Roman"/>
                <w:b/>
                <w:sz w:val="20"/>
                <w:szCs w:val="20"/>
              </w:rPr>
              <w:fldChar w:fldCharType="end"/>
            </w:r>
          </w:p>
        </w:tc>
      </w:tr>
      <w:tr w:rsidR="00E320D1" w:rsidRPr="00C948CC" w:rsidTr="00E320D1">
        <w:tc>
          <w:tcPr>
            <w:tcW w:w="846" w:type="dxa"/>
          </w:tcPr>
          <w:p w:rsidR="00E320D1" w:rsidRPr="00C948CC" w:rsidRDefault="00E320D1" w:rsidP="00E320D1">
            <w:pPr>
              <w:rPr>
                <w:rFonts w:ascii="Times New Roman" w:hAnsi="Times New Roman" w:cs="Times New Roman"/>
                <w:sz w:val="20"/>
                <w:szCs w:val="20"/>
              </w:rPr>
            </w:pPr>
          </w:p>
        </w:tc>
        <w:tc>
          <w:tcPr>
            <w:tcW w:w="709" w:type="dxa"/>
          </w:tcPr>
          <w:p w:rsidR="00E320D1" w:rsidRPr="00C948CC" w:rsidRDefault="00E320D1" w:rsidP="00E320D1">
            <w:pPr>
              <w:rPr>
                <w:rFonts w:ascii="Times New Roman" w:hAnsi="Times New Roman" w:cs="Times New Roman"/>
                <w:sz w:val="20"/>
                <w:szCs w:val="20"/>
              </w:rPr>
            </w:pPr>
          </w:p>
        </w:tc>
        <w:tc>
          <w:tcPr>
            <w:tcW w:w="2126" w:type="dxa"/>
          </w:tcPr>
          <w:p w:rsidR="00A53489" w:rsidRDefault="00A53489" w:rsidP="00E320D1">
            <w:pPr>
              <w:rPr>
                <w:rFonts w:ascii="Times New Roman" w:hAnsi="Times New Roman" w:cs="Times New Roman"/>
                <w:sz w:val="20"/>
                <w:szCs w:val="20"/>
              </w:rPr>
            </w:pPr>
          </w:p>
          <w:p w:rsidR="00A53489" w:rsidRPr="00A53489" w:rsidRDefault="00A53489" w:rsidP="00A53489">
            <w:pPr>
              <w:rPr>
                <w:rFonts w:ascii="Times New Roman" w:hAnsi="Times New Roman" w:cs="Times New Roman"/>
                <w:sz w:val="20"/>
                <w:szCs w:val="20"/>
              </w:rPr>
            </w:pPr>
          </w:p>
          <w:p w:rsidR="00A53489" w:rsidRDefault="00A53489" w:rsidP="00A53489">
            <w:pPr>
              <w:rPr>
                <w:rFonts w:ascii="Times New Roman" w:hAnsi="Times New Roman" w:cs="Times New Roman"/>
                <w:sz w:val="20"/>
                <w:szCs w:val="20"/>
              </w:rPr>
            </w:pPr>
          </w:p>
          <w:p w:rsidR="00A53489" w:rsidRDefault="00A53489" w:rsidP="00A53489">
            <w:pPr>
              <w:rPr>
                <w:rFonts w:ascii="Times New Roman" w:hAnsi="Times New Roman" w:cs="Times New Roman"/>
                <w:sz w:val="20"/>
                <w:szCs w:val="20"/>
              </w:rPr>
            </w:pPr>
          </w:p>
          <w:p w:rsidR="00A53489" w:rsidRPr="00C948CC" w:rsidRDefault="00A53489" w:rsidP="00A53489">
            <w:pPr>
              <w:jc w:val="center"/>
              <w:rPr>
                <w:rFonts w:ascii="Times New Roman" w:hAnsi="Times New Roman" w:cs="Times New Roman"/>
                <w:b/>
                <w:sz w:val="20"/>
                <w:szCs w:val="20"/>
              </w:rPr>
            </w:pPr>
            <w:r w:rsidRPr="00C948CC">
              <w:rPr>
                <w:rFonts w:ascii="Times New Roman" w:hAnsi="Times New Roman" w:cs="Times New Roman"/>
                <w:b/>
                <w:sz w:val="20"/>
                <w:szCs w:val="20"/>
              </w:rPr>
              <w:t>Sürdürülebilir</w:t>
            </w:r>
          </w:p>
          <w:p w:rsidR="00A53489" w:rsidRPr="00C948CC" w:rsidRDefault="00A53489" w:rsidP="00A53489">
            <w:pPr>
              <w:jc w:val="center"/>
              <w:rPr>
                <w:rFonts w:ascii="Times New Roman" w:hAnsi="Times New Roman" w:cs="Times New Roman"/>
                <w:b/>
                <w:sz w:val="20"/>
                <w:szCs w:val="20"/>
              </w:rPr>
            </w:pPr>
            <w:r w:rsidRPr="00C948CC">
              <w:rPr>
                <w:rFonts w:ascii="Times New Roman" w:hAnsi="Times New Roman" w:cs="Times New Roman"/>
                <w:b/>
                <w:sz w:val="20"/>
                <w:szCs w:val="20"/>
              </w:rPr>
              <w:t>Kalkınma</w:t>
            </w:r>
          </w:p>
          <w:p w:rsidR="00A53489" w:rsidRPr="00C948CC" w:rsidRDefault="00A53489" w:rsidP="00A53489">
            <w:pPr>
              <w:jc w:val="center"/>
              <w:rPr>
                <w:rFonts w:ascii="Times New Roman" w:hAnsi="Times New Roman" w:cs="Times New Roman"/>
                <w:b/>
                <w:sz w:val="20"/>
                <w:szCs w:val="20"/>
              </w:rPr>
            </w:pPr>
            <w:r w:rsidRPr="00C948CC">
              <w:rPr>
                <w:rFonts w:ascii="Times New Roman" w:hAnsi="Times New Roman" w:cs="Times New Roman"/>
                <w:b/>
                <w:sz w:val="20"/>
                <w:szCs w:val="20"/>
              </w:rPr>
              <w:t>Hedefleri</w:t>
            </w:r>
          </w:p>
          <w:p w:rsidR="00E320D1" w:rsidRPr="00A53489" w:rsidRDefault="00E320D1" w:rsidP="00A53489">
            <w:pPr>
              <w:ind w:firstLine="708"/>
              <w:rPr>
                <w:rFonts w:ascii="Times New Roman" w:hAnsi="Times New Roman" w:cs="Times New Roman"/>
                <w:sz w:val="20"/>
                <w:szCs w:val="20"/>
              </w:rPr>
            </w:pPr>
          </w:p>
        </w:tc>
        <w:tc>
          <w:tcPr>
            <w:tcW w:w="4111" w:type="dxa"/>
          </w:tcPr>
          <w:p w:rsidR="00E320D1" w:rsidRPr="00C948CC" w:rsidRDefault="00E320D1" w:rsidP="00E320D1">
            <w:pPr>
              <w:rPr>
                <w:rFonts w:ascii="Times New Roman" w:hAnsi="Times New Roman" w:cs="Times New Roman"/>
                <w:sz w:val="20"/>
                <w:szCs w:val="20"/>
              </w:rPr>
            </w:pPr>
          </w:p>
        </w:tc>
        <w:tc>
          <w:tcPr>
            <w:tcW w:w="7596" w:type="dxa"/>
          </w:tcPr>
          <w:p w:rsidR="001D23CB" w:rsidRPr="00C948CC" w:rsidRDefault="001D23CB" w:rsidP="001D23CB">
            <w:pPr>
              <w:pStyle w:val="Pa13"/>
              <w:spacing w:after="100"/>
              <w:rPr>
                <w:rFonts w:ascii="Times New Roman" w:hAnsi="Times New Roman" w:cs="Times New Roman"/>
                <w:color w:val="000000"/>
                <w:sz w:val="20"/>
                <w:szCs w:val="20"/>
              </w:rPr>
            </w:pPr>
            <w:r w:rsidRPr="00C948CC">
              <w:rPr>
                <w:rStyle w:val="A12"/>
                <w:rFonts w:ascii="Times New Roman" w:hAnsi="Times New Roman" w:cs="Times New Roman"/>
                <w:b/>
                <w:bCs/>
                <w:sz w:val="20"/>
                <w:szCs w:val="20"/>
              </w:rPr>
              <w:t xml:space="preserve">            Su Ayak İzi </w:t>
            </w:r>
          </w:p>
          <w:p w:rsidR="001D23CB" w:rsidRPr="00C948CC" w:rsidRDefault="001D23CB" w:rsidP="001D23CB">
            <w:pPr>
              <w:pStyle w:val="Pa14"/>
              <w:rPr>
                <w:rFonts w:ascii="Times New Roman" w:hAnsi="Times New Roman" w:cs="Times New Roman"/>
                <w:color w:val="000000"/>
                <w:sz w:val="20"/>
                <w:szCs w:val="20"/>
              </w:rPr>
            </w:pPr>
            <w:r w:rsidRPr="00C948CC">
              <w:rPr>
                <w:rStyle w:val="A12"/>
                <w:rFonts w:ascii="Times New Roman" w:hAnsi="Times New Roman" w:cs="Times New Roman"/>
                <w:sz w:val="20"/>
                <w:szCs w:val="20"/>
              </w:rPr>
              <w:t>“</w:t>
            </w:r>
            <w:r w:rsidRPr="00C948CC">
              <w:rPr>
                <w:rStyle w:val="A12"/>
                <w:rFonts w:ascii="Times New Roman" w:hAnsi="Times New Roman" w:cs="Times New Roman"/>
                <w:b/>
                <w:bCs/>
                <w:sz w:val="20"/>
                <w:szCs w:val="20"/>
              </w:rPr>
              <w:t>Temiz Su ve Sanitasyon</w:t>
            </w:r>
            <w:r w:rsidRPr="00C948CC">
              <w:rPr>
                <w:rStyle w:val="A12"/>
                <w:rFonts w:ascii="Times New Roman" w:hAnsi="Times New Roman" w:cs="Times New Roman"/>
                <w:sz w:val="20"/>
                <w:szCs w:val="20"/>
              </w:rPr>
              <w:t xml:space="preserve">” küresel amacı ile veri işleme öğrenme alanının ilişkilendirildiği çalışmalara yer verilir. Bilinçsiz su tüketimi ile su sıkıntısının artarak devam edeceğini ifade edilir. Su ayak izinin bir kısmı olan doğrudan su kullanımına yönelik öğrencilerden kendi ailesinin, komşularının veya yakın çevrelerindeki kişilerin aylık su tüketim miktarlarına ilişkin veri toplamalarını istenir. Öğrencilerden toplanan verileri düzenlemeleri, uygun veri temsil biçimleri (tablo, grafik gibi) ile göstermeleri, verilere ilişkin dağılımın özelliklerini belirlemeleri, merkezi eğilim ve </w:t>
            </w:r>
            <w:proofErr w:type="spellStart"/>
            <w:r w:rsidRPr="00C948CC">
              <w:rPr>
                <w:rStyle w:val="A12"/>
                <w:rFonts w:ascii="Times New Roman" w:hAnsi="Times New Roman" w:cs="Times New Roman"/>
                <w:sz w:val="20"/>
                <w:szCs w:val="20"/>
              </w:rPr>
              <w:t>değişebilirlik</w:t>
            </w:r>
            <w:proofErr w:type="spellEnd"/>
            <w:r w:rsidRPr="00C948CC">
              <w:rPr>
                <w:rStyle w:val="A12"/>
                <w:rFonts w:ascii="Times New Roman" w:hAnsi="Times New Roman" w:cs="Times New Roman"/>
                <w:sz w:val="20"/>
                <w:szCs w:val="20"/>
              </w:rPr>
              <w:t xml:space="preserve"> ölçülerini kullanarak verilerin yorumlanması istenir</w:t>
            </w:r>
            <w:proofErr w:type="gramStart"/>
            <w:r w:rsidRPr="00C948CC">
              <w:rPr>
                <w:rStyle w:val="A12"/>
                <w:rFonts w:ascii="Times New Roman" w:hAnsi="Times New Roman" w:cs="Times New Roman"/>
                <w:sz w:val="20"/>
                <w:szCs w:val="20"/>
              </w:rPr>
              <w:t>..</w:t>
            </w:r>
            <w:proofErr w:type="gramEnd"/>
            <w:r w:rsidRPr="00C948CC">
              <w:rPr>
                <w:rStyle w:val="A12"/>
                <w:rFonts w:ascii="Times New Roman" w:hAnsi="Times New Roman" w:cs="Times New Roman"/>
                <w:sz w:val="20"/>
                <w:szCs w:val="20"/>
              </w:rPr>
              <w:t xml:space="preserve"> </w:t>
            </w:r>
          </w:p>
          <w:p w:rsidR="001D23CB" w:rsidRPr="00C948CC" w:rsidRDefault="001D23CB" w:rsidP="001D23CB">
            <w:pPr>
              <w:rPr>
                <w:rFonts w:ascii="Times New Roman" w:hAnsi="Times New Roman" w:cs="Times New Roman"/>
                <w:sz w:val="20"/>
                <w:szCs w:val="20"/>
              </w:rPr>
            </w:pPr>
          </w:p>
          <w:p w:rsidR="00E320D1" w:rsidRPr="00C948CC" w:rsidRDefault="00E320D1" w:rsidP="001D23CB">
            <w:pPr>
              <w:pStyle w:val="Pa14"/>
              <w:rPr>
                <w:rFonts w:ascii="Times New Roman" w:hAnsi="Times New Roman" w:cs="Times New Roman"/>
                <w:sz w:val="20"/>
                <w:szCs w:val="20"/>
              </w:rPr>
            </w:pPr>
          </w:p>
        </w:tc>
      </w:tr>
    </w:tbl>
    <w:p w:rsidR="00C948CC" w:rsidRDefault="00C948CC" w:rsidP="00E320D1">
      <w:pPr>
        <w:ind w:firstLine="708"/>
        <w:rPr>
          <w:rFonts w:ascii="Times New Roman" w:hAnsi="Times New Roman" w:cs="Times New Roman"/>
        </w:rPr>
      </w:pPr>
    </w:p>
    <w:p w:rsidR="00332B53" w:rsidRDefault="00332B53" w:rsidP="00E320D1">
      <w:pPr>
        <w:ind w:firstLine="708"/>
        <w:rPr>
          <w:rFonts w:ascii="Times New Roman" w:hAnsi="Times New Roman" w:cs="Times New Roman"/>
        </w:rPr>
      </w:pPr>
    </w:p>
    <w:p w:rsidR="00C948CC" w:rsidRDefault="00C948CC" w:rsidP="00E320D1">
      <w:pPr>
        <w:ind w:firstLine="708"/>
        <w:rPr>
          <w:rFonts w:ascii="Times New Roman" w:hAnsi="Times New Roman" w:cs="Times New Roman"/>
        </w:rPr>
      </w:pPr>
    </w:p>
    <w:tbl>
      <w:tblPr>
        <w:tblStyle w:val="TabloKlavuzu"/>
        <w:tblW w:w="0" w:type="auto"/>
        <w:tblLook w:val="04A0" w:firstRow="1" w:lastRow="0" w:firstColumn="1" w:lastColumn="0" w:noHBand="0" w:noVBand="1"/>
      </w:tblPr>
      <w:tblGrid>
        <w:gridCol w:w="916"/>
        <w:gridCol w:w="750"/>
        <w:gridCol w:w="2126"/>
        <w:gridCol w:w="4111"/>
        <w:gridCol w:w="7596"/>
      </w:tblGrid>
      <w:tr w:rsidR="004D7AF2" w:rsidRPr="006939C9" w:rsidTr="00A17DFB">
        <w:tc>
          <w:tcPr>
            <w:tcW w:w="846" w:type="dxa"/>
          </w:tcPr>
          <w:p w:rsidR="004D7AF2" w:rsidRPr="006939C9" w:rsidRDefault="004D7AF2" w:rsidP="00A17DFB">
            <w:pPr>
              <w:rPr>
                <w:rFonts w:ascii="Times New Roman" w:hAnsi="Times New Roman" w:cs="Times New Roman"/>
                <w:b/>
                <w:sz w:val="20"/>
                <w:szCs w:val="20"/>
              </w:rPr>
            </w:pPr>
            <w:r w:rsidRPr="006939C9">
              <w:rPr>
                <w:rFonts w:ascii="Times New Roman" w:hAnsi="Times New Roman" w:cs="Times New Roman"/>
                <w:b/>
                <w:sz w:val="20"/>
                <w:szCs w:val="20"/>
              </w:rPr>
              <w:lastRenderedPageBreak/>
              <w:t>HAFTA</w:t>
            </w:r>
          </w:p>
        </w:tc>
        <w:tc>
          <w:tcPr>
            <w:tcW w:w="709" w:type="dxa"/>
          </w:tcPr>
          <w:p w:rsidR="004D7AF2" w:rsidRPr="006939C9" w:rsidRDefault="004D7AF2" w:rsidP="00A17DFB">
            <w:pPr>
              <w:rPr>
                <w:rFonts w:ascii="Times New Roman" w:hAnsi="Times New Roman" w:cs="Times New Roman"/>
                <w:b/>
                <w:sz w:val="20"/>
                <w:szCs w:val="20"/>
              </w:rPr>
            </w:pPr>
            <w:r w:rsidRPr="006939C9">
              <w:rPr>
                <w:rFonts w:ascii="Times New Roman" w:hAnsi="Times New Roman" w:cs="Times New Roman"/>
                <w:b/>
                <w:sz w:val="20"/>
                <w:szCs w:val="20"/>
              </w:rPr>
              <w:t>SÜRE</w:t>
            </w:r>
          </w:p>
        </w:tc>
        <w:tc>
          <w:tcPr>
            <w:tcW w:w="2126" w:type="dxa"/>
          </w:tcPr>
          <w:p w:rsidR="004D7AF2" w:rsidRPr="006939C9" w:rsidRDefault="004D7AF2" w:rsidP="005C0567">
            <w:pPr>
              <w:jc w:val="center"/>
              <w:rPr>
                <w:rFonts w:ascii="Times New Roman" w:hAnsi="Times New Roman" w:cs="Times New Roman"/>
                <w:b/>
                <w:sz w:val="20"/>
                <w:szCs w:val="20"/>
              </w:rPr>
            </w:pPr>
            <w:r w:rsidRPr="006939C9">
              <w:rPr>
                <w:rFonts w:ascii="Times New Roman" w:hAnsi="Times New Roman" w:cs="Times New Roman"/>
                <w:b/>
                <w:sz w:val="20"/>
                <w:szCs w:val="20"/>
              </w:rPr>
              <w:t>TEMA</w:t>
            </w:r>
          </w:p>
        </w:tc>
        <w:tc>
          <w:tcPr>
            <w:tcW w:w="4111" w:type="dxa"/>
          </w:tcPr>
          <w:p w:rsidR="004D7AF2" w:rsidRPr="006939C9" w:rsidRDefault="004D7AF2" w:rsidP="005C0567">
            <w:pPr>
              <w:jc w:val="center"/>
              <w:rPr>
                <w:rFonts w:ascii="Times New Roman" w:hAnsi="Times New Roman" w:cs="Times New Roman"/>
                <w:b/>
                <w:sz w:val="20"/>
                <w:szCs w:val="20"/>
              </w:rPr>
            </w:pPr>
            <w:r w:rsidRPr="006939C9">
              <w:rPr>
                <w:rFonts w:ascii="Times New Roman" w:hAnsi="Times New Roman" w:cs="Times New Roman"/>
                <w:b/>
                <w:sz w:val="20"/>
                <w:szCs w:val="20"/>
              </w:rPr>
              <w:t>KAZANIMLAR</w:t>
            </w:r>
          </w:p>
        </w:tc>
        <w:tc>
          <w:tcPr>
            <w:tcW w:w="7596" w:type="dxa"/>
          </w:tcPr>
          <w:p w:rsidR="004D7AF2" w:rsidRPr="006939C9" w:rsidRDefault="004D7AF2" w:rsidP="005C0567">
            <w:pPr>
              <w:jc w:val="center"/>
              <w:rPr>
                <w:rFonts w:ascii="Times New Roman" w:hAnsi="Times New Roman" w:cs="Times New Roman"/>
                <w:b/>
                <w:sz w:val="20"/>
                <w:szCs w:val="20"/>
              </w:rPr>
            </w:pPr>
            <w:r w:rsidRPr="006939C9">
              <w:rPr>
                <w:rFonts w:ascii="Times New Roman" w:hAnsi="Times New Roman" w:cs="Times New Roman"/>
                <w:b/>
                <w:sz w:val="20"/>
                <w:szCs w:val="20"/>
              </w:rPr>
              <w:t>ÖĞRENME SÜRECİ</w:t>
            </w:r>
          </w:p>
        </w:tc>
      </w:tr>
      <w:tr w:rsidR="004D7AF2" w:rsidRPr="006939C9" w:rsidTr="00A17DFB">
        <w:tc>
          <w:tcPr>
            <w:tcW w:w="846" w:type="dxa"/>
          </w:tcPr>
          <w:p w:rsidR="004D7AF2" w:rsidRPr="006939C9" w:rsidRDefault="004D7AF2" w:rsidP="00A17DFB">
            <w:pPr>
              <w:jc w:val="center"/>
              <w:rPr>
                <w:rFonts w:ascii="Times New Roman" w:hAnsi="Times New Roman" w:cs="Times New Roman"/>
                <w:sz w:val="20"/>
                <w:szCs w:val="20"/>
              </w:rPr>
            </w:pPr>
          </w:p>
          <w:p w:rsidR="004D7AF2" w:rsidRPr="006939C9" w:rsidRDefault="004D7AF2" w:rsidP="00A17DFB">
            <w:pPr>
              <w:jc w:val="center"/>
              <w:rPr>
                <w:rFonts w:ascii="Times New Roman" w:hAnsi="Times New Roman" w:cs="Times New Roman"/>
                <w:sz w:val="20"/>
                <w:szCs w:val="20"/>
              </w:rPr>
            </w:pPr>
          </w:p>
          <w:p w:rsidR="004D7AF2" w:rsidRPr="006939C9" w:rsidRDefault="004D7AF2" w:rsidP="00A17DFB">
            <w:pPr>
              <w:jc w:val="center"/>
              <w:rPr>
                <w:rFonts w:ascii="Times New Roman" w:hAnsi="Times New Roman" w:cs="Times New Roman"/>
                <w:sz w:val="20"/>
                <w:szCs w:val="20"/>
              </w:rPr>
            </w:pPr>
          </w:p>
          <w:p w:rsidR="004D7AF2" w:rsidRPr="006939C9" w:rsidRDefault="004D7AF2" w:rsidP="00A17DFB">
            <w:pPr>
              <w:jc w:val="center"/>
              <w:rPr>
                <w:rFonts w:ascii="Times New Roman" w:hAnsi="Times New Roman" w:cs="Times New Roman"/>
                <w:sz w:val="20"/>
                <w:szCs w:val="20"/>
              </w:rPr>
            </w:pPr>
          </w:p>
          <w:p w:rsidR="004D7AF2" w:rsidRPr="006939C9" w:rsidRDefault="004D7AF2" w:rsidP="00A17DFB">
            <w:pPr>
              <w:jc w:val="center"/>
              <w:rPr>
                <w:rFonts w:ascii="Times New Roman" w:hAnsi="Times New Roman" w:cs="Times New Roman"/>
                <w:sz w:val="20"/>
                <w:szCs w:val="20"/>
              </w:rPr>
            </w:pPr>
          </w:p>
        </w:tc>
        <w:tc>
          <w:tcPr>
            <w:tcW w:w="709" w:type="dxa"/>
          </w:tcPr>
          <w:p w:rsidR="004D7AF2" w:rsidRPr="006939C9" w:rsidRDefault="004D7AF2" w:rsidP="00A17DFB">
            <w:pPr>
              <w:rPr>
                <w:rFonts w:ascii="Times New Roman" w:hAnsi="Times New Roman" w:cs="Times New Roman"/>
                <w:sz w:val="20"/>
                <w:szCs w:val="20"/>
              </w:rPr>
            </w:pPr>
          </w:p>
          <w:p w:rsidR="004D7AF2" w:rsidRPr="006939C9" w:rsidRDefault="004D7AF2" w:rsidP="00A17DFB">
            <w:pPr>
              <w:rPr>
                <w:rFonts w:ascii="Times New Roman" w:hAnsi="Times New Roman" w:cs="Times New Roman"/>
                <w:sz w:val="20"/>
                <w:szCs w:val="20"/>
              </w:rPr>
            </w:pPr>
          </w:p>
          <w:p w:rsidR="004D7AF2" w:rsidRPr="006939C9" w:rsidRDefault="004D7AF2" w:rsidP="00A17DFB">
            <w:pPr>
              <w:rPr>
                <w:rFonts w:ascii="Times New Roman" w:hAnsi="Times New Roman" w:cs="Times New Roman"/>
                <w:sz w:val="20"/>
                <w:szCs w:val="20"/>
              </w:rPr>
            </w:pPr>
          </w:p>
          <w:p w:rsidR="004D7AF2" w:rsidRPr="006939C9" w:rsidRDefault="004D7AF2" w:rsidP="00A17DFB">
            <w:pPr>
              <w:rPr>
                <w:rFonts w:ascii="Times New Roman" w:hAnsi="Times New Roman" w:cs="Times New Roman"/>
                <w:sz w:val="20"/>
                <w:szCs w:val="20"/>
              </w:rPr>
            </w:pPr>
          </w:p>
          <w:p w:rsidR="004D7AF2" w:rsidRPr="006939C9" w:rsidRDefault="004D7AF2" w:rsidP="00A17DFB">
            <w:pPr>
              <w:rPr>
                <w:rFonts w:ascii="Times New Roman" w:hAnsi="Times New Roman" w:cs="Times New Roman"/>
                <w:sz w:val="20"/>
                <w:szCs w:val="20"/>
              </w:rPr>
            </w:pPr>
          </w:p>
          <w:p w:rsidR="004D7AF2" w:rsidRPr="006939C9" w:rsidRDefault="004D7AF2" w:rsidP="00A17DFB">
            <w:pPr>
              <w:rPr>
                <w:rFonts w:ascii="Times New Roman" w:hAnsi="Times New Roman" w:cs="Times New Roman"/>
                <w:sz w:val="20"/>
                <w:szCs w:val="20"/>
              </w:rPr>
            </w:pPr>
          </w:p>
        </w:tc>
        <w:tc>
          <w:tcPr>
            <w:tcW w:w="2126" w:type="dxa"/>
          </w:tcPr>
          <w:p w:rsidR="00A53489" w:rsidRDefault="00A53489" w:rsidP="004D7AF2">
            <w:pPr>
              <w:jc w:val="center"/>
              <w:rPr>
                <w:rFonts w:ascii="Times New Roman" w:hAnsi="Times New Roman" w:cs="Times New Roman"/>
                <w:b/>
                <w:sz w:val="20"/>
                <w:szCs w:val="20"/>
              </w:rPr>
            </w:pPr>
          </w:p>
          <w:p w:rsidR="00A53489" w:rsidRDefault="00A53489" w:rsidP="004D7AF2">
            <w:pPr>
              <w:jc w:val="center"/>
              <w:rPr>
                <w:rFonts w:ascii="Times New Roman" w:hAnsi="Times New Roman" w:cs="Times New Roman"/>
                <w:b/>
                <w:sz w:val="20"/>
                <w:szCs w:val="20"/>
              </w:rPr>
            </w:pPr>
          </w:p>
          <w:p w:rsidR="00A53489" w:rsidRDefault="00A53489" w:rsidP="004D7AF2">
            <w:pPr>
              <w:jc w:val="center"/>
              <w:rPr>
                <w:rFonts w:ascii="Times New Roman" w:hAnsi="Times New Roman" w:cs="Times New Roman"/>
                <w:b/>
                <w:sz w:val="20"/>
                <w:szCs w:val="20"/>
              </w:rPr>
            </w:pPr>
          </w:p>
          <w:p w:rsidR="00A53489" w:rsidRDefault="00A53489" w:rsidP="004D7AF2">
            <w:pPr>
              <w:jc w:val="center"/>
              <w:rPr>
                <w:rFonts w:ascii="Times New Roman" w:hAnsi="Times New Roman" w:cs="Times New Roman"/>
                <w:b/>
                <w:sz w:val="20"/>
                <w:szCs w:val="20"/>
              </w:rPr>
            </w:pPr>
          </w:p>
          <w:p w:rsidR="00A53489" w:rsidRDefault="00A53489" w:rsidP="004D7AF2">
            <w:pPr>
              <w:jc w:val="center"/>
              <w:rPr>
                <w:rFonts w:ascii="Times New Roman" w:hAnsi="Times New Roman" w:cs="Times New Roman"/>
                <w:b/>
                <w:sz w:val="20"/>
                <w:szCs w:val="20"/>
              </w:rPr>
            </w:pPr>
          </w:p>
          <w:p w:rsidR="004D7AF2" w:rsidRPr="006939C9" w:rsidRDefault="004D7AF2" w:rsidP="004D7AF2">
            <w:pPr>
              <w:jc w:val="center"/>
              <w:rPr>
                <w:rFonts w:ascii="Times New Roman" w:hAnsi="Times New Roman" w:cs="Times New Roman"/>
                <w:b/>
                <w:sz w:val="20"/>
                <w:szCs w:val="20"/>
              </w:rPr>
            </w:pPr>
            <w:r w:rsidRPr="006939C9">
              <w:rPr>
                <w:rFonts w:ascii="Times New Roman" w:hAnsi="Times New Roman" w:cs="Times New Roman"/>
                <w:b/>
                <w:sz w:val="20"/>
                <w:szCs w:val="20"/>
              </w:rPr>
              <w:t>Sürdürülebilir</w:t>
            </w:r>
          </w:p>
          <w:p w:rsidR="004D7AF2" w:rsidRPr="006939C9" w:rsidRDefault="004D7AF2" w:rsidP="004D7AF2">
            <w:pPr>
              <w:jc w:val="center"/>
              <w:rPr>
                <w:rFonts w:ascii="Times New Roman" w:hAnsi="Times New Roman" w:cs="Times New Roman"/>
                <w:b/>
                <w:sz w:val="20"/>
                <w:szCs w:val="20"/>
              </w:rPr>
            </w:pPr>
            <w:r w:rsidRPr="006939C9">
              <w:rPr>
                <w:rFonts w:ascii="Times New Roman" w:hAnsi="Times New Roman" w:cs="Times New Roman"/>
                <w:b/>
                <w:sz w:val="20"/>
                <w:szCs w:val="20"/>
              </w:rPr>
              <w:t>Kalkınma</w:t>
            </w:r>
          </w:p>
          <w:p w:rsidR="004D7AF2" w:rsidRPr="006939C9" w:rsidRDefault="004D7AF2" w:rsidP="004D7AF2">
            <w:pPr>
              <w:jc w:val="center"/>
              <w:rPr>
                <w:rFonts w:ascii="Times New Roman" w:hAnsi="Times New Roman" w:cs="Times New Roman"/>
                <w:sz w:val="20"/>
                <w:szCs w:val="20"/>
              </w:rPr>
            </w:pPr>
            <w:r w:rsidRPr="006939C9">
              <w:rPr>
                <w:rFonts w:ascii="Times New Roman" w:hAnsi="Times New Roman" w:cs="Times New Roman"/>
                <w:b/>
                <w:sz w:val="20"/>
                <w:szCs w:val="20"/>
              </w:rPr>
              <w:t>Hedefleri</w:t>
            </w:r>
          </w:p>
        </w:tc>
        <w:tc>
          <w:tcPr>
            <w:tcW w:w="4111" w:type="dxa"/>
          </w:tcPr>
          <w:p w:rsidR="004D7AF2" w:rsidRPr="006939C9" w:rsidRDefault="00116545" w:rsidP="00A17DFB">
            <w:pPr>
              <w:rPr>
                <w:rFonts w:ascii="Times New Roman" w:hAnsi="Times New Roman" w:cs="Times New Roman"/>
                <w:sz w:val="20"/>
                <w:szCs w:val="20"/>
              </w:rPr>
            </w:pPr>
            <w:r w:rsidRPr="006939C9">
              <w:rPr>
                <w:rFonts w:ascii="Times New Roman" w:hAnsi="Times New Roman" w:cs="Times New Roman"/>
                <w:sz w:val="20"/>
                <w:szCs w:val="20"/>
              </w:rPr>
              <w:t>3. Geri dönüşümün önemini ve ülke ekonomisine katkısını sayısal verilerle açıklar.</w:t>
            </w:r>
          </w:p>
        </w:tc>
        <w:tc>
          <w:tcPr>
            <w:tcW w:w="7596" w:type="dxa"/>
          </w:tcPr>
          <w:tbl>
            <w:tblPr>
              <w:tblW w:w="0" w:type="auto"/>
              <w:tblBorders>
                <w:top w:val="nil"/>
                <w:left w:val="nil"/>
                <w:bottom w:val="nil"/>
                <w:right w:val="nil"/>
              </w:tblBorders>
              <w:tblLook w:val="0000" w:firstRow="0" w:lastRow="0" w:firstColumn="0" w:lastColumn="0" w:noHBand="0" w:noVBand="0"/>
            </w:tblPr>
            <w:tblGrid>
              <w:gridCol w:w="7380"/>
            </w:tblGrid>
            <w:tr w:rsidR="004D7AF2" w:rsidRPr="006939C9">
              <w:trPr>
                <w:trHeight w:val="1930"/>
              </w:trPr>
              <w:tc>
                <w:tcPr>
                  <w:tcW w:w="0" w:type="auto"/>
                </w:tcPr>
                <w:p w:rsidR="004D7AF2" w:rsidRPr="006939C9" w:rsidRDefault="00C948CC" w:rsidP="004D7AF2">
                  <w:pPr>
                    <w:spacing w:after="0" w:line="240" w:lineRule="auto"/>
                    <w:rPr>
                      <w:rFonts w:ascii="Times New Roman" w:hAnsi="Times New Roman" w:cs="Times New Roman"/>
                      <w:sz w:val="20"/>
                      <w:szCs w:val="20"/>
                    </w:rPr>
                  </w:pPr>
                  <w:r w:rsidRPr="006939C9">
                    <w:rPr>
                      <w:rFonts w:ascii="Times New Roman" w:hAnsi="Times New Roman" w:cs="Times New Roman"/>
                      <w:b/>
                      <w:bCs/>
                      <w:sz w:val="20"/>
                      <w:szCs w:val="20"/>
                    </w:rPr>
                    <w:t xml:space="preserve">                  </w:t>
                  </w:r>
                  <w:r w:rsidR="004D7AF2" w:rsidRPr="006939C9">
                    <w:rPr>
                      <w:rFonts w:ascii="Times New Roman" w:hAnsi="Times New Roman" w:cs="Times New Roman"/>
                      <w:b/>
                      <w:bCs/>
                      <w:sz w:val="20"/>
                      <w:szCs w:val="20"/>
                    </w:rPr>
                    <w:t xml:space="preserve">Geri Dönüşüm </w:t>
                  </w:r>
                </w:p>
                <w:p w:rsidR="004D7AF2" w:rsidRPr="006939C9" w:rsidRDefault="004D7AF2" w:rsidP="004D7AF2">
                  <w:pPr>
                    <w:spacing w:after="0" w:line="240" w:lineRule="auto"/>
                    <w:rPr>
                      <w:rFonts w:ascii="Times New Roman" w:hAnsi="Times New Roman" w:cs="Times New Roman"/>
                      <w:sz w:val="20"/>
                      <w:szCs w:val="20"/>
                    </w:rPr>
                  </w:pPr>
                  <w:r w:rsidRPr="006939C9">
                    <w:rPr>
                      <w:rFonts w:ascii="Times New Roman" w:hAnsi="Times New Roman" w:cs="Times New Roman"/>
                      <w:sz w:val="20"/>
                      <w:szCs w:val="20"/>
                    </w:rPr>
                    <w:t>Geri dönüşümün önemine dikkat çekmek amacıyla derse “Geçtiğimiz eğitim-öğretim yılında kullandığınız ders kitaplarını nasıl değerlendirdiniz?” sorusu ile başlanarak geri dönüşümün ülke ekonomisine katkısına dikkat çekilir. Bu amaçla “</w:t>
                  </w:r>
                  <w:r w:rsidRPr="006939C9">
                    <w:rPr>
                      <w:rFonts w:ascii="Times New Roman" w:hAnsi="Times New Roman" w:cs="Times New Roman"/>
                      <w:b/>
                      <w:bCs/>
                      <w:sz w:val="20"/>
                      <w:szCs w:val="20"/>
                    </w:rPr>
                    <w:t>Bir eğitim öğretim yılında sınıfınızın mevcuduna göre dağıtılan kitap sayısı toplam kaçtır? Bu kitapların maliyetini tahmin ediniz.</w:t>
                  </w:r>
                  <w:r w:rsidRPr="006939C9">
                    <w:rPr>
                      <w:rFonts w:ascii="Times New Roman" w:hAnsi="Times New Roman" w:cs="Times New Roman"/>
                      <w:sz w:val="20"/>
                      <w:szCs w:val="20"/>
                    </w:rPr>
                    <w:t>” ve “</w:t>
                  </w:r>
                  <w:r w:rsidRPr="006939C9">
                    <w:rPr>
                      <w:rFonts w:ascii="Times New Roman" w:hAnsi="Times New Roman" w:cs="Times New Roman"/>
                      <w:b/>
                      <w:bCs/>
                      <w:sz w:val="20"/>
                      <w:szCs w:val="20"/>
                    </w:rPr>
                    <w:t>Bir eğitim öğretim yılında okulunuzun mevcuduna göre dağıtılan kitap sayısı toplam kaçtır? Bu kitapların maliyetini tahmin ediniz.</w:t>
                  </w:r>
                  <w:r w:rsidRPr="006939C9">
                    <w:rPr>
                      <w:rFonts w:ascii="Times New Roman" w:hAnsi="Times New Roman" w:cs="Times New Roman"/>
                      <w:sz w:val="20"/>
                      <w:szCs w:val="20"/>
                    </w:rPr>
                    <w:t xml:space="preserve">” şeklinde örnek sorular sorulabilir. Öğrencilerin kendi sınıflarında dağıtılan ders kitabı sayısından yola çıkarak şube ve öğrenci sayıları yardımıyla okul, ilçe, il ve ülke genelindeki sayılara ulaşması sağlanır (MEB ve </w:t>
                  </w:r>
                  <w:proofErr w:type="spellStart"/>
                  <w:r w:rsidRPr="006939C9">
                    <w:rPr>
                      <w:rFonts w:ascii="Times New Roman" w:hAnsi="Times New Roman" w:cs="Times New Roman"/>
                      <w:sz w:val="20"/>
                      <w:szCs w:val="20"/>
                    </w:rPr>
                    <w:t>TÜİK’e</w:t>
                  </w:r>
                  <w:proofErr w:type="spellEnd"/>
                  <w:r w:rsidRPr="006939C9">
                    <w:rPr>
                      <w:rFonts w:ascii="Times New Roman" w:hAnsi="Times New Roman" w:cs="Times New Roman"/>
                      <w:sz w:val="20"/>
                      <w:szCs w:val="20"/>
                    </w:rPr>
                    <w:t xml:space="preserve"> ait mevcut verilerden yararlanılabilir). Öğrencilerden toplanan verileri düzenlemeleri, uygun veri temsil biçimleri ile göstermeleri, verilere ilişkin dağılımın özelliklerini belirlemeleri, merkezi eğilim ve </w:t>
                  </w:r>
                  <w:proofErr w:type="spellStart"/>
                  <w:r w:rsidRPr="006939C9">
                    <w:rPr>
                      <w:rFonts w:ascii="Times New Roman" w:hAnsi="Times New Roman" w:cs="Times New Roman"/>
                      <w:sz w:val="20"/>
                      <w:szCs w:val="20"/>
                    </w:rPr>
                    <w:t>değişebilirlik</w:t>
                  </w:r>
                  <w:proofErr w:type="spellEnd"/>
                  <w:r w:rsidRPr="006939C9">
                    <w:rPr>
                      <w:rFonts w:ascii="Times New Roman" w:hAnsi="Times New Roman" w:cs="Times New Roman"/>
                      <w:sz w:val="20"/>
                      <w:szCs w:val="20"/>
                    </w:rPr>
                    <w:t xml:space="preserve"> ölçülerini kullanarak verileri yorumlamaları beklenir. Bir ton kullanılmış </w:t>
                  </w:r>
                  <w:proofErr w:type="gramStart"/>
                  <w:r w:rsidRPr="006939C9">
                    <w:rPr>
                      <w:rFonts w:ascii="Times New Roman" w:hAnsi="Times New Roman" w:cs="Times New Roman"/>
                      <w:sz w:val="20"/>
                      <w:szCs w:val="20"/>
                    </w:rPr>
                    <w:t>kağıdın</w:t>
                  </w:r>
                  <w:proofErr w:type="gramEnd"/>
                  <w:r w:rsidRPr="006939C9">
                    <w:rPr>
                      <w:rFonts w:ascii="Times New Roman" w:hAnsi="Times New Roman" w:cs="Times New Roman"/>
                      <w:sz w:val="20"/>
                      <w:szCs w:val="20"/>
                    </w:rPr>
                    <w:t xml:space="preserve"> geri dönüşüme kazandırılması ile kesilen ağaç sayısı, atmosfere atılan sera gazı ve harcanan su miktarındaki azalmayı nasıl etkileyeceği konusunda araştırma yapması istenir.</w:t>
                  </w:r>
                </w:p>
              </w:tc>
            </w:tr>
          </w:tbl>
          <w:p w:rsidR="004D7AF2" w:rsidRPr="006939C9" w:rsidRDefault="004D7AF2" w:rsidP="00A17DFB">
            <w:pPr>
              <w:rPr>
                <w:rFonts w:ascii="Times New Roman" w:hAnsi="Times New Roman" w:cs="Times New Roman"/>
                <w:sz w:val="20"/>
                <w:szCs w:val="20"/>
              </w:rPr>
            </w:pPr>
          </w:p>
        </w:tc>
      </w:tr>
      <w:tr w:rsidR="004D7AF2" w:rsidRPr="006939C9" w:rsidTr="00A17DFB">
        <w:tc>
          <w:tcPr>
            <w:tcW w:w="846" w:type="dxa"/>
          </w:tcPr>
          <w:p w:rsidR="00A55B51" w:rsidRDefault="00A55B51" w:rsidP="00A17DFB">
            <w:pPr>
              <w:rPr>
                <w:rFonts w:ascii="Times New Roman" w:hAnsi="Times New Roman" w:cs="Times New Roman"/>
                <w:sz w:val="20"/>
                <w:szCs w:val="20"/>
              </w:rPr>
            </w:pPr>
          </w:p>
          <w:p w:rsidR="00A55B51" w:rsidRDefault="00A55B51" w:rsidP="00A55B51">
            <w:pPr>
              <w:rPr>
                <w:rFonts w:ascii="Times New Roman" w:hAnsi="Times New Roman" w:cs="Times New Roman"/>
                <w:sz w:val="20"/>
                <w:szCs w:val="20"/>
              </w:rPr>
            </w:pPr>
          </w:p>
          <w:p w:rsidR="00A55B51" w:rsidRDefault="00A55B51" w:rsidP="00A55B51">
            <w:pPr>
              <w:rPr>
                <w:rFonts w:ascii="Times New Roman" w:hAnsi="Times New Roman" w:cs="Times New Roman"/>
                <w:sz w:val="20"/>
                <w:szCs w:val="20"/>
              </w:rPr>
            </w:pPr>
          </w:p>
          <w:p w:rsidR="004D7AF2" w:rsidRPr="00A55B51" w:rsidRDefault="00A55B51" w:rsidP="00A55B51">
            <w:pPr>
              <w:jc w:val="center"/>
              <w:rPr>
                <w:rFonts w:ascii="Times New Roman" w:hAnsi="Times New Roman" w:cs="Times New Roman"/>
                <w:sz w:val="20"/>
                <w:szCs w:val="20"/>
              </w:rPr>
            </w:pPr>
            <w:r>
              <w:rPr>
                <w:rFonts w:ascii="Times New Roman" w:hAnsi="Times New Roman" w:cs="Times New Roman"/>
                <w:sz w:val="20"/>
                <w:szCs w:val="20"/>
              </w:rPr>
              <w:t>2</w:t>
            </w:r>
          </w:p>
        </w:tc>
        <w:tc>
          <w:tcPr>
            <w:tcW w:w="709" w:type="dxa"/>
          </w:tcPr>
          <w:p w:rsidR="00A55B51" w:rsidRDefault="00A55B51" w:rsidP="00A17DFB">
            <w:pPr>
              <w:rPr>
                <w:rFonts w:ascii="Times New Roman" w:hAnsi="Times New Roman" w:cs="Times New Roman"/>
                <w:sz w:val="20"/>
                <w:szCs w:val="20"/>
              </w:rPr>
            </w:pPr>
          </w:p>
          <w:p w:rsidR="00A55B51" w:rsidRDefault="00A55B51" w:rsidP="00A55B51">
            <w:pPr>
              <w:rPr>
                <w:rFonts w:ascii="Times New Roman" w:hAnsi="Times New Roman" w:cs="Times New Roman"/>
                <w:sz w:val="20"/>
                <w:szCs w:val="20"/>
              </w:rPr>
            </w:pPr>
          </w:p>
          <w:p w:rsidR="004D7AF2" w:rsidRDefault="00A55B51" w:rsidP="00A55B51">
            <w:pPr>
              <w:rPr>
                <w:rFonts w:ascii="Times New Roman" w:hAnsi="Times New Roman" w:cs="Times New Roman"/>
                <w:sz w:val="20"/>
                <w:szCs w:val="20"/>
              </w:rPr>
            </w:pPr>
            <w:r>
              <w:rPr>
                <w:rFonts w:ascii="Times New Roman" w:hAnsi="Times New Roman" w:cs="Times New Roman"/>
                <w:sz w:val="20"/>
                <w:szCs w:val="20"/>
              </w:rPr>
              <w:t>16</w:t>
            </w:r>
          </w:p>
          <w:p w:rsidR="00A55B51" w:rsidRPr="00A55B51" w:rsidRDefault="00A55B51" w:rsidP="00A55B51">
            <w:pPr>
              <w:rPr>
                <w:rFonts w:ascii="Times New Roman" w:hAnsi="Times New Roman" w:cs="Times New Roman"/>
                <w:sz w:val="20"/>
                <w:szCs w:val="20"/>
              </w:rPr>
            </w:pPr>
            <w:proofErr w:type="gramStart"/>
            <w:r>
              <w:rPr>
                <w:rFonts w:ascii="Times New Roman" w:hAnsi="Times New Roman" w:cs="Times New Roman"/>
                <w:sz w:val="20"/>
                <w:szCs w:val="20"/>
              </w:rPr>
              <w:t>saat</w:t>
            </w:r>
            <w:proofErr w:type="gramEnd"/>
          </w:p>
        </w:tc>
        <w:tc>
          <w:tcPr>
            <w:tcW w:w="2126" w:type="dxa"/>
          </w:tcPr>
          <w:p w:rsidR="006939C9" w:rsidRPr="00146E67" w:rsidRDefault="006939C9" w:rsidP="00146E67">
            <w:pPr>
              <w:pStyle w:val="Pa8"/>
              <w:rPr>
                <w:rFonts w:cs="Helvetica Neue"/>
                <w:color w:val="000000"/>
                <w:sz w:val="20"/>
                <w:szCs w:val="20"/>
              </w:rPr>
            </w:pPr>
          </w:p>
          <w:tbl>
            <w:tblPr>
              <w:tblW w:w="0" w:type="auto"/>
              <w:tblBorders>
                <w:top w:val="nil"/>
                <w:left w:val="nil"/>
                <w:bottom w:val="nil"/>
                <w:right w:val="nil"/>
              </w:tblBorders>
              <w:tblLook w:val="0000" w:firstRow="0" w:lastRow="0" w:firstColumn="0" w:lastColumn="0" w:noHBand="0" w:noVBand="0"/>
            </w:tblPr>
            <w:tblGrid>
              <w:gridCol w:w="1539"/>
            </w:tblGrid>
            <w:tr w:rsidR="004D7AF2" w:rsidRPr="004D7AF2">
              <w:trPr>
                <w:trHeight w:val="253"/>
              </w:trPr>
              <w:tc>
                <w:tcPr>
                  <w:tcW w:w="0" w:type="auto"/>
                  <w:vMerge w:val="restart"/>
                </w:tcPr>
                <w:p w:rsidR="00A53489" w:rsidRDefault="00A53489" w:rsidP="00146E67">
                  <w:pPr>
                    <w:autoSpaceDE w:val="0"/>
                    <w:autoSpaceDN w:val="0"/>
                    <w:adjustRightInd w:val="0"/>
                    <w:spacing w:after="0" w:line="241" w:lineRule="atLeast"/>
                    <w:rPr>
                      <w:rFonts w:ascii="Times New Roman" w:hAnsi="Times New Roman" w:cs="Times New Roman"/>
                      <w:b/>
                      <w:bCs/>
                      <w:color w:val="000000"/>
                      <w:sz w:val="20"/>
                      <w:szCs w:val="20"/>
                    </w:rPr>
                  </w:pPr>
                </w:p>
                <w:p w:rsidR="004D7AF2" w:rsidRPr="004D7AF2" w:rsidRDefault="004D7AF2" w:rsidP="00146E67">
                  <w:pPr>
                    <w:autoSpaceDE w:val="0"/>
                    <w:autoSpaceDN w:val="0"/>
                    <w:adjustRightInd w:val="0"/>
                    <w:spacing w:after="0" w:line="241" w:lineRule="atLeast"/>
                    <w:rPr>
                      <w:rFonts w:ascii="Times New Roman" w:hAnsi="Times New Roman" w:cs="Times New Roman"/>
                      <w:color w:val="000000"/>
                      <w:sz w:val="20"/>
                      <w:szCs w:val="20"/>
                    </w:rPr>
                  </w:pPr>
                  <w:proofErr w:type="spellStart"/>
                  <w:r w:rsidRPr="006939C9">
                    <w:rPr>
                      <w:rFonts w:ascii="Times New Roman" w:hAnsi="Times New Roman" w:cs="Times New Roman"/>
                      <w:b/>
                      <w:bCs/>
                      <w:color w:val="000000"/>
                      <w:sz w:val="20"/>
                      <w:szCs w:val="20"/>
                    </w:rPr>
                    <w:t>Disiplinlerarası</w:t>
                  </w:r>
                  <w:proofErr w:type="spellEnd"/>
                  <w:r w:rsidRPr="006939C9">
                    <w:rPr>
                      <w:rFonts w:ascii="Times New Roman" w:hAnsi="Times New Roman" w:cs="Times New Roman"/>
                      <w:b/>
                      <w:bCs/>
                      <w:color w:val="000000"/>
                      <w:sz w:val="20"/>
                      <w:szCs w:val="20"/>
                    </w:rPr>
                    <w:t xml:space="preserve"> </w:t>
                  </w:r>
                </w:p>
                <w:p w:rsidR="004D7AF2" w:rsidRPr="004D7AF2" w:rsidRDefault="004D7AF2" w:rsidP="004D7AF2">
                  <w:pPr>
                    <w:autoSpaceDE w:val="0"/>
                    <w:autoSpaceDN w:val="0"/>
                    <w:adjustRightInd w:val="0"/>
                    <w:spacing w:after="0" w:line="241" w:lineRule="atLeast"/>
                    <w:jc w:val="center"/>
                    <w:rPr>
                      <w:rFonts w:ascii="Times New Roman" w:hAnsi="Times New Roman" w:cs="Times New Roman"/>
                      <w:color w:val="000000"/>
                      <w:sz w:val="20"/>
                      <w:szCs w:val="20"/>
                    </w:rPr>
                  </w:pPr>
                  <w:r w:rsidRPr="006939C9">
                    <w:rPr>
                      <w:rFonts w:ascii="Times New Roman" w:hAnsi="Times New Roman" w:cs="Times New Roman"/>
                      <w:b/>
                      <w:bCs/>
                      <w:color w:val="000000"/>
                      <w:sz w:val="20"/>
                      <w:szCs w:val="20"/>
                    </w:rPr>
                    <w:t xml:space="preserve">Etkileşim </w:t>
                  </w:r>
                </w:p>
              </w:tc>
            </w:tr>
          </w:tbl>
          <w:p w:rsidR="004D7AF2" w:rsidRPr="006939C9" w:rsidRDefault="004D7AF2" w:rsidP="00A17DFB">
            <w:pPr>
              <w:rPr>
                <w:rFonts w:ascii="Times New Roman" w:hAnsi="Times New Roman" w:cs="Times New Roman"/>
                <w:sz w:val="20"/>
                <w:szCs w:val="20"/>
              </w:rPr>
            </w:pPr>
          </w:p>
        </w:tc>
        <w:tc>
          <w:tcPr>
            <w:tcW w:w="4111" w:type="dxa"/>
          </w:tcPr>
          <w:p w:rsidR="00116545" w:rsidRPr="006939C9" w:rsidRDefault="00116545" w:rsidP="00116545">
            <w:pPr>
              <w:rPr>
                <w:rFonts w:ascii="Times New Roman" w:hAnsi="Times New Roman" w:cs="Times New Roman"/>
                <w:sz w:val="20"/>
                <w:szCs w:val="20"/>
              </w:rPr>
            </w:pPr>
            <w:r w:rsidRPr="006939C9">
              <w:rPr>
                <w:rFonts w:ascii="Times New Roman" w:hAnsi="Times New Roman" w:cs="Times New Roman"/>
                <w:sz w:val="20"/>
                <w:szCs w:val="20"/>
              </w:rPr>
              <w:t>4. Eşitliğin korunumu ilkesini ve</w:t>
            </w:r>
          </w:p>
          <w:p w:rsidR="00116545" w:rsidRPr="006939C9" w:rsidRDefault="00116545" w:rsidP="00116545">
            <w:pPr>
              <w:rPr>
                <w:rFonts w:ascii="Times New Roman" w:hAnsi="Times New Roman" w:cs="Times New Roman"/>
                <w:sz w:val="20"/>
                <w:szCs w:val="20"/>
              </w:rPr>
            </w:pPr>
            <w:proofErr w:type="gramStart"/>
            <w:r w:rsidRPr="006939C9">
              <w:rPr>
                <w:rFonts w:ascii="Times New Roman" w:hAnsi="Times New Roman" w:cs="Times New Roman"/>
                <w:sz w:val="20"/>
                <w:szCs w:val="20"/>
              </w:rPr>
              <w:t>sonuçlarını</w:t>
            </w:r>
            <w:proofErr w:type="gramEnd"/>
            <w:r w:rsidRPr="006939C9">
              <w:rPr>
                <w:rFonts w:ascii="Times New Roman" w:hAnsi="Times New Roman" w:cs="Times New Roman"/>
                <w:sz w:val="20"/>
                <w:szCs w:val="20"/>
              </w:rPr>
              <w:t xml:space="preserve"> farklı problem durumları</w:t>
            </w:r>
          </w:p>
          <w:p w:rsidR="00116545" w:rsidRPr="006939C9" w:rsidRDefault="00116545" w:rsidP="00116545">
            <w:pPr>
              <w:rPr>
                <w:rFonts w:ascii="Times New Roman" w:hAnsi="Times New Roman" w:cs="Times New Roman"/>
                <w:sz w:val="20"/>
                <w:szCs w:val="20"/>
              </w:rPr>
            </w:pPr>
            <w:r w:rsidRPr="006939C9">
              <w:rPr>
                <w:rFonts w:ascii="Times New Roman" w:hAnsi="Times New Roman" w:cs="Times New Roman"/>
                <w:sz w:val="20"/>
                <w:szCs w:val="20"/>
              </w:rPr>
              <w:t>üzerinden yorumlar</w:t>
            </w:r>
            <w:proofErr w:type="gramStart"/>
            <w:r w:rsidRPr="006939C9">
              <w:rPr>
                <w:rFonts w:ascii="Times New Roman" w:hAnsi="Times New Roman" w:cs="Times New Roman"/>
                <w:sz w:val="20"/>
                <w:szCs w:val="20"/>
              </w:rPr>
              <w:t>..</w:t>
            </w:r>
            <w:proofErr w:type="gramEnd"/>
          </w:p>
          <w:p w:rsidR="00116545" w:rsidRPr="006939C9" w:rsidRDefault="00116545" w:rsidP="00116545">
            <w:pPr>
              <w:rPr>
                <w:rFonts w:ascii="Times New Roman" w:hAnsi="Times New Roman" w:cs="Times New Roman"/>
                <w:sz w:val="20"/>
                <w:szCs w:val="20"/>
              </w:rPr>
            </w:pPr>
            <w:r w:rsidRPr="006939C9">
              <w:rPr>
                <w:rFonts w:ascii="Times New Roman" w:hAnsi="Times New Roman" w:cs="Times New Roman"/>
                <w:sz w:val="20"/>
                <w:szCs w:val="20"/>
              </w:rPr>
              <w:t xml:space="preserve">Farklı disiplinler </w:t>
            </w:r>
            <w:proofErr w:type="gramStart"/>
            <w:r w:rsidRPr="006939C9">
              <w:rPr>
                <w:rFonts w:ascii="Times New Roman" w:hAnsi="Times New Roman" w:cs="Times New Roman"/>
                <w:sz w:val="20"/>
                <w:szCs w:val="20"/>
              </w:rPr>
              <w:t>(</w:t>
            </w:r>
            <w:proofErr w:type="gramEnd"/>
            <w:r w:rsidRPr="006939C9">
              <w:rPr>
                <w:rFonts w:ascii="Times New Roman" w:hAnsi="Times New Roman" w:cs="Times New Roman"/>
                <w:sz w:val="20"/>
                <w:szCs w:val="20"/>
              </w:rPr>
              <w:t>fizik, kimya,</w:t>
            </w:r>
          </w:p>
          <w:p w:rsidR="00116545" w:rsidRPr="006939C9" w:rsidRDefault="00116545" w:rsidP="00116545">
            <w:pPr>
              <w:rPr>
                <w:rFonts w:ascii="Times New Roman" w:hAnsi="Times New Roman" w:cs="Times New Roman"/>
                <w:sz w:val="20"/>
                <w:szCs w:val="20"/>
              </w:rPr>
            </w:pPr>
            <w:proofErr w:type="gramStart"/>
            <w:r w:rsidRPr="006939C9">
              <w:rPr>
                <w:rFonts w:ascii="Times New Roman" w:hAnsi="Times New Roman" w:cs="Times New Roman"/>
                <w:sz w:val="20"/>
                <w:szCs w:val="20"/>
              </w:rPr>
              <w:t>matematik</w:t>
            </w:r>
            <w:proofErr w:type="gramEnd"/>
            <w:r w:rsidRPr="006939C9">
              <w:rPr>
                <w:rFonts w:ascii="Times New Roman" w:hAnsi="Times New Roman" w:cs="Times New Roman"/>
                <w:sz w:val="20"/>
                <w:szCs w:val="20"/>
              </w:rPr>
              <w:t>, sosyal bilimler vb.)</w:t>
            </w:r>
          </w:p>
          <w:p w:rsidR="00116545" w:rsidRPr="006939C9" w:rsidRDefault="00116545" w:rsidP="00116545">
            <w:pPr>
              <w:rPr>
                <w:rFonts w:ascii="Times New Roman" w:hAnsi="Times New Roman" w:cs="Times New Roman"/>
                <w:sz w:val="20"/>
                <w:szCs w:val="20"/>
              </w:rPr>
            </w:pPr>
            <w:proofErr w:type="gramStart"/>
            <w:r w:rsidRPr="006939C9">
              <w:rPr>
                <w:rFonts w:ascii="Times New Roman" w:hAnsi="Times New Roman" w:cs="Times New Roman"/>
                <w:sz w:val="20"/>
                <w:szCs w:val="20"/>
              </w:rPr>
              <w:t>açısından</w:t>
            </w:r>
            <w:proofErr w:type="gramEnd"/>
            <w:r w:rsidRPr="006939C9">
              <w:rPr>
                <w:rFonts w:ascii="Times New Roman" w:hAnsi="Times New Roman" w:cs="Times New Roman"/>
                <w:sz w:val="20"/>
                <w:szCs w:val="20"/>
              </w:rPr>
              <w:t xml:space="preserve"> eşitlik kavramına yönelik</w:t>
            </w:r>
          </w:p>
          <w:p w:rsidR="00116545" w:rsidRPr="006939C9" w:rsidRDefault="00116545" w:rsidP="00116545">
            <w:pPr>
              <w:rPr>
                <w:rFonts w:ascii="Times New Roman" w:hAnsi="Times New Roman" w:cs="Times New Roman"/>
                <w:sz w:val="20"/>
                <w:szCs w:val="20"/>
              </w:rPr>
            </w:pPr>
            <w:proofErr w:type="gramStart"/>
            <w:r w:rsidRPr="006939C9">
              <w:rPr>
                <w:rFonts w:ascii="Times New Roman" w:hAnsi="Times New Roman" w:cs="Times New Roman"/>
                <w:sz w:val="20"/>
                <w:szCs w:val="20"/>
              </w:rPr>
              <w:t>tartışmalara</w:t>
            </w:r>
            <w:proofErr w:type="gramEnd"/>
            <w:r w:rsidRPr="006939C9">
              <w:rPr>
                <w:rFonts w:ascii="Times New Roman" w:hAnsi="Times New Roman" w:cs="Times New Roman"/>
                <w:sz w:val="20"/>
                <w:szCs w:val="20"/>
              </w:rPr>
              <w:t xml:space="preserve"> yer verilir.</w:t>
            </w:r>
          </w:p>
          <w:p w:rsidR="004D7AF2" w:rsidRPr="006939C9" w:rsidRDefault="004D7AF2" w:rsidP="00116545">
            <w:pPr>
              <w:rPr>
                <w:rFonts w:ascii="Times New Roman" w:hAnsi="Times New Roman" w:cs="Times New Roman"/>
                <w:sz w:val="20"/>
                <w:szCs w:val="20"/>
              </w:rPr>
            </w:pPr>
          </w:p>
        </w:tc>
        <w:tc>
          <w:tcPr>
            <w:tcW w:w="7596" w:type="dxa"/>
          </w:tcPr>
          <w:p w:rsidR="00116545" w:rsidRPr="006939C9" w:rsidRDefault="00C948CC" w:rsidP="00116545">
            <w:pPr>
              <w:pStyle w:val="Pa13"/>
              <w:spacing w:after="100"/>
              <w:rPr>
                <w:rFonts w:ascii="Times New Roman" w:hAnsi="Times New Roman" w:cs="Times New Roman"/>
                <w:color w:val="000000"/>
                <w:sz w:val="20"/>
                <w:szCs w:val="20"/>
              </w:rPr>
            </w:pPr>
            <w:r w:rsidRPr="006939C9">
              <w:rPr>
                <w:rStyle w:val="A12"/>
                <w:rFonts w:ascii="Times New Roman" w:hAnsi="Times New Roman" w:cs="Times New Roman"/>
                <w:b/>
                <w:bCs/>
                <w:sz w:val="20"/>
                <w:szCs w:val="20"/>
              </w:rPr>
              <w:t xml:space="preserve">                     </w:t>
            </w:r>
            <w:r w:rsidR="00116545" w:rsidRPr="006939C9">
              <w:rPr>
                <w:rStyle w:val="A12"/>
                <w:rFonts w:ascii="Times New Roman" w:hAnsi="Times New Roman" w:cs="Times New Roman"/>
                <w:b/>
                <w:bCs/>
                <w:sz w:val="20"/>
                <w:szCs w:val="20"/>
              </w:rPr>
              <w:t xml:space="preserve">Eşitliğin Korunumu </w:t>
            </w:r>
          </w:p>
          <w:p w:rsidR="004D7AF2" w:rsidRPr="006939C9" w:rsidRDefault="00116545" w:rsidP="00116545">
            <w:pPr>
              <w:rPr>
                <w:rFonts w:ascii="Times New Roman" w:hAnsi="Times New Roman" w:cs="Times New Roman"/>
                <w:sz w:val="20"/>
                <w:szCs w:val="20"/>
              </w:rPr>
            </w:pPr>
            <w:r w:rsidRPr="006939C9">
              <w:rPr>
                <w:rStyle w:val="A12"/>
                <w:rFonts w:ascii="Times New Roman" w:hAnsi="Times New Roman" w:cs="Times New Roman"/>
                <w:sz w:val="20"/>
                <w:szCs w:val="20"/>
              </w:rPr>
              <w:t>Eşitliğin korunumu teması çerçevesinde kimyasal tepkimeler ile ilişkilendirilmiş çalışmalara yer verilir. Bu doğrultuda kimyasal tepkimelerde denklem çözümlerini içeren çalışmalar yapılır. Bir bileşiği oluşturan elementlerin kütleleri arasındaki değişmeyen oran olan “Sabit Oranlar Yasası” hakkında çalışmalar gerçekleştirilir. Öğrencilerden gerçek yaşam durumlarına yönelik diğer disiplinlerde oluşturulan denklem modelleri hakkında araştırma yapmaları istenebilir. Bu amaçla şöyle çalışmalar yapılabilir:</w:t>
            </w:r>
            <w:r w:rsidRPr="006939C9">
              <w:rPr>
                <w:rStyle w:val="A12"/>
                <w:sz w:val="20"/>
                <w:szCs w:val="20"/>
              </w:rPr>
              <w:t xml:space="preserve"> </w:t>
            </w:r>
          </w:p>
        </w:tc>
      </w:tr>
      <w:tr w:rsidR="004D7AF2" w:rsidRPr="006939C9" w:rsidTr="00A17DFB">
        <w:tc>
          <w:tcPr>
            <w:tcW w:w="846" w:type="dxa"/>
          </w:tcPr>
          <w:p w:rsidR="004D7AF2" w:rsidRPr="006939C9" w:rsidRDefault="004D7AF2" w:rsidP="00A17DFB">
            <w:pPr>
              <w:rPr>
                <w:rFonts w:ascii="Times New Roman" w:hAnsi="Times New Roman" w:cs="Times New Roman"/>
                <w:sz w:val="20"/>
                <w:szCs w:val="20"/>
              </w:rPr>
            </w:pPr>
          </w:p>
        </w:tc>
        <w:tc>
          <w:tcPr>
            <w:tcW w:w="709" w:type="dxa"/>
          </w:tcPr>
          <w:p w:rsidR="004D7AF2" w:rsidRPr="006939C9" w:rsidRDefault="004D7AF2" w:rsidP="00A17DFB">
            <w:pPr>
              <w:rPr>
                <w:rFonts w:ascii="Times New Roman" w:hAnsi="Times New Roman" w:cs="Times New Roman"/>
                <w:sz w:val="20"/>
                <w:szCs w:val="20"/>
              </w:rPr>
            </w:pPr>
          </w:p>
        </w:tc>
        <w:tc>
          <w:tcPr>
            <w:tcW w:w="2126" w:type="dxa"/>
          </w:tcPr>
          <w:p w:rsidR="00A53489" w:rsidRDefault="00A53489" w:rsidP="00A17DFB">
            <w:pPr>
              <w:rPr>
                <w:rFonts w:ascii="Times New Roman" w:hAnsi="Times New Roman" w:cs="Times New Roman"/>
                <w:sz w:val="20"/>
                <w:szCs w:val="20"/>
              </w:rPr>
            </w:pPr>
          </w:p>
          <w:p w:rsidR="00A53489" w:rsidRDefault="00A53489" w:rsidP="00A53489">
            <w:pPr>
              <w:rPr>
                <w:rFonts w:ascii="Times New Roman" w:hAnsi="Times New Roman" w:cs="Times New Roman"/>
                <w:sz w:val="20"/>
                <w:szCs w:val="20"/>
              </w:rPr>
            </w:pPr>
          </w:p>
          <w:p w:rsidR="00A53489" w:rsidRDefault="00A53489" w:rsidP="00A53489">
            <w:pPr>
              <w:rPr>
                <w:rFonts w:ascii="Times New Roman" w:hAnsi="Times New Roman" w:cs="Times New Roman"/>
                <w:sz w:val="20"/>
                <w:szCs w:val="20"/>
              </w:rPr>
            </w:pPr>
          </w:p>
          <w:p w:rsidR="00A53489" w:rsidRPr="004D7AF2" w:rsidRDefault="00A53489" w:rsidP="00A53489">
            <w:pPr>
              <w:autoSpaceDE w:val="0"/>
              <w:autoSpaceDN w:val="0"/>
              <w:adjustRightInd w:val="0"/>
              <w:spacing w:line="241" w:lineRule="atLeast"/>
              <w:rPr>
                <w:rFonts w:ascii="Times New Roman" w:hAnsi="Times New Roman" w:cs="Times New Roman"/>
                <w:color w:val="000000"/>
                <w:sz w:val="20"/>
                <w:szCs w:val="20"/>
              </w:rPr>
            </w:pPr>
            <w:proofErr w:type="spellStart"/>
            <w:r w:rsidRPr="006939C9">
              <w:rPr>
                <w:rFonts w:ascii="Times New Roman" w:hAnsi="Times New Roman" w:cs="Times New Roman"/>
                <w:b/>
                <w:bCs/>
                <w:color w:val="000000"/>
                <w:sz w:val="20"/>
                <w:szCs w:val="20"/>
              </w:rPr>
              <w:t>Disiplinlerarası</w:t>
            </w:r>
            <w:proofErr w:type="spellEnd"/>
            <w:r w:rsidRPr="006939C9">
              <w:rPr>
                <w:rFonts w:ascii="Times New Roman" w:hAnsi="Times New Roman" w:cs="Times New Roman"/>
                <w:b/>
                <w:bCs/>
                <w:color w:val="000000"/>
                <w:sz w:val="20"/>
                <w:szCs w:val="20"/>
              </w:rPr>
              <w:t xml:space="preserve"> </w:t>
            </w:r>
          </w:p>
          <w:p w:rsidR="004D7AF2" w:rsidRPr="00A53489" w:rsidRDefault="00A53489" w:rsidP="00A53489">
            <w:pPr>
              <w:rPr>
                <w:rFonts w:ascii="Times New Roman" w:hAnsi="Times New Roman" w:cs="Times New Roman"/>
                <w:sz w:val="20"/>
                <w:szCs w:val="20"/>
              </w:rPr>
            </w:pPr>
            <w:r w:rsidRPr="006939C9">
              <w:rPr>
                <w:rFonts w:ascii="Times New Roman" w:hAnsi="Times New Roman" w:cs="Times New Roman"/>
                <w:b/>
                <w:bCs/>
                <w:color w:val="000000"/>
                <w:sz w:val="20"/>
                <w:szCs w:val="20"/>
              </w:rPr>
              <w:t>Etkileşim</w:t>
            </w:r>
          </w:p>
        </w:tc>
        <w:tc>
          <w:tcPr>
            <w:tcW w:w="4111" w:type="dxa"/>
          </w:tcPr>
          <w:p w:rsidR="00116545" w:rsidRPr="006939C9" w:rsidRDefault="00116545" w:rsidP="00116545">
            <w:pPr>
              <w:rPr>
                <w:rFonts w:ascii="Times New Roman" w:hAnsi="Times New Roman" w:cs="Times New Roman"/>
                <w:sz w:val="20"/>
                <w:szCs w:val="20"/>
              </w:rPr>
            </w:pPr>
            <w:r w:rsidRPr="006939C9">
              <w:rPr>
                <w:rFonts w:ascii="Times New Roman" w:hAnsi="Times New Roman" w:cs="Times New Roman"/>
                <w:sz w:val="20"/>
                <w:szCs w:val="20"/>
              </w:rPr>
              <w:t>5. Oran ve orantının farklı</w:t>
            </w:r>
          </w:p>
          <w:p w:rsidR="00116545" w:rsidRPr="006939C9" w:rsidRDefault="00116545" w:rsidP="00116545">
            <w:pPr>
              <w:rPr>
                <w:rFonts w:ascii="Times New Roman" w:hAnsi="Times New Roman" w:cs="Times New Roman"/>
                <w:sz w:val="20"/>
                <w:szCs w:val="20"/>
              </w:rPr>
            </w:pPr>
            <w:proofErr w:type="gramStart"/>
            <w:r w:rsidRPr="006939C9">
              <w:rPr>
                <w:rFonts w:ascii="Times New Roman" w:hAnsi="Times New Roman" w:cs="Times New Roman"/>
                <w:sz w:val="20"/>
                <w:szCs w:val="20"/>
              </w:rPr>
              <w:t>disiplinlerdeki</w:t>
            </w:r>
            <w:proofErr w:type="gramEnd"/>
            <w:r w:rsidRPr="006939C9">
              <w:rPr>
                <w:rFonts w:ascii="Times New Roman" w:hAnsi="Times New Roman" w:cs="Times New Roman"/>
                <w:sz w:val="20"/>
                <w:szCs w:val="20"/>
              </w:rPr>
              <w:t xml:space="preserve"> kullanımını inceler.</w:t>
            </w:r>
          </w:p>
          <w:p w:rsidR="00116545" w:rsidRPr="006939C9" w:rsidRDefault="00116545" w:rsidP="00116545">
            <w:pPr>
              <w:rPr>
                <w:rFonts w:ascii="Times New Roman" w:hAnsi="Times New Roman" w:cs="Times New Roman"/>
                <w:sz w:val="20"/>
                <w:szCs w:val="20"/>
              </w:rPr>
            </w:pPr>
            <w:r w:rsidRPr="006939C9">
              <w:rPr>
                <w:rFonts w:ascii="Times New Roman" w:hAnsi="Times New Roman" w:cs="Times New Roman"/>
                <w:sz w:val="20"/>
                <w:szCs w:val="20"/>
              </w:rPr>
              <w:t>Oran ve orantının biyoloji,</w:t>
            </w:r>
          </w:p>
          <w:p w:rsidR="00116545" w:rsidRPr="006939C9" w:rsidRDefault="00116545" w:rsidP="00116545">
            <w:pPr>
              <w:rPr>
                <w:rFonts w:ascii="Times New Roman" w:hAnsi="Times New Roman" w:cs="Times New Roman"/>
                <w:sz w:val="20"/>
                <w:szCs w:val="20"/>
              </w:rPr>
            </w:pPr>
            <w:proofErr w:type="gramStart"/>
            <w:r w:rsidRPr="006939C9">
              <w:rPr>
                <w:rFonts w:ascii="Times New Roman" w:hAnsi="Times New Roman" w:cs="Times New Roman"/>
                <w:sz w:val="20"/>
                <w:szCs w:val="20"/>
              </w:rPr>
              <w:t>mühendislik</w:t>
            </w:r>
            <w:proofErr w:type="gramEnd"/>
            <w:r w:rsidRPr="006939C9">
              <w:rPr>
                <w:rFonts w:ascii="Times New Roman" w:hAnsi="Times New Roman" w:cs="Times New Roman"/>
                <w:sz w:val="20"/>
                <w:szCs w:val="20"/>
              </w:rPr>
              <w:t>, teknoloji, mimari gibi</w:t>
            </w:r>
          </w:p>
          <w:p w:rsidR="00116545" w:rsidRPr="006939C9" w:rsidRDefault="00116545" w:rsidP="00116545">
            <w:pPr>
              <w:rPr>
                <w:rFonts w:ascii="Times New Roman" w:hAnsi="Times New Roman" w:cs="Times New Roman"/>
                <w:sz w:val="20"/>
                <w:szCs w:val="20"/>
              </w:rPr>
            </w:pPr>
            <w:proofErr w:type="gramStart"/>
            <w:r w:rsidRPr="006939C9">
              <w:rPr>
                <w:rFonts w:ascii="Times New Roman" w:hAnsi="Times New Roman" w:cs="Times New Roman"/>
                <w:sz w:val="20"/>
                <w:szCs w:val="20"/>
              </w:rPr>
              <w:t>farklı</w:t>
            </w:r>
            <w:proofErr w:type="gramEnd"/>
            <w:r w:rsidRPr="006939C9">
              <w:rPr>
                <w:rFonts w:ascii="Times New Roman" w:hAnsi="Times New Roman" w:cs="Times New Roman"/>
                <w:sz w:val="20"/>
                <w:szCs w:val="20"/>
              </w:rPr>
              <w:t xml:space="preserve"> alanlardaki kullanımına yönelik</w:t>
            </w:r>
          </w:p>
          <w:p w:rsidR="00116545" w:rsidRPr="006939C9" w:rsidRDefault="00116545" w:rsidP="00116545">
            <w:pPr>
              <w:rPr>
                <w:rFonts w:ascii="Times New Roman" w:hAnsi="Times New Roman" w:cs="Times New Roman"/>
                <w:sz w:val="20"/>
                <w:szCs w:val="20"/>
              </w:rPr>
            </w:pPr>
            <w:proofErr w:type="gramStart"/>
            <w:r w:rsidRPr="006939C9">
              <w:rPr>
                <w:rFonts w:ascii="Times New Roman" w:hAnsi="Times New Roman" w:cs="Times New Roman"/>
                <w:sz w:val="20"/>
                <w:szCs w:val="20"/>
              </w:rPr>
              <w:t>çalışmalara</w:t>
            </w:r>
            <w:proofErr w:type="gramEnd"/>
            <w:r w:rsidRPr="006939C9">
              <w:rPr>
                <w:rFonts w:ascii="Times New Roman" w:hAnsi="Times New Roman" w:cs="Times New Roman"/>
                <w:sz w:val="20"/>
                <w:szCs w:val="20"/>
              </w:rPr>
              <w:t xml:space="preserve"> yer verilir.</w:t>
            </w:r>
          </w:p>
          <w:p w:rsidR="00116545" w:rsidRPr="006939C9" w:rsidRDefault="00116545" w:rsidP="00116545">
            <w:pPr>
              <w:rPr>
                <w:rFonts w:ascii="Times New Roman" w:hAnsi="Times New Roman" w:cs="Times New Roman"/>
                <w:sz w:val="20"/>
                <w:szCs w:val="20"/>
              </w:rPr>
            </w:pPr>
            <w:r w:rsidRPr="006939C9">
              <w:rPr>
                <w:rFonts w:ascii="Times New Roman" w:hAnsi="Times New Roman" w:cs="Times New Roman"/>
                <w:sz w:val="20"/>
                <w:szCs w:val="20"/>
              </w:rPr>
              <w:t>6. Oran ve yüzde kavramlarını içeren</w:t>
            </w:r>
          </w:p>
          <w:p w:rsidR="00116545" w:rsidRPr="006939C9" w:rsidRDefault="00116545" w:rsidP="00116545">
            <w:pPr>
              <w:rPr>
                <w:rFonts w:ascii="Times New Roman" w:hAnsi="Times New Roman" w:cs="Times New Roman"/>
                <w:sz w:val="20"/>
                <w:szCs w:val="20"/>
              </w:rPr>
            </w:pPr>
            <w:proofErr w:type="gramStart"/>
            <w:r w:rsidRPr="006939C9">
              <w:rPr>
                <w:rFonts w:ascii="Times New Roman" w:hAnsi="Times New Roman" w:cs="Times New Roman"/>
                <w:sz w:val="20"/>
                <w:szCs w:val="20"/>
              </w:rPr>
              <w:t>farklı</w:t>
            </w:r>
            <w:proofErr w:type="gramEnd"/>
            <w:r w:rsidRPr="006939C9">
              <w:rPr>
                <w:rFonts w:ascii="Times New Roman" w:hAnsi="Times New Roman" w:cs="Times New Roman"/>
                <w:sz w:val="20"/>
                <w:szCs w:val="20"/>
              </w:rPr>
              <w:t xml:space="preserve"> disiplinlere ait problemleri</w:t>
            </w:r>
          </w:p>
          <w:p w:rsidR="004D7AF2" w:rsidRPr="006939C9" w:rsidRDefault="00116545" w:rsidP="00116545">
            <w:pPr>
              <w:rPr>
                <w:rFonts w:ascii="Times New Roman" w:hAnsi="Times New Roman" w:cs="Times New Roman"/>
                <w:sz w:val="20"/>
                <w:szCs w:val="20"/>
              </w:rPr>
            </w:pPr>
            <w:proofErr w:type="gramStart"/>
            <w:r w:rsidRPr="006939C9">
              <w:rPr>
                <w:rFonts w:ascii="Times New Roman" w:hAnsi="Times New Roman" w:cs="Times New Roman"/>
                <w:sz w:val="20"/>
                <w:szCs w:val="20"/>
              </w:rPr>
              <w:t>çözer</w:t>
            </w:r>
            <w:proofErr w:type="gramEnd"/>
            <w:r w:rsidRPr="006939C9">
              <w:rPr>
                <w:rFonts w:ascii="Times New Roman" w:hAnsi="Times New Roman" w:cs="Times New Roman"/>
                <w:sz w:val="20"/>
                <w:szCs w:val="20"/>
              </w:rPr>
              <w:t>.</w:t>
            </w:r>
          </w:p>
        </w:tc>
        <w:tc>
          <w:tcPr>
            <w:tcW w:w="7596" w:type="dxa"/>
          </w:tcPr>
          <w:tbl>
            <w:tblPr>
              <w:tblW w:w="0" w:type="auto"/>
              <w:tblBorders>
                <w:top w:val="nil"/>
                <w:left w:val="nil"/>
                <w:bottom w:val="nil"/>
                <w:right w:val="nil"/>
              </w:tblBorders>
              <w:tblLook w:val="0000" w:firstRow="0" w:lastRow="0" w:firstColumn="0" w:lastColumn="0" w:noHBand="0" w:noVBand="0"/>
            </w:tblPr>
            <w:tblGrid>
              <w:gridCol w:w="7380"/>
            </w:tblGrid>
            <w:tr w:rsidR="00116545" w:rsidRPr="00116545">
              <w:trPr>
                <w:trHeight w:val="459"/>
              </w:trPr>
              <w:tc>
                <w:tcPr>
                  <w:tcW w:w="0" w:type="auto"/>
                </w:tcPr>
                <w:tbl>
                  <w:tblPr>
                    <w:tblW w:w="0" w:type="auto"/>
                    <w:tblBorders>
                      <w:top w:val="nil"/>
                      <w:left w:val="nil"/>
                      <w:bottom w:val="nil"/>
                      <w:right w:val="nil"/>
                    </w:tblBorders>
                    <w:tblLook w:val="0000" w:firstRow="0" w:lastRow="0" w:firstColumn="0" w:lastColumn="0" w:noHBand="0" w:noVBand="0"/>
                  </w:tblPr>
                  <w:tblGrid>
                    <w:gridCol w:w="7164"/>
                  </w:tblGrid>
                  <w:tr w:rsidR="00116545" w:rsidRPr="00116545" w:rsidTr="00C948CC">
                    <w:trPr>
                      <w:trHeight w:val="793"/>
                    </w:trPr>
                    <w:tc>
                      <w:tcPr>
                        <w:tcW w:w="0" w:type="auto"/>
                      </w:tcPr>
                      <w:p w:rsidR="00116545" w:rsidRPr="00116545" w:rsidRDefault="00C948CC" w:rsidP="00116545">
                        <w:pPr>
                          <w:autoSpaceDE w:val="0"/>
                          <w:autoSpaceDN w:val="0"/>
                          <w:adjustRightInd w:val="0"/>
                          <w:spacing w:after="0" w:line="241" w:lineRule="atLeast"/>
                          <w:jc w:val="both"/>
                          <w:rPr>
                            <w:rFonts w:ascii="Times New Roman" w:hAnsi="Times New Roman" w:cs="Times New Roman"/>
                            <w:color w:val="000000"/>
                            <w:sz w:val="20"/>
                            <w:szCs w:val="20"/>
                          </w:rPr>
                        </w:pPr>
                        <w:r w:rsidRPr="006939C9">
                          <w:rPr>
                            <w:rFonts w:ascii="Times New Roman" w:hAnsi="Times New Roman" w:cs="Times New Roman"/>
                            <w:b/>
                            <w:bCs/>
                            <w:color w:val="000000"/>
                            <w:sz w:val="20"/>
                            <w:szCs w:val="20"/>
                          </w:rPr>
                          <w:t xml:space="preserve">                 </w:t>
                        </w:r>
                        <w:r w:rsidR="00116545" w:rsidRPr="006939C9">
                          <w:rPr>
                            <w:rFonts w:ascii="Times New Roman" w:hAnsi="Times New Roman" w:cs="Times New Roman"/>
                            <w:b/>
                            <w:bCs/>
                            <w:color w:val="000000"/>
                            <w:sz w:val="20"/>
                            <w:szCs w:val="20"/>
                          </w:rPr>
                          <w:t xml:space="preserve">Altın Oran </w:t>
                        </w:r>
                      </w:p>
                      <w:p w:rsidR="00116545" w:rsidRPr="00116545" w:rsidRDefault="00116545" w:rsidP="00C948CC">
                        <w:pPr>
                          <w:autoSpaceDE w:val="0"/>
                          <w:autoSpaceDN w:val="0"/>
                          <w:adjustRightInd w:val="0"/>
                          <w:spacing w:after="0" w:line="241" w:lineRule="atLeast"/>
                          <w:rPr>
                            <w:rFonts w:ascii="Times New Roman" w:hAnsi="Times New Roman" w:cs="Times New Roman"/>
                            <w:color w:val="000000"/>
                            <w:sz w:val="20"/>
                            <w:szCs w:val="20"/>
                          </w:rPr>
                        </w:pPr>
                        <w:r w:rsidRPr="006939C9">
                          <w:rPr>
                            <w:rFonts w:ascii="Times New Roman" w:hAnsi="Times New Roman" w:cs="Times New Roman"/>
                            <w:color w:val="000000"/>
                            <w:sz w:val="20"/>
                            <w:szCs w:val="20"/>
                          </w:rPr>
                          <w:t xml:space="preserve">Oran ve orantının farklı disiplinlerdeki kullanımına yönelik matematiğin sanat ile ilişkilendirildiği çalışmalara yer verilir. Bu doğrultuda Leonardo da Vinci’nin Mona Lisa tablosunda kullandığı çerçevenin altın dikdörtgen olduğu bilgisi verildikten sonra altın üçgen, altın dikdörtgen ve altın beşgen çizimleri yapılır. Ayrıca altın üçgen, altın dikdörtgen ve altın beşgenlerin kenar uzunlukları arasındaki oranlar kendi içerisinde incelenir. </w:t>
                        </w:r>
                      </w:p>
                    </w:tc>
                  </w:tr>
                </w:tbl>
                <w:p w:rsidR="00116545" w:rsidRPr="006939C9" w:rsidRDefault="00116545" w:rsidP="00116545">
                  <w:pPr>
                    <w:rPr>
                      <w:rFonts w:ascii="Times New Roman" w:hAnsi="Times New Roman" w:cs="Times New Roman"/>
                      <w:sz w:val="20"/>
                      <w:szCs w:val="20"/>
                    </w:rPr>
                  </w:pPr>
                </w:p>
                <w:p w:rsidR="00116545" w:rsidRPr="00116545" w:rsidRDefault="00116545" w:rsidP="00116545">
                  <w:pPr>
                    <w:autoSpaceDE w:val="0"/>
                    <w:autoSpaceDN w:val="0"/>
                    <w:adjustRightInd w:val="0"/>
                    <w:spacing w:after="0" w:line="241" w:lineRule="atLeast"/>
                    <w:jc w:val="both"/>
                    <w:rPr>
                      <w:rFonts w:ascii="Helvetica Neue" w:hAnsi="Helvetica Neue" w:cs="Helvetica Neue"/>
                      <w:color w:val="000000"/>
                      <w:sz w:val="20"/>
                      <w:szCs w:val="20"/>
                    </w:rPr>
                  </w:pPr>
                </w:p>
              </w:tc>
            </w:tr>
          </w:tbl>
          <w:p w:rsidR="004D7AF2" w:rsidRPr="006939C9" w:rsidRDefault="004D7AF2" w:rsidP="00116545">
            <w:pPr>
              <w:rPr>
                <w:rFonts w:ascii="Times New Roman" w:hAnsi="Times New Roman" w:cs="Times New Roman"/>
                <w:sz w:val="20"/>
                <w:szCs w:val="20"/>
              </w:rPr>
            </w:pPr>
          </w:p>
        </w:tc>
      </w:tr>
      <w:tr w:rsidR="00146E67" w:rsidRPr="006939C9" w:rsidTr="00A17DFB">
        <w:tc>
          <w:tcPr>
            <w:tcW w:w="846" w:type="dxa"/>
          </w:tcPr>
          <w:p w:rsidR="00146E67" w:rsidRPr="006939C9" w:rsidRDefault="00146E67" w:rsidP="00A17DFB">
            <w:pPr>
              <w:rPr>
                <w:rFonts w:ascii="Times New Roman" w:hAnsi="Times New Roman" w:cs="Times New Roman"/>
                <w:sz w:val="20"/>
                <w:szCs w:val="20"/>
              </w:rPr>
            </w:pPr>
          </w:p>
        </w:tc>
        <w:tc>
          <w:tcPr>
            <w:tcW w:w="709" w:type="dxa"/>
          </w:tcPr>
          <w:p w:rsidR="00146E67" w:rsidRPr="006939C9" w:rsidRDefault="00146E67" w:rsidP="00A17DFB">
            <w:pPr>
              <w:rPr>
                <w:rFonts w:ascii="Times New Roman" w:hAnsi="Times New Roman" w:cs="Times New Roman"/>
                <w:sz w:val="20"/>
                <w:szCs w:val="20"/>
              </w:rPr>
            </w:pPr>
          </w:p>
        </w:tc>
        <w:tc>
          <w:tcPr>
            <w:tcW w:w="2126" w:type="dxa"/>
          </w:tcPr>
          <w:p w:rsidR="00146E67" w:rsidRPr="006939C9" w:rsidRDefault="00146E67" w:rsidP="00A17DFB">
            <w:pPr>
              <w:rPr>
                <w:rFonts w:ascii="Times New Roman" w:hAnsi="Times New Roman" w:cs="Times New Roman"/>
                <w:sz w:val="20"/>
                <w:szCs w:val="20"/>
              </w:rPr>
            </w:pPr>
          </w:p>
        </w:tc>
        <w:tc>
          <w:tcPr>
            <w:tcW w:w="4111" w:type="dxa"/>
          </w:tcPr>
          <w:p w:rsidR="00146E67" w:rsidRPr="006939C9" w:rsidRDefault="00146E67" w:rsidP="00116545">
            <w:pPr>
              <w:rPr>
                <w:rFonts w:ascii="Times New Roman" w:hAnsi="Times New Roman" w:cs="Times New Roman"/>
                <w:sz w:val="20"/>
                <w:szCs w:val="20"/>
              </w:rPr>
            </w:pPr>
          </w:p>
        </w:tc>
        <w:tc>
          <w:tcPr>
            <w:tcW w:w="7596" w:type="dxa"/>
          </w:tcPr>
          <w:p w:rsidR="00146E67" w:rsidRPr="006939C9" w:rsidRDefault="00D8307C" w:rsidP="00146E67">
            <w:pPr>
              <w:autoSpaceDE w:val="0"/>
              <w:autoSpaceDN w:val="0"/>
              <w:adjustRightInd w:val="0"/>
              <w:spacing w:after="40" w:line="241" w:lineRule="atLeast"/>
              <w:jc w:val="both"/>
              <w:rPr>
                <w:rFonts w:ascii="Helvetica Neue" w:hAnsi="Helvetica Neue" w:cs="Helvetica Neue"/>
                <w:color w:val="000000"/>
                <w:sz w:val="18"/>
                <w:szCs w:val="18"/>
              </w:rPr>
            </w:pPr>
            <w:r>
              <w:rPr>
                <w:rFonts w:ascii="Helvetica Neue" w:hAnsi="Helvetica Neue" w:cs="Helvetica Neue"/>
                <w:b/>
                <w:bCs/>
                <w:color w:val="000000"/>
                <w:sz w:val="18"/>
                <w:szCs w:val="18"/>
              </w:rPr>
              <w:t xml:space="preserve">        </w:t>
            </w:r>
            <w:r w:rsidR="00146E67" w:rsidRPr="006939C9">
              <w:rPr>
                <w:rFonts w:ascii="Helvetica Neue" w:hAnsi="Helvetica Neue" w:cs="Helvetica Neue"/>
                <w:b/>
                <w:bCs/>
                <w:color w:val="000000"/>
                <w:sz w:val="18"/>
                <w:szCs w:val="18"/>
              </w:rPr>
              <w:t xml:space="preserve">Beyazdan Siyaha </w:t>
            </w:r>
          </w:p>
          <w:p w:rsidR="00146E67" w:rsidRPr="006939C9" w:rsidRDefault="00146E67" w:rsidP="00146E67">
            <w:pPr>
              <w:autoSpaceDE w:val="0"/>
              <w:autoSpaceDN w:val="0"/>
              <w:adjustRightInd w:val="0"/>
              <w:spacing w:line="241" w:lineRule="atLeast"/>
              <w:jc w:val="both"/>
              <w:rPr>
                <w:rFonts w:ascii="Times New Roman" w:hAnsi="Times New Roman" w:cs="Times New Roman"/>
                <w:b/>
                <w:bCs/>
                <w:color w:val="000000"/>
                <w:sz w:val="20"/>
                <w:szCs w:val="20"/>
              </w:rPr>
            </w:pPr>
            <w:r w:rsidRPr="006939C9">
              <w:rPr>
                <w:rFonts w:ascii="Helvetica Neue" w:hAnsi="Helvetica Neue" w:cs="Helvetica Neue"/>
                <w:color w:val="000000"/>
                <w:sz w:val="18"/>
                <w:szCs w:val="18"/>
              </w:rPr>
              <w:t>Matematiğin farklı disiplinlerle ilişkilendirilmesine yönelik oran orantının heykel, müzik, resim gibi birçok sanat dalındaki kullanımı ile ilgili bilgi verilir. Bu amaçla öğrencilerden renk tonlarındaki oranlardan yola çıkarak 5 birimlik renk kartelası oluşturmaları istenir. Birinci palet beyaz, beşinci palet siyah ve diğer ara paletler ise beyaz ve siyahın farklı oranlarda karıştırılmasıyla grinin birbirinden farklı tonları elde edilecek biçimde</w:t>
            </w:r>
            <w:r>
              <w:rPr>
                <w:rFonts w:ascii="Helvetica Neue" w:hAnsi="Helvetica Neue" w:cs="Helvetica Neue"/>
                <w:color w:val="000000"/>
                <w:sz w:val="18"/>
                <w:szCs w:val="18"/>
              </w:rPr>
              <w:t xml:space="preserve"> düzenlenir.</w:t>
            </w:r>
          </w:p>
        </w:tc>
      </w:tr>
    </w:tbl>
    <w:p w:rsidR="004D7AF2" w:rsidRDefault="004D7AF2" w:rsidP="00E320D1">
      <w:pPr>
        <w:ind w:firstLine="708"/>
        <w:rPr>
          <w:rFonts w:ascii="Times New Roman" w:hAnsi="Times New Roman" w:cs="Times New Roman"/>
        </w:rPr>
      </w:pPr>
    </w:p>
    <w:p w:rsidR="00332B53" w:rsidRDefault="00332B53" w:rsidP="00E320D1">
      <w:pPr>
        <w:ind w:firstLine="708"/>
        <w:rPr>
          <w:rFonts w:ascii="Times New Roman" w:hAnsi="Times New Roman" w:cs="Times New Roman"/>
        </w:rPr>
      </w:pPr>
    </w:p>
    <w:p w:rsidR="006939C9" w:rsidRDefault="006939C9" w:rsidP="00E320D1">
      <w:pPr>
        <w:ind w:firstLine="708"/>
        <w:rPr>
          <w:rFonts w:ascii="Times New Roman" w:hAnsi="Times New Roman" w:cs="Times New Roman"/>
        </w:rPr>
      </w:pPr>
    </w:p>
    <w:tbl>
      <w:tblPr>
        <w:tblStyle w:val="TabloKlavuzu"/>
        <w:tblW w:w="0" w:type="auto"/>
        <w:tblLook w:val="04A0" w:firstRow="1" w:lastRow="0" w:firstColumn="1" w:lastColumn="0" w:noHBand="0" w:noVBand="1"/>
      </w:tblPr>
      <w:tblGrid>
        <w:gridCol w:w="846"/>
        <w:gridCol w:w="707"/>
        <w:gridCol w:w="2193"/>
        <w:gridCol w:w="3719"/>
        <w:gridCol w:w="8149"/>
      </w:tblGrid>
      <w:tr w:rsidR="00C948CC" w:rsidRPr="00A55B51" w:rsidTr="00A17DFB">
        <w:tc>
          <w:tcPr>
            <w:tcW w:w="846" w:type="dxa"/>
          </w:tcPr>
          <w:p w:rsidR="00C948CC" w:rsidRPr="00A55B51" w:rsidRDefault="00C948CC" w:rsidP="00A17DFB">
            <w:pPr>
              <w:rPr>
                <w:rFonts w:ascii="Times New Roman" w:hAnsi="Times New Roman" w:cs="Times New Roman"/>
                <w:b/>
                <w:sz w:val="18"/>
                <w:szCs w:val="18"/>
              </w:rPr>
            </w:pPr>
            <w:r w:rsidRPr="00A55B51">
              <w:rPr>
                <w:rFonts w:ascii="Times New Roman" w:hAnsi="Times New Roman" w:cs="Times New Roman"/>
                <w:b/>
                <w:sz w:val="18"/>
                <w:szCs w:val="18"/>
              </w:rPr>
              <w:lastRenderedPageBreak/>
              <w:t>HAFTA</w:t>
            </w:r>
          </w:p>
        </w:tc>
        <w:tc>
          <w:tcPr>
            <w:tcW w:w="709" w:type="dxa"/>
          </w:tcPr>
          <w:p w:rsidR="00C948CC" w:rsidRPr="00A55B51" w:rsidRDefault="00C948CC" w:rsidP="00A17DFB">
            <w:pPr>
              <w:rPr>
                <w:rFonts w:ascii="Times New Roman" w:hAnsi="Times New Roman" w:cs="Times New Roman"/>
                <w:b/>
                <w:sz w:val="18"/>
                <w:szCs w:val="18"/>
              </w:rPr>
            </w:pPr>
            <w:r w:rsidRPr="00A55B51">
              <w:rPr>
                <w:rFonts w:ascii="Times New Roman" w:hAnsi="Times New Roman" w:cs="Times New Roman"/>
                <w:b/>
                <w:sz w:val="18"/>
                <w:szCs w:val="18"/>
              </w:rPr>
              <w:t>SÜRE</w:t>
            </w:r>
          </w:p>
        </w:tc>
        <w:tc>
          <w:tcPr>
            <w:tcW w:w="2126" w:type="dxa"/>
          </w:tcPr>
          <w:p w:rsidR="00C948CC" w:rsidRPr="00A55B51" w:rsidRDefault="00C948CC" w:rsidP="005C0567">
            <w:pPr>
              <w:jc w:val="center"/>
              <w:rPr>
                <w:rFonts w:ascii="Times New Roman" w:hAnsi="Times New Roman" w:cs="Times New Roman"/>
                <w:b/>
                <w:sz w:val="18"/>
                <w:szCs w:val="18"/>
              </w:rPr>
            </w:pPr>
            <w:r w:rsidRPr="00A55B51">
              <w:rPr>
                <w:rFonts w:ascii="Times New Roman" w:hAnsi="Times New Roman" w:cs="Times New Roman"/>
                <w:b/>
                <w:sz w:val="18"/>
                <w:szCs w:val="18"/>
              </w:rPr>
              <w:t>TEMA</w:t>
            </w:r>
          </w:p>
        </w:tc>
        <w:tc>
          <w:tcPr>
            <w:tcW w:w="4111" w:type="dxa"/>
          </w:tcPr>
          <w:p w:rsidR="00C948CC" w:rsidRPr="00A55B51" w:rsidRDefault="00C948CC" w:rsidP="005C0567">
            <w:pPr>
              <w:jc w:val="center"/>
              <w:rPr>
                <w:rFonts w:ascii="Times New Roman" w:hAnsi="Times New Roman" w:cs="Times New Roman"/>
                <w:b/>
                <w:sz w:val="18"/>
                <w:szCs w:val="18"/>
              </w:rPr>
            </w:pPr>
            <w:r w:rsidRPr="00A55B51">
              <w:rPr>
                <w:rFonts w:ascii="Times New Roman" w:hAnsi="Times New Roman" w:cs="Times New Roman"/>
                <w:b/>
                <w:sz w:val="18"/>
                <w:szCs w:val="18"/>
              </w:rPr>
              <w:t>KAZANIMLAR</w:t>
            </w:r>
          </w:p>
        </w:tc>
        <w:tc>
          <w:tcPr>
            <w:tcW w:w="7596" w:type="dxa"/>
          </w:tcPr>
          <w:p w:rsidR="00C948CC" w:rsidRPr="00A55B51" w:rsidRDefault="00C948CC" w:rsidP="005C0567">
            <w:pPr>
              <w:jc w:val="center"/>
              <w:rPr>
                <w:rFonts w:ascii="Times New Roman" w:hAnsi="Times New Roman" w:cs="Times New Roman"/>
                <w:b/>
                <w:sz w:val="18"/>
                <w:szCs w:val="18"/>
              </w:rPr>
            </w:pPr>
            <w:r w:rsidRPr="00A55B51">
              <w:rPr>
                <w:rFonts w:ascii="Times New Roman" w:hAnsi="Times New Roman" w:cs="Times New Roman"/>
                <w:b/>
                <w:sz w:val="18"/>
                <w:szCs w:val="18"/>
              </w:rPr>
              <w:t>ÖĞRENME SÜRECİ</w:t>
            </w:r>
          </w:p>
        </w:tc>
      </w:tr>
      <w:tr w:rsidR="00C948CC" w:rsidRPr="00A55B51" w:rsidTr="006939C9">
        <w:trPr>
          <w:trHeight w:val="1883"/>
        </w:trPr>
        <w:tc>
          <w:tcPr>
            <w:tcW w:w="846" w:type="dxa"/>
          </w:tcPr>
          <w:p w:rsidR="00C948CC" w:rsidRPr="00A55B51" w:rsidRDefault="00C948CC" w:rsidP="00A17DFB">
            <w:pPr>
              <w:jc w:val="center"/>
              <w:rPr>
                <w:rFonts w:ascii="Times New Roman" w:hAnsi="Times New Roman" w:cs="Times New Roman"/>
                <w:sz w:val="18"/>
                <w:szCs w:val="18"/>
              </w:rPr>
            </w:pPr>
          </w:p>
          <w:p w:rsidR="00C948CC" w:rsidRPr="00A55B51" w:rsidRDefault="00C948CC" w:rsidP="00A17DFB">
            <w:pPr>
              <w:jc w:val="center"/>
              <w:rPr>
                <w:rFonts w:ascii="Times New Roman" w:hAnsi="Times New Roman" w:cs="Times New Roman"/>
                <w:sz w:val="18"/>
                <w:szCs w:val="18"/>
              </w:rPr>
            </w:pPr>
          </w:p>
          <w:p w:rsidR="00C948CC" w:rsidRPr="00A55B51" w:rsidRDefault="00C948CC" w:rsidP="00A17DFB">
            <w:pPr>
              <w:jc w:val="center"/>
              <w:rPr>
                <w:rFonts w:ascii="Times New Roman" w:hAnsi="Times New Roman" w:cs="Times New Roman"/>
                <w:sz w:val="18"/>
                <w:szCs w:val="18"/>
              </w:rPr>
            </w:pPr>
          </w:p>
          <w:p w:rsidR="00C948CC" w:rsidRPr="00A55B51" w:rsidRDefault="00C948CC" w:rsidP="00A17DFB">
            <w:pPr>
              <w:jc w:val="center"/>
              <w:rPr>
                <w:rFonts w:ascii="Times New Roman" w:hAnsi="Times New Roman" w:cs="Times New Roman"/>
                <w:sz w:val="18"/>
                <w:szCs w:val="18"/>
              </w:rPr>
            </w:pPr>
          </w:p>
          <w:p w:rsidR="00C948CC" w:rsidRPr="00A55B51" w:rsidRDefault="00C948CC" w:rsidP="00A17DFB">
            <w:pPr>
              <w:jc w:val="center"/>
              <w:rPr>
                <w:rFonts w:ascii="Times New Roman" w:hAnsi="Times New Roman" w:cs="Times New Roman"/>
                <w:sz w:val="18"/>
                <w:szCs w:val="18"/>
              </w:rPr>
            </w:pPr>
          </w:p>
        </w:tc>
        <w:tc>
          <w:tcPr>
            <w:tcW w:w="709" w:type="dxa"/>
          </w:tcPr>
          <w:p w:rsidR="00C948CC" w:rsidRPr="00A55B51" w:rsidRDefault="00C948CC" w:rsidP="00A17DFB">
            <w:pPr>
              <w:rPr>
                <w:rFonts w:ascii="Times New Roman" w:hAnsi="Times New Roman" w:cs="Times New Roman"/>
                <w:sz w:val="18"/>
                <w:szCs w:val="18"/>
              </w:rPr>
            </w:pPr>
          </w:p>
          <w:p w:rsidR="00C948CC" w:rsidRPr="00A55B51" w:rsidRDefault="00C948CC" w:rsidP="00A17DFB">
            <w:pPr>
              <w:rPr>
                <w:rFonts w:ascii="Times New Roman" w:hAnsi="Times New Roman" w:cs="Times New Roman"/>
                <w:sz w:val="18"/>
                <w:szCs w:val="18"/>
              </w:rPr>
            </w:pPr>
          </w:p>
          <w:p w:rsidR="00C948CC" w:rsidRPr="00A55B51" w:rsidRDefault="00C948CC" w:rsidP="00A17DFB">
            <w:pPr>
              <w:rPr>
                <w:rFonts w:ascii="Times New Roman" w:hAnsi="Times New Roman" w:cs="Times New Roman"/>
                <w:sz w:val="18"/>
                <w:szCs w:val="18"/>
              </w:rPr>
            </w:pPr>
          </w:p>
          <w:p w:rsidR="00C948CC" w:rsidRPr="00A55B51" w:rsidRDefault="00C948CC" w:rsidP="00A17DFB">
            <w:pPr>
              <w:rPr>
                <w:rFonts w:ascii="Times New Roman" w:hAnsi="Times New Roman" w:cs="Times New Roman"/>
                <w:sz w:val="18"/>
                <w:szCs w:val="18"/>
              </w:rPr>
            </w:pPr>
          </w:p>
          <w:p w:rsidR="00C948CC" w:rsidRPr="00A55B51" w:rsidRDefault="00C948CC" w:rsidP="00A17DFB">
            <w:pPr>
              <w:rPr>
                <w:rFonts w:ascii="Times New Roman" w:hAnsi="Times New Roman" w:cs="Times New Roman"/>
                <w:sz w:val="18"/>
                <w:szCs w:val="18"/>
              </w:rPr>
            </w:pPr>
          </w:p>
          <w:p w:rsidR="00C948CC" w:rsidRPr="00A55B51" w:rsidRDefault="00C948CC" w:rsidP="00A17DFB">
            <w:pPr>
              <w:rPr>
                <w:rFonts w:ascii="Times New Roman" w:hAnsi="Times New Roman" w:cs="Times New Roman"/>
                <w:sz w:val="18"/>
                <w:szCs w:val="18"/>
              </w:rPr>
            </w:pPr>
          </w:p>
        </w:tc>
        <w:tc>
          <w:tcPr>
            <w:tcW w:w="2126" w:type="dxa"/>
          </w:tcPr>
          <w:p w:rsidR="00146E67" w:rsidRPr="004D7AF2" w:rsidRDefault="00146E67" w:rsidP="00146E67">
            <w:pPr>
              <w:autoSpaceDE w:val="0"/>
              <w:autoSpaceDN w:val="0"/>
              <w:adjustRightInd w:val="0"/>
              <w:spacing w:line="241" w:lineRule="atLeast"/>
              <w:jc w:val="center"/>
              <w:rPr>
                <w:rFonts w:ascii="Times New Roman" w:hAnsi="Times New Roman" w:cs="Times New Roman"/>
                <w:color w:val="000000"/>
                <w:sz w:val="18"/>
                <w:szCs w:val="18"/>
              </w:rPr>
            </w:pPr>
            <w:proofErr w:type="spellStart"/>
            <w:r w:rsidRPr="00A55B51">
              <w:rPr>
                <w:rFonts w:ascii="Times New Roman" w:hAnsi="Times New Roman" w:cs="Times New Roman"/>
                <w:b/>
                <w:bCs/>
                <w:color w:val="000000"/>
                <w:sz w:val="18"/>
                <w:szCs w:val="18"/>
              </w:rPr>
              <w:t>Disiplinlerarası</w:t>
            </w:r>
            <w:proofErr w:type="spellEnd"/>
            <w:r w:rsidRPr="00A55B51">
              <w:rPr>
                <w:rFonts w:ascii="Times New Roman" w:hAnsi="Times New Roman" w:cs="Times New Roman"/>
                <w:b/>
                <w:bCs/>
                <w:color w:val="000000"/>
                <w:sz w:val="18"/>
                <w:szCs w:val="18"/>
              </w:rPr>
              <w:t xml:space="preserve"> </w:t>
            </w:r>
          </w:p>
          <w:p w:rsidR="00C948CC" w:rsidRPr="00A55B51" w:rsidRDefault="00146E67" w:rsidP="00146E67">
            <w:pPr>
              <w:jc w:val="center"/>
              <w:rPr>
                <w:rFonts w:ascii="Times New Roman" w:hAnsi="Times New Roman" w:cs="Times New Roman"/>
                <w:sz w:val="18"/>
                <w:szCs w:val="18"/>
              </w:rPr>
            </w:pPr>
            <w:r w:rsidRPr="00A55B51">
              <w:rPr>
                <w:rFonts w:ascii="Times New Roman" w:hAnsi="Times New Roman" w:cs="Times New Roman"/>
                <w:b/>
                <w:bCs/>
                <w:color w:val="000000"/>
                <w:sz w:val="18"/>
                <w:szCs w:val="18"/>
              </w:rPr>
              <w:t>Etkileşim</w:t>
            </w:r>
          </w:p>
        </w:tc>
        <w:tc>
          <w:tcPr>
            <w:tcW w:w="4111" w:type="dxa"/>
          </w:tcPr>
          <w:p w:rsidR="00C948CC" w:rsidRPr="00A55B51" w:rsidRDefault="00C948CC" w:rsidP="00A17DFB">
            <w:pPr>
              <w:rPr>
                <w:rFonts w:ascii="Times New Roman" w:hAnsi="Times New Roman" w:cs="Times New Roman"/>
                <w:sz w:val="18"/>
                <w:szCs w:val="18"/>
              </w:rPr>
            </w:pPr>
          </w:p>
        </w:tc>
        <w:tc>
          <w:tcPr>
            <w:tcW w:w="7596" w:type="dxa"/>
          </w:tcPr>
          <w:tbl>
            <w:tblPr>
              <w:tblW w:w="7546" w:type="dxa"/>
              <w:tblBorders>
                <w:top w:val="nil"/>
                <w:left w:val="nil"/>
                <w:bottom w:val="nil"/>
                <w:right w:val="nil"/>
              </w:tblBorders>
              <w:tblLook w:val="0000" w:firstRow="0" w:lastRow="0" w:firstColumn="0" w:lastColumn="0" w:noHBand="0" w:noVBand="0"/>
            </w:tblPr>
            <w:tblGrid>
              <w:gridCol w:w="7546"/>
            </w:tblGrid>
            <w:tr w:rsidR="00C948CC" w:rsidRPr="00A55B51" w:rsidTr="006939C9">
              <w:trPr>
                <w:trHeight w:val="1930"/>
              </w:trPr>
              <w:tc>
                <w:tcPr>
                  <w:tcW w:w="7546" w:type="dxa"/>
                </w:tcPr>
                <w:tbl>
                  <w:tblPr>
                    <w:tblW w:w="0" w:type="auto"/>
                    <w:tblBorders>
                      <w:top w:val="nil"/>
                      <w:left w:val="nil"/>
                      <w:bottom w:val="nil"/>
                      <w:right w:val="nil"/>
                    </w:tblBorders>
                    <w:tblLook w:val="0000" w:firstRow="0" w:lastRow="0" w:firstColumn="0" w:lastColumn="0" w:noHBand="0" w:noVBand="0"/>
                  </w:tblPr>
                  <w:tblGrid>
                    <w:gridCol w:w="7330"/>
                  </w:tblGrid>
                  <w:tr w:rsidR="006939C9" w:rsidRPr="006939C9">
                    <w:trPr>
                      <w:trHeight w:val="930"/>
                    </w:trPr>
                    <w:tc>
                      <w:tcPr>
                        <w:tcW w:w="0" w:type="auto"/>
                      </w:tcPr>
                      <w:p w:rsidR="00146E67" w:rsidRPr="00A55B51" w:rsidRDefault="00D8307C" w:rsidP="00146E67">
                        <w:pPr>
                          <w:pStyle w:val="Pa13"/>
                          <w:spacing w:after="100"/>
                          <w:rPr>
                            <w:rFonts w:ascii="Times New Roman" w:hAnsi="Times New Roman" w:cs="Times New Roman"/>
                            <w:color w:val="000000"/>
                            <w:sz w:val="18"/>
                            <w:szCs w:val="18"/>
                          </w:rPr>
                        </w:pPr>
                        <w:r>
                          <w:rPr>
                            <w:rStyle w:val="A12"/>
                            <w:rFonts w:ascii="Times New Roman" w:hAnsi="Times New Roman" w:cs="Times New Roman"/>
                            <w:b/>
                            <w:bCs/>
                          </w:rPr>
                          <w:t xml:space="preserve">             </w:t>
                        </w:r>
                        <w:r w:rsidR="00146E67" w:rsidRPr="00A55B51">
                          <w:rPr>
                            <w:rStyle w:val="A12"/>
                            <w:rFonts w:ascii="Times New Roman" w:hAnsi="Times New Roman" w:cs="Times New Roman"/>
                            <w:b/>
                            <w:bCs/>
                          </w:rPr>
                          <w:t xml:space="preserve">Sporda Matematik </w:t>
                        </w:r>
                      </w:p>
                      <w:p w:rsidR="006939C9" w:rsidRPr="006939C9" w:rsidRDefault="00146E67" w:rsidP="00146E67">
                        <w:pPr>
                          <w:autoSpaceDE w:val="0"/>
                          <w:autoSpaceDN w:val="0"/>
                          <w:adjustRightInd w:val="0"/>
                          <w:spacing w:after="40" w:line="241" w:lineRule="atLeast"/>
                          <w:jc w:val="both"/>
                          <w:rPr>
                            <w:rFonts w:ascii="Times New Roman" w:hAnsi="Times New Roman" w:cs="Times New Roman"/>
                            <w:color w:val="000000"/>
                            <w:sz w:val="18"/>
                            <w:szCs w:val="18"/>
                          </w:rPr>
                        </w:pPr>
                        <w:r w:rsidRPr="00A55B51">
                          <w:rPr>
                            <w:rStyle w:val="A12"/>
                            <w:rFonts w:ascii="Times New Roman" w:hAnsi="Times New Roman" w:cs="Times New Roman"/>
                          </w:rPr>
                          <w:t xml:space="preserve">Matematiğin farklı alanlardaki kullanımlarına yönelik olarak oran orantının basketbol, voleybol, futbol gibi birçok spor dalındaki kullanımı ile ilgili bilgi verilir. Örneğin; basketbolda boy uzunluğu ile basket atma arasındaki ilişki, potaya uzaklık ile basket sayısı arasında ilişki; farklı bir spor dalı olan futbolda kaleye olan şut mesafesi ile gol arasındaki ilişki ele alınabilir. Öğrencilerden bu kapsamda basketbol sahasının ve saha bölümlerinin uzunlukları arasındaki oranlar gözetilerek bahçeye çizilebilecek en büyük alanlı basketbol sahasının ölçülerini belirlemeleri istenir.  </w:t>
                        </w:r>
                        <w:r w:rsidR="006939C9" w:rsidRPr="00A55B51">
                          <w:rPr>
                            <w:rFonts w:ascii="Times New Roman" w:hAnsi="Times New Roman" w:cs="Times New Roman"/>
                            <w:color w:val="000000"/>
                            <w:sz w:val="18"/>
                            <w:szCs w:val="18"/>
                          </w:rPr>
                          <w:t xml:space="preserve"> </w:t>
                        </w:r>
                      </w:p>
                    </w:tc>
                  </w:tr>
                </w:tbl>
                <w:p w:rsidR="00C948CC" w:rsidRPr="00A55B51" w:rsidRDefault="00C948CC" w:rsidP="006939C9">
                  <w:pPr>
                    <w:rPr>
                      <w:rFonts w:ascii="Times New Roman" w:hAnsi="Times New Roman" w:cs="Times New Roman"/>
                      <w:sz w:val="18"/>
                      <w:szCs w:val="18"/>
                    </w:rPr>
                  </w:pPr>
                </w:p>
              </w:tc>
            </w:tr>
          </w:tbl>
          <w:p w:rsidR="00C948CC" w:rsidRPr="00A55B51" w:rsidRDefault="00C948CC" w:rsidP="00A17DFB">
            <w:pPr>
              <w:rPr>
                <w:rFonts w:ascii="Times New Roman" w:hAnsi="Times New Roman" w:cs="Times New Roman"/>
                <w:sz w:val="18"/>
                <w:szCs w:val="18"/>
              </w:rPr>
            </w:pPr>
          </w:p>
        </w:tc>
      </w:tr>
      <w:tr w:rsidR="00C948CC" w:rsidRPr="00A55B51" w:rsidTr="00A17DFB">
        <w:tc>
          <w:tcPr>
            <w:tcW w:w="846" w:type="dxa"/>
          </w:tcPr>
          <w:p w:rsidR="00A55B51" w:rsidRPr="00A55B51" w:rsidRDefault="00A55B51" w:rsidP="00A17DFB">
            <w:pPr>
              <w:rPr>
                <w:rFonts w:ascii="Times New Roman" w:hAnsi="Times New Roman" w:cs="Times New Roman"/>
                <w:sz w:val="18"/>
                <w:szCs w:val="18"/>
              </w:rPr>
            </w:pPr>
          </w:p>
          <w:p w:rsidR="00A55B51" w:rsidRPr="00A55B51" w:rsidRDefault="00A55B51" w:rsidP="00A55B51">
            <w:pPr>
              <w:rPr>
                <w:rFonts w:ascii="Times New Roman" w:hAnsi="Times New Roman" w:cs="Times New Roman"/>
                <w:sz w:val="18"/>
                <w:szCs w:val="18"/>
              </w:rPr>
            </w:pPr>
          </w:p>
          <w:p w:rsidR="00A55B51" w:rsidRPr="00A55B51" w:rsidRDefault="00A55B51" w:rsidP="00A55B51">
            <w:pPr>
              <w:rPr>
                <w:rFonts w:ascii="Times New Roman" w:hAnsi="Times New Roman" w:cs="Times New Roman"/>
                <w:sz w:val="18"/>
                <w:szCs w:val="18"/>
              </w:rPr>
            </w:pPr>
          </w:p>
          <w:p w:rsidR="00A55B51" w:rsidRPr="00A55B51" w:rsidRDefault="00A55B51" w:rsidP="00A55B51">
            <w:pPr>
              <w:rPr>
                <w:rFonts w:ascii="Times New Roman" w:hAnsi="Times New Roman" w:cs="Times New Roman"/>
                <w:sz w:val="18"/>
                <w:szCs w:val="18"/>
              </w:rPr>
            </w:pPr>
          </w:p>
          <w:p w:rsidR="00A55B51" w:rsidRPr="00A55B51" w:rsidRDefault="00A55B51" w:rsidP="00A55B51">
            <w:pPr>
              <w:rPr>
                <w:rFonts w:ascii="Times New Roman" w:hAnsi="Times New Roman" w:cs="Times New Roman"/>
                <w:sz w:val="18"/>
                <w:szCs w:val="18"/>
              </w:rPr>
            </w:pPr>
          </w:p>
          <w:p w:rsidR="00C948CC" w:rsidRPr="00A55B51" w:rsidRDefault="00A55B51" w:rsidP="00A55B51">
            <w:pPr>
              <w:jc w:val="center"/>
              <w:rPr>
                <w:rFonts w:ascii="Times New Roman" w:hAnsi="Times New Roman" w:cs="Times New Roman"/>
                <w:sz w:val="18"/>
                <w:szCs w:val="18"/>
              </w:rPr>
            </w:pPr>
            <w:r w:rsidRPr="00A55B51">
              <w:rPr>
                <w:rFonts w:ascii="Times New Roman" w:hAnsi="Times New Roman" w:cs="Times New Roman"/>
                <w:sz w:val="18"/>
                <w:szCs w:val="18"/>
              </w:rPr>
              <w:t>3</w:t>
            </w:r>
          </w:p>
        </w:tc>
        <w:tc>
          <w:tcPr>
            <w:tcW w:w="709" w:type="dxa"/>
          </w:tcPr>
          <w:p w:rsidR="00A55B51" w:rsidRPr="00A55B51" w:rsidRDefault="00A55B51" w:rsidP="00A17DFB">
            <w:pPr>
              <w:rPr>
                <w:rFonts w:ascii="Times New Roman" w:hAnsi="Times New Roman" w:cs="Times New Roman"/>
                <w:sz w:val="18"/>
                <w:szCs w:val="18"/>
              </w:rPr>
            </w:pPr>
          </w:p>
          <w:p w:rsidR="00A55B51" w:rsidRPr="00A55B51" w:rsidRDefault="00A55B51" w:rsidP="00A55B51">
            <w:pPr>
              <w:rPr>
                <w:rFonts w:ascii="Times New Roman" w:hAnsi="Times New Roman" w:cs="Times New Roman"/>
                <w:sz w:val="18"/>
                <w:szCs w:val="18"/>
              </w:rPr>
            </w:pPr>
          </w:p>
          <w:p w:rsidR="00A55B51" w:rsidRPr="00A55B51" w:rsidRDefault="00A55B51" w:rsidP="00A55B51">
            <w:pPr>
              <w:rPr>
                <w:rFonts w:ascii="Times New Roman" w:hAnsi="Times New Roman" w:cs="Times New Roman"/>
                <w:sz w:val="18"/>
                <w:szCs w:val="18"/>
              </w:rPr>
            </w:pPr>
          </w:p>
          <w:p w:rsidR="00A55B51" w:rsidRPr="00A55B51" w:rsidRDefault="00A55B51" w:rsidP="00A55B51">
            <w:pPr>
              <w:rPr>
                <w:rFonts w:ascii="Times New Roman" w:hAnsi="Times New Roman" w:cs="Times New Roman"/>
                <w:sz w:val="18"/>
                <w:szCs w:val="18"/>
              </w:rPr>
            </w:pPr>
          </w:p>
          <w:p w:rsidR="00C948CC" w:rsidRPr="00A55B51" w:rsidRDefault="00A55B51" w:rsidP="00A55B51">
            <w:pPr>
              <w:rPr>
                <w:rFonts w:ascii="Times New Roman" w:hAnsi="Times New Roman" w:cs="Times New Roman"/>
                <w:sz w:val="18"/>
                <w:szCs w:val="18"/>
              </w:rPr>
            </w:pPr>
            <w:r w:rsidRPr="00A55B51">
              <w:rPr>
                <w:rFonts w:ascii="Times New Roman" w:hAnsi="Times New Roman" w:cs="Times New Roman"/>
                <w:sz w:val="18"/>
                <w:szCs w:val="18"/>
              </w:rPr>
              <w:t>16</w:t>
            </w:r>
          </w:p>
          <w:p w:rsidR="00A55B51" w:rsidRPr="00A55B51" w:rsidRDefault="00A55B51" w:rsidP="00A55B51">
            <w:pPr>
              <w:rPr>
                <w:rFonts w:ascii="Times New Roman" w:hAnsi="Times New Roman" w:cs="Times New Roman"/>
                <w:sz w:val="18"/>
                <w:szCs w:val="18"/>
              </w:rPr>
            </w:pPr>
            <w:proofErr w:type="gramStart"/>
            <w:r w:rsidRPr="00A55B51">
              <w:rPr>
                <w:rFonts w:ascii="Times New Roman" w:hAnsi="Times New Roman" w:cs="Times New Roman"/>
                <w:sz w:val="18"/>
                <w:szCs w:val="18"/>
              </w:rPr>
              <w:t>saat</w:t>
            </w:r>
            <w:proofErr w:type="gramEnd"/>
          </w:p>
        </w:tc>
        <w:tc>
          <w:tcPr>
            <w:tcW w:w="2126" w:type="dxa"/>
          </w:tcPr>
          <w:tbl>
            <w:tblPr>
              <w:tblW w:w="1977" w:type="dxa"/>
              <w:tblBorders>
                <w:top w:val="nil"/>
                <w:left w:val="nil"/>
                <w:bottom w:val="nil"/>
                <w:right w:val="nil"/>
              </w:tblBorders>
              <w:tblLook w:val="0000" w:firstRow="0" w:lastRow="0" w:firstColumn="0" w:lastColumn="0" w:noHBand="0" w:noVBand="0"/>
            </w:tblPr>
            <w:tblGrid>
              <w:gridCol w:w="236"/>
              <w:gridCol w:w="1741"/>
            </w:tblGrid>
            <w:tr w:rsidR="00146E67" w:rsidRPr="004D7AF2" w:rsidTr="00146E67">
              <w:trPr>
                <w:trHeight w:val="253"/>
              </w:trPr>
              <w:tc>
                <w:tcPr>
                  <w:tcW w:w="236" w:type="dxa"/>
                  <w:vMerge w:val="restart"/>
                </w:tcPr>
                <w:p w:rsidR="00146E67" w:rsidRPr="004D7AF2" w:rsidRDefault="00146E67" w:rsidP="00146E67">
                  <w:pPr>
                    <w:autoSpaceDE w:val="0"/>
                    <w:autoSpaceDN w:val="0"/>
                    <w:adjustRightInd w:val="0"/>
                    <w:spacing w:after="0" w:line="241" w:lineRule="atLeast"/>
                    <w:jc w:val="center"/>
                    <w:rPr>
                      <w:rFonts w:ascii="Times New Roman" w:hAnsi="Times New Roman" w:cs="Times New Roman"/>
                      <w:color w:val="000000"/>
                      <w:sz w:val="18"/>
                      <w:szCs w:val="18"/>
                    </w:rPr>
                  </w:pPr>
                  <w:r w:rsidRPr="00A55B51">
                    <w:rPr>
                      <w:rFonts w:ascii="Times New Roman" w:hAnsi="Times New Roman" w:cs="Times New Roman"/>
                      <w:b/>
                      <w:bCs/>
                      <w:color w:val="000000"/>
                      <w:sz w:val="18"/>
                      <w:szCs w:val="18"/>
                    </w:rPr>
                    <w:t xml:space="preserve"> </w:t>
                  </w:r>
                </w:p>
              </w:tc>
              <w:tc>
                <w:tcPr>
                  <w:tcW w:w="1741" w:type="dxa"/>
                </w:tcPr>
                <w:p w:rsidR="00146E67" w:rsidRPr="006939C9" w:rsidRDefault="00146E67" w:rsidP="00146E67">
                  <w:pPr>
                    <w:autoSpaceDE w:val="0"/>
                    <w:autoSpaceDN w:val="0"/>
                    <w:adjustRightInd w:val="0"/>
                    <w:spacing w:after="0" w:line="241" w:lineRule="atLeast"/>
                    <w:jc w:val="center"/>
                    <w:rPr>
                      <w:rFonts w:ascii="Times New Roman" w:hAnsi="Times New Roman" w:cs="Times New Roman"/>
                      <w:color w:val="000000"/>
                      <w:sz w:val="18"/>
                      <w:szCs w:val="18"/>
                    </w:rPr>
                  </w:pPr>
                </w:p>
                <w:p w:rsidR="00146E67" w:rsidRPr="006939C9" w:rsidRDefault="00146E67" w:rsidP="00146E67">
                  <w:pPr>
                    <w:autoSpaceDE w:val="0"/>
                    <w:autoSpaceDN w:val="0"/>
                    <w:adjustRightInd w:val="0"/>
                    <w:spacing w:after="0" w:line="241" w:lineRule="atLeast"/>
                    <w:jc w:val="center"/>
                    <w:rPr>
                      <w:rFonts w:ascii="Times New Roman" w:hAnsi="Times New Roman" w:cs="Times New Roman"/>
                      <w:color w:val="000000"/>
                      <w:sz w:val="18"/>
                      <w:szCs w:val="18"/>
                    </w:rPr>
                  </w:pPr>
                  <w:r w:rsidRPr="00A55B51">
                    <w:rPr>
                      <w:rFonts w:ascii="Times New Roman" w:hAnsi="Times New Roman" w:cs="Times New Roman"/>
                      <w:b/>
                      <w:bCs/>
                      <w:color w:val="000000"/>
                      <w:sz w:val="18"/>
                      <w:szCs w:val="18"/>
                    </w:rPr>
                    <w:t xml:space="preserve">Matematik Tarihi </w:t>
                  </w:r>
                </w:p>
              </w:tc>
            </w:tr>
          </w:tbl>
          <w:p w:rsidR="00C948CC" w:rsidRPr="00A55B51" w:rsidRDefault="00C948CC" w:rsidP="00A17DFB">
            <w:pPr>
              <w:rPr>
                <w:rFonts w:ascii="Times New Roman" w:hAnsi="Times New Roman" w:cs="Times New Roman"/>
                <w:sz w:val="18"/>
                <w:szCs w:val="18"/>
              </w:rPr>
            </w:pPr>
          </w:p>
        </w:tc>
        <w:tc>
          <w:tcPr>
            <w:tcW w:w="4111" w:type="dxa"/>
          </w:tcPr>
          <w:p w:rsidR="00146E67" w:rsidRPr="00A55B51" w:rsidRDefault="00146E67" w:rsidP="00146E67">
            <w:pPr>
              <w:rPr>
                <w:rFonts w:ascii="Times New Roman" w:hAnsi="Times New Roman" w:cs="Times New Roman"/>
                <w:sz w:val="18"/>
                <w:szCs w:val="18"/>
              </w:rPr>
            </w:pPr>
            <w:r w:rsidRPr="00A55B51">
              <w:rPr>
                <w:rFonts w:ascii="Times New Roman" w:hAnsi="Times New Roman" w:cs="Times New Roman"/>
                <w:sz w:val="18"/>
                <w:szCs w:val="18"/>
              </w:rPr>
              <w:t>7. Matematik tarihi açısından bir veya</w:t>
            </w:r>
          </w:p>
          <w:p w:rsidR="00146E67" w:rsidRPr="00A55B51" w:rsidRDefault="00146E67" w:rsidP="00146E67">
            <w:pPr>
              <w:rPr>
                <w:rFonts w:ascii="Times New Roman" w:hAnsi="Times New Roman" w:cs="Times New Roman"/>
                <w:sz w:val="18"/>
                <w:szCs w:val="18"/>
              </w:rPr>
            </w:pPr>
            <w:proofErr w:type="gramStart"/>
            <w:r w:rsidRPr="00A55B51">
              <w:rPr>
                <w:rFonts w:ascii="Times New Roman" w:hAnsi="Times New Roman" w:cs="Times New Roman"/>
                <w:sz w:val="18"/>
                <w:szCs w:val="18"/>
              </w:rPr>
              <w:t>iki</w:t>
            </w:r>
            <w:proofErr w:type="gramEnd"/>
            <w:r w:rsidRPr="00A55B51">
              <w:rPr>
                <w:rFonts w:ascii="Times New Roman" w:hAnsi="Times New Roman" w:cs="Times New Roman"/>
                <w:sz w:val="18"/>
                <w:szCs w:val="18"/>
              </w:rPr>
              <w:t xml:space="preserve"> bilinmeyenli birinci dereceden</w:t>
            </w:r>
          </w:p>
          <w:p w:rsidR="00146E67" w:rsidRPr="00A55B51" w:rsidRDefault="00146E67" w:rsidP="00146E67">
            <w:pPr>
              <w:rPr>
                <w:rFonts w:ascii="Times New Roman" w:hAnsi="Times New Roman" w:cs="Times New Roman"/>
                <w:sz w:val="18"/>
                <w:szCs w:val="18"/>
              </w:rPr>
            </w:pPr>
            <w:proofErr w:type="gramStart"/>
            <w:r w:rsidRPr="00A55B51">
              <w:rPr>
                <w:rFonts w:ascii="Times New Roman" w:hAnsi="Times New Roman" w:cs="Times New Roman"/>
                <w:sz w:val="18"/>
                <w:szCs w:val="18"/>
              </w:rPr>
              <w:t>denklemlerin</w:t>
            </w:r>
            <w:proofErr w:type="gramEnd"/>
            <w:r w:rsidRPr="00A55B51">
              <w:rPr>
                <w:rFonts w:ascii="Times New Roman" w:hAnsi="Times New Roman" w:cs="Times New Roman"/>
                <w:sz w:val="18"/>
                <w:szCs w:val="18"/>
              </w:rPr>
              <w:t xml:space="preserve"> çözüm yöntemlerini</w:t>
            </w:r>
          </w:p>
          <w:p w:rsidR="00146E67" w:rsidRPr="00A55B51" w:rsidRDefault="00146E67" w:rsidP="00146E67">
            <w:pPr>
              <w:rPr>
                <w:rFonts w:ascii="Times New Roman" w:hAnsi="Times New Roman" w:cs="Times New Roman"/>
                <w:sz w:val="18"/>
                <w:szCs w:val="18"/>
              </w:rPr>
            </w:pPr>
            <w:proofErr w:type="gramStart"/>
            <w:r w:rsidRPr="00A55B51">
              <w:rPr>
                <w:rFonts w:ascii="Times New Roman" w:hAnsi="Times New Roman" w:cs="Times New Roman"/>
                <w:sz w:val="18"/>
                <w:szCs w:val="18"/>
              </w:rPr>
              <w:t>inceler</w:t>
            </w:r>
            <w:proofErr w:type="gramEnd"/>
            <w:r w:rsidRPr="00A55B51">
              <w:rPr>
                <w:rFonts w:ascii="Times New Roman" w:hAnsi="Times New Roman" w:cs="Times New Roman"/>
                <w:sz w:val="18"/>
                <w:szCs w:val="18"/>
              </w:rPr>
              <w:t>.</w:t>
            </w:r>
          </w:p>
          <w:p w:rsidR="00146E67" w:rsidRPr="00A55B51" w:rsidRDefault="00146E67" w:rsidP="00146E67">
            <w:pPr>
              <w:rPr>
                <w:rFonts w:ascii="Times New Roman" w:hAnsi="Times New Roman" w:cs="Times New Roman"/>
                <w:sz w:val="18"/>
                <w:szCs w:val="18"/>
              </w:rPr>
            </w:pPr>
            <w:r w:rsidRPr="00A55B51">
              <w:rPr>
                <w:rFonts w:ascii="Times New Roman" w:hAnsi="Times New Roman" w:cs="Times New Roman"/>
                <w:sz w:val="18"/>
                <w:szCs w:val="18"/>
              </w:rPr>
              <w:t>Bu çalışmalar sırasında Antik</w:t>
            </w:r>
          </w:p>
          <w:p w:rsidR="00146E67" w:rsidRPr="00A55B51" w:rsidRDefault="00146E67" w:rsidP="00146E67">
            <w:pPr>
              <w:rPr>
                <w:rFonts w:ascii="Times New Roman" w:hAnsi="Times New Roman" w:cs="Times New Roman"/>
                <w:sz w:val="18"/>
                <w:szCs w:val="18"/>
              </w:rPr>
            </w:pPr>
            <w:r w:rsidRPr="00A55B51">
              <w:rPr>
                <w:rFonts w:ascii="Times New Roman" w:hAnsi="Times New Roman" w:cs="Times New Roman"/>
                <w:sz w:val="18"/>
                <w:szCs w:val="18"/>
              </w:rPr>
              <w:t>Mısır’da kullanılan yöntemle birlikte</w:t>
            </w:r>
          </w:p>
          <w:p w:rsidR="00146E67" w:rsidRPr="00A55B51" w:rsidRDefault="00146E67" w:rsidP="00146E67">
            <w:pPr>
              <w:rPr>
                <w:rFonts w:ascii="Times New Roman" w:hAnsi="Times New Roman" w:cs="Times New Roman"/>
                <w:sz w:val="18"/>
                <w:szCs w:val="18"/>
              </w:rPr>
            </w:pPr>
            <w:proofErr w:type="gramStart"/>
            <w:r w:rsidRPr="00A55B51">
              <w:rPr>
                <w:rFonts w:ascii="Times New Roman" w:hAnsi="Times New Roman" w:cs="Times New Roman"/>
                <w:sz w:val="18"/>
                <w:szCs w:val="18"/>
              </w:rPr>
              <w:t>günümüzde</w:t>
            </w:r>
            <w:proofErr w:type="gramEnd"/>
            <w:r w:rsidRPr="00A55B51">
              <w:rPr>
                <w:rFonts w:ascii="Times New Roman" w:hAnsi="Times New Roman" w:cs="Times New Roman"/>
                <w:sz w:val="18"/>
                <w:szCs w:val="18"/>
              </w:rPr>
              <w:t xml:space="preserve"> kullanılan gösterimleri</w:t>
            </w:r>
          </w:p>
          <w:p w:rsidR="00146E67" w:rsidRPr="00A55B51" w:rsidRDefault="00146E67" w:rsidP="00146E67">
            <w:pPr>
              <w:rPr>
                <w:rFonts w:ascii="Times New Roman" w:hAnsi="Times New Roman" w:cs="Times New Roman"/>
                <w:sz w:val="18"/>
                <w:szCs w:val="18"/>
              </w:rPr>
            </w:pPr>
            <w:proofErr w:type="gramStart"/>
            <w:r w:rsidRPr="00A55B51">
              <w:rPr>
                <w:rFonts w:ascii="Times New Roman" w:hAnsi="Times New Roman" w:cs="Times New Roman"/>
                <w:sz w:val="18"/>
                <w:szCs w:val="18"/>
              </w:rPr>
              <w:t>içeren</w:t>
            </w:r>
            <w:proofErr w:type="gramEnd"/>
            <w:r w:rsidRPr="00A55B51">
              <w:rPr>
                <w:rFonts w:ascii="Times New Roman" w:hAnsi="Times New Roman" w:cs="Times New Roman"/>
                <w:sz w:val="18"/>
                <w:szCs w:val="18"/>
              </w:rPr>
              <w:t xml:space="preserve"> çalışmalara yer verilir.</w:t>
            </w:r>
          </w:p>
          <w:p w:rsidR="00146E67" w:rsidRPr="00A55B51" w:rsidRDefault="00146E67" w:rsidP="00146E67">
            <w:pPr>
              <w:rPr>
                <w:rFonts w:ascii="Times New Roman" w:hAnsi="Times New Roman" w:cs="Times New Roman"/>
                <w:sz w:val="18"/>
                <w:szCs w:val="18"/>
              </w:rPr>
            </w:pPr>
            <w:r w:rsidRPr="00A55B51">
              <w:rPr>
                <w:rFonts w:ascii="Times New Roman" w:hAnsi="Times New Roman" w:cs="Times New Roman"/>
                <w:sz w:val="18"/>
                <w:szCs w:val="18"/>
              </w:rPr>
              <w:t xml:space="preserve">8. </w:t>
            </w:r>
            <w:proofErr w:type="gramStart"/>
            <w:r w:rsidRPr="00A55B51">
              <w:rPr>
                <w:rFonts w:ascii="Times New Roman" w:hAnsi="Times New Roman" w:cs="Times New Roman"/>
                <w:sz w:val="18"/>
                <w:szCs w:val="18"/>
              </w:rPr>
              <w:t>Harezmi’nin</w:t>
            </w:r>
            <w:proofErr w:type="gramEnd"/>
            <w:r w:rsidRPr="00A55B51">
              <w:rPr>
                <w:rFonts w:ascii="Times New Roman" w:hAnsi="Times New Roman" w:cs="Times New Roman"/>
                <w:sz w:val="18"/>
                <w:szCs w:val="18"/>
              </w:rPr>
              <w:t xml:space="preserve"> ikinci dereceden bir</w:t>
            </w:r>
          </w:p>
          <w:p w:rsidR="00146E67" w:rsidRPr="00A55B51" w:rsidRDefault="00146E67" w:rsidP="00146E67">
            <w:pPr>
              <w:rPr>
                <w:rFonts w:ascii="Times New Roman" w:hAnsi="Times New Roman" w:cs="Times New Roman"/>
                <w:sz w:val="18"/>
                <w:szCs w:val="18"/>
              </w:rPr>
            </w:pPr>
            <w:proofErr w:type="gramStart"/>
            <w:r w:rsidRPr="00A55B51">
              <w:rPr>
                <w:rFonts w:ascii="Times New Roman" w:hAnsi="Times New Roman" w:cs="Times New Roman"/>
                <w:sz w:val="18"/>
                <w:szCs w:val="18"/>
              </w:rPr>
              <w:t>bilinmeyenli</w:t>
            </w:r>
            <w:proofErr w:type="gramEnd"/>
            <w:r w:rsidRPr="00A55B51">
              <w:rPr>
                <w:rFonts w:ascii="Times New Roman" w:hAnsi="Times New Roman" w:cs="Times New Roman"/>
                <w:sz w:val="18"/>
                <w:szCs w:val="18"/>
              </w:rPr>
              <w:t xml:space="preserve"> denklemlerin çözüm</w:t>
            </w:r>
          </w:p>
          <w:p w:rsidR="00146E67" w:rsidRPr="00A55B51" w:rsidRDefault="00146E67" w:rsidP="00146E67">
            <w:pPr>
              <w:rPr>
                <w:rFonts w:ascii="Times New Roman" w:hAnsi="Times New Roman" w:cs="Times New Roman"/>
                <w:sz w:val="18"/>
                <w:szCs w:val="18"/>
              </w:rPr>
            </w:pPr>
            <w:proofErr w:type="gramStart"/>
            <w:r w:rsidRPr="00A55B51">
              <w:rPr>
                <w:rFonts w:ascii="Times New Roman" w:hAnsi="Times New Roman" w:cs="Times New Roman"/>
                <w:sz w:val="18"/>
                <w:szCs w:val="18"/>
              </w:rPr>
              <w:t>yöntemini</w:t>
            </w:r>
            <w:proofErr w:type="gramEnd"/>
            <w:r w:rsidRPr="00A55B51">
              <w:rPr>
                <w:rFonts w:ascii="Times New Roman" w:hAnsi="Times New Roman" w:cs="Times New Roman"/>
                <w:sz w:val="18"/>
                <w:szCs w:val="18"/>
              </w:rPr>
              <w:t xml:space="preserve"> kullanarak gerçek yaşam</w:t>
            </w:r>
          </w:p>
          <w:p w:rsidR="00C948CC" w:rsidRPr="00A55B51" w:rsidRDefault="00146E67" w:rsidP="00146E67">
            <w:pPr>
              <w:rPr>
                <w:rFonts w:ascii="Times New Roman" w:hAnsi="Times New Roman" w:cs="Times New Roman"/>
                <w:sz w:val="18"/>
                <w:szCs w:val="18"/>
              </w:rPr>
            </w:pPr>
            <w:proofErr w:type="gramStart"/>
            <w:r w:rsidRPr="00A55B51">
              <w:rPr>
                <w:rFonts w:ascii="Times New Roman" w:hAnsi="Times New Roman" w:cs="Times New Roman"/>
                <w:sz w:val="18"/>
                <w:szCs w:val="18"/>
              </w:rPr>
              <w:t>problemleri</w:t>
            </w:r>
            <w:proofErr w:type="gramEnd"/>
            <w:r w:rsidRPr="00A55B51">
              <w:rPr>
                <w:rFonts w:ascii="Times New Roman" w:hAnsi="Times New Roman" w:cs="Times New Roman"/>
                <w:sz w:val="18"/>
                <w:szCs w:val="18"/>
              </w:rPr>
              <w:t xml:space="preserve"> çözer</w:t>
            </w:r>
          </w:p>
        </w:tc>
        <w:tc>
          <w:tcPr>
            <w:tcW w:w="7596" w:type="dxa"/>
          </w:tcPr>
          <w:p w:rsidR="00146E67" w:rsidRPr="0022578F" w:rsidRDefault="0022578F" w:rsidP="00D8307C">
            <w:pPr>
              <w:rPr>
                <w:rStyle w:val="Kpr"/>
                <w:rFonts w:ascii="Times New Roman" w:hAnsi="Times New Roman" w:cs="Times New Roman"/>
                <w:color w:val="auto"/>
                <w:sz w:val="18"/>
                <w:szCs w:val="18"/>
                <w:u w:val="none"/>
              </w:rPr>
            </w:pPr>
            <w:r w:rsidRPr="0022578F">
              <w:rPr>
                <w:rStyle w:val="A12"/>
                <w:rFonts w:ascii="Times New Roman" w:hAnsi="Times New Roman" w:cs="Times New Roman"/>
                <w:color w:val="auto"/>
              </w:rPr>
              <w:fldChar w:fldCharType="begin"/>
            </w:r>
            <w:r w:rsidRPr="0022578F">
              <w:rPr>
                <w:rStyle w:val="A12"/>
                <w:rFonts w:ascii="Times New Roman" w:hAnsi="Times New Roman" w:cs="Times New Roman"/>
                <w:color w:val="auto"/>
              </w:rPr>
              <w:instrText xml:space="preserve"> HYPERLINK "http://www.egitimhane.com" </w:instrText>
            </w:r>
            <w:r w:rsidRPr="0022578F">
              <w:rPr>
                <w:rStyle w:val="A12"/>
                <w:rFonts w:ascii="Times New Roman" w:hAnsi="Times New Roman" w:cs="Times New Roman"/>
                <w:color w:val="auto"/>
              </w:rPr>
              <w:fldChar w:fldCharType="separate"/>
            </w:r>
            <w:r w:rsidR="00C948CC" w:rsidRPr="0022578F">
              <w:rPr>
                <w:rStyle w:val="Kpr"/>
                <w:rFonts w:ascii="Times New Roman" w:hAnsi="Times New Roman" w:cs="Times New Roman"/>
                <w:color w:val="auto"/>
                <w:sz w:val="18"/>
                <w:szCs w:val="18"/>
                <w:u w:val="none"/>
              </w:rPr>
              <w:t xml:space="preserve"> </w:t>
            </w:r>
            <w:r w:rsidR="00D8307C" w:rsidRPr="0022578F">
              <w:rPr>
                <w:rStyle w:val="Kpr"/>
                <w:rFonts w:ascii="Times New Roman" w:hAnsi="Times New Roman" w:cs="Times New Roman"/>
                <w:b/>
                <w:bCs/>
                <w:color w:val="auto"/>
                <w:sz w:val="18"/>
                <w:szCs w:val="18"/>
                <w:u w:val="none"/>
              </w:rPr>
              <w:t xml:space="preserve">           </w:t>
            </w:r>
            <w:r w:rsidR="00146E67" w:rsidRPr="0022578F">
              <w:rPr>
                <w:rStyle w:val="Kpr"/>
                <w:rFonts w:ascii="Times New Roman" w:hAnsi="Times New Roman" w:cs="Times New Roman"/>
                <w:b/>
                <w:bCs/>
                <w:color w:val="auto"/>
                <w:sz w:val="18"/>
                <w:szCs w:val="18"/>
                <w:u w:val="none"/>
              </w:rPr>
              <w:t xml:space="preserve">Antik Mısır’da Denklem Çözme </w:t>
            </w:r>
          </w:p>
          <w:p w:rsidR="00C948CC" w:rsidRPr="00A55B51" w:rsidRDefault="00146E67" w:rsidP="00146E67">
            <w:pPr>
              <w:rPr>
                <w:rFonts w:ascii="Times New Roman" w:hAnsi="Times New Roman" w:cs="Times New Roman"/>
                <w:sz w:val="18"/>
                <w:szCs w:val="18"/>
              </w:rPr>
            </w:pPr>
            <w:r w:rsidRPr="0022578F">
              <w:rPr>
                <w:rStyle w:val="Kpr"/>
                <w:rFonts w:ascii="Times New Roman" w:hAnsi="Times New Roman" w:cs="Times New Roman"/>
                <w:color w:val="auto"/>
                <w:sz w:val="18"/>
                <w:szCs w:val="18"/>
                <w:u w:val="none"/>
              </w:rPr>
              <w:t>Cebirsel ifade ve denklemlerin önemli tarihsel gelişimlerine değinilerek çözüm yöntemlerinin ele alındığı ve alternatif yöntemlerin geliştirildiği çalışmalar yapılır. Bu doğrultuda öğrencilere “</w:t>
            </w:r>
            <w:r w:rsidRPr="0022578F">
              <w:rPr>
                <w:rStyle w:val="Kpr"/>
                <w:rFonts w:ascii="Times New Roman" w:hAnsi="Times New Roman" w:cs="Times New Roman"/>
                <w:b/>
                <w:bCs/>
                <w:color w:val="auto"/>
                <w:sz w:val="18"/>
                <w:szCs w:val="18"/>
                <w:u w:val="none"/>
              </w:rPr>
              <w:t>Bir miktar ve bu miktarın yarısının toplamı 12 olduğuna göre, bu miktarın büyüklüğü nedir?</w:t>
            </w:r>
            <w:r w:rsidRPr="0022578F">
              <w:rPr>
                <w:rStyle w:val="Kpr"/>
                <w:rFonts w:ascii="Times New Roman" w:hAnsi="Times New Roman" w:cs="Times New Roman"/>
                <w:color w:val="auto"/>
                <w:sz w:val="18"/>
                <w:szCs w:val="18"/>
                <w:u w:val="none"/>
              </w:rPr>
              <w:t>” sorusunun Antik Mısır’daki çözüm yöntemine göre çözüm adımları verilir ve öğrencilerden bu yöntemi analiz etmeleri istenir. Antik Mısırlıların denklem çözme yöntemlerine benzer başka çözüm yöntemleri olup olmadığına dair araştırma yapmaları, belirli bir denklem formu için farklı bir çözüm yöntemi geliştirmeleri ve çözüm adımlarına ilişkin bir algoritma oluşturmaları istenebilir. Elde edilen araştırma sonuçlarına yönelik bir ürün (poster, afiş, senaryo, sunu gibi) hazırlamaları istenir. Ürünlerinin tasarımında çevrim içi uygulamalardan da yararlanabileceklerini belirtir.</w:t>
            </w:r>
            <w:r w:rsidR="0022578F" w:rsidRPr="0022578F">
              <w:rPr>
                <w:rStyle w:val="A12"/>
                <w:rFonts w:ascii="Times New Roman" w:hAnsi="Times New Roman" w:cs="Times New Roman"/>
                <w:color w:val="auto"/>
              </w:rPr>
              <w:fldChar w:fldCharType="end"/>
            </w:r>
            <w:r w:rsidRPr="0022578F">
              <w:rPr>
                <w:rStyle w:val="A12"/>
                <w:rFonts w:ascii="Times New Roman" w:hAnsi="Times New Roman" w:cs="Times New Roman"/>
                <w:color w:val="auto"/>
              </w:rPr>
              <w:t xml:space="preserve"> </w:t>
            </w:r>
          </w:p>
        </w:tc>
      </w:tr>
      <w:tr w:rsidR="00C948CC" w:rsidRPr="00A55B51" w:rsidTr="00A17DFB">
        <w:tc>
          <w:tcPr>
            <w:tcW w:w="846" w:type="dxa"/>
          </w:tcPr>
          <w:p w:rsidR="00C948CC" w:rsidRPr="00A55B51" w:rsidRDefault="00C948CC" w:rsidP="00A17DFB">
            <w:pPr>
              <w:rPr>
                <w:rFonts w:ascii="Times New Roman" w:hAnsi="Times New Roman" w:cs="Times New Roman"/>
                <w:sz w:val="18"/>
                <w:szCs w:val="18"/>
              </w:rPr>
            </w:pPr>
          </w:p>
        </w:tc>
        <w:tc>
          <w:tcPr>
            <w:tcW w:w="709" w:type="dxa"/>
          </w:tcPr>
          <w:p w:rsidR="00C948CC" w:rsidRPr="00A55B51" w:rsidRDefault="00C948CC" w:rsidP="00A17DFB">
            <w:pPr>
              <w:rPr>
                <w:rFonts w:ascii="Times New Roman" w:hAnsi="Times New Roman" w:cs="Times New Roman"/>
                <w:sz w:val="18"/>
                <w:szCs w:val="18"/>
              </w:rPr>
            </w:pPr>
          </w:p>
        </w:tc>
        <w:tc>
          <w:tcPr>
            <w:tcW w:w="2126" w:type="dxa"/>
          </w:tcPr>
          <w:p w:rsidR="00C948CC" w:rsidRPr="00A55B51" w:rsidRDefault="00C948CC" w:rsidP="00A17DFB">
            <w:pPr>
              <w:rPr>
                <w:rFonts w:ascii="Times New Roman" w:hAnsi="Times New Roman" w:cs="Times New Roman"/>
                <w:sz w:val="18"/>
                <w:szCs w:val="18"/>
              </w:rPr>
            </w:pPr>
          </w:p>
        </w:tc>
        <w:tc>
          <w:tcPr>
            <w:tcW w:w="4111" w:type="dxa"/>
          </w:tcPr>
          <w:p w:rsidR="00C948CC" w:rsidRPr="00A55B51" w:rsidRDefault="00C948CC" w:rsidP="00A17DFB">
            <w:pPr>
              <w:rPr>
                <w:rFonts w:ascii="Times New Roman" w:hAnsi="Times New Roman" w:cs="Times New Roman"/>
                <w:sz w:val="18"/>
                <w:szCs w:val="18"/>
              </w:rPr>
            </w:pPr>
          </w:p>
        </w:tc>
        <w:tc>
          <w:tcPr>
            <w:tcW w:w="7596" w:type="dxa"/>
          </w:tcPr>
          <w:tbl>
            <w:tblPr>
              <w:tblW w:w="0" w:type="auto"/>
              <w:tblBorders>
                <w:top w:val="nil"/>
                <w:left w:val="nil"/>
                <w:bottom w:val="nil"/>
                <w:right w:val="nil"/>
              </w:tblBorders>
              <w:tblLook w:val="0000" w:firstRow="0" w:lastRow="0" w:firstColumn="0" w:lastColumn="0" w:noHBand="0" w:noVBand="0"/>
            </w:tblPr>
            <w:tblGrid>
              <w:gridCol w:w="7933"/>
            </w:tblGrid>
            <w:tr w:rsidR="00C948CC" w:rsidRPr="00116545" w:rsidTr="00146E67">
              <w:trPr>
                <w:trHeight w:val="2412"/>
              </w:trPr>
              <w:tc>
                <w:tcPr>
                  <w:tcW w:w="0" w:type="auto"/>
                </w:tcPr>
                <w:tbl>
                  <w:tblPr>
                    <w:tblW w:w="7717" w:type="dxa"/>
                    <w:tblBorders>
                      <w:top w:val="nil"/>
                      <w:left w:val="nil"/>
                      <w:bottom w:val="nil"/>
                      <w:right w:val="nil"/>
                    </w:tblBorders>
                    <w:tblLook w:val="0000" w:firstRow="0" w:lastRow="0" w:firstColumn="0" w:lastColumn="0" w:noHBand="0" w:noVBand="0"/>
                  </w:tblPr>
                  <w:tblGrid>
                    <w:gridCol w:w="7717"/>
                  </w:tblGrid>
                  <w:tr w:rsidR="00146E67" w:rsidRPr="00116545" w:rsidTr="00146E67">
                    <w:trPr>
                      <w:trHeight w:val="793"/>
                    </w:trPr>
                    <w:tc>
                      <w:tcPr>
                        <w:tcW w:w="7717" w:type="dxa"/>
                      </w:tcPr>
                      <w:p w:rsidR="00146E67" w:rsidRPr="00A55B51" w:rsidRDefault="00D8307C" w:rsidP="00146E67">
                        <w:pPr>
                          <w:pStyle w:val="Pa13"/>
                          <w:spacing w:after="100"/>
                          <w:ind w:right="245"/>
                          <w:jc w:val="both"/>
                          <w:rPr>
                            <w:rFonts w:ascii="Times New Roman" w:hAnsi="Times New Roman" w:cs="Times New Roman"/>
                            <w:color w:val="000000"/>
                            <w:sz w:val="18"/>
                            <w:szCs w:val="18"/>
                          </w:rPr>
                        </w:pPr>
                        <w:r>
                          <w:rPr>
                            <w:rStyle w:val="A12"/>
                            <w:rFonts w:ascii="Times New Roman" w:hAnsi="Times New Roman" w:cs="Times New Roman"/>
                            <w:b/>
                            <w:bCs/>
                          </w:rPr>
                          <w:t xml:space="preserve">            </w:t>
                        </w:r>
                        <w:proofErr w:type="spellStart"/>
                        <w:r w:rsidR="00146E67" w:rsidRPr="00A55B51">
                          <w:rPr>
                            <w:rStyle w:val="A12"/>
                            <w:rFonts w:ascii="Times New Roman" w:hAnsi="Times New Roman" w:cs="Times New Roman"/>
                            <w:b/>
                            <w:bCs/>
                          </w:rPr>
                          <w:t>Tales</w:t>
                        </w:r>
                        <w:proofErr w:type="spellEnd"/>
                        <w:r w:rsidR="00146E67" w:rsidRPr="00A55B51">
                          <w:rPr>
                            <w:rStyle w:val="A12"/>
                            <w:rFonts w:ascii="Times New Roman" w:hAnsi="Times New Roman" w:cs="Times New Roman"/>
                            <w:b/>
                            <w:bCs/>
                          </w:rPr>
                          <w:t xml:space="preserve"> (</w:t>
                        </w:r>
                        <w:proofErr w:type="spellStart"/>
                        <w:r w:rsidR="00146E67" w:rsidRPr="00A55B51">
                          <w:rPr>
                            <w:rStyle w:val="A12"/>
                            <w:rFonts w:ascii="Times New Roman" w:hAnsi="Times New Roman" w:cs="Times New Roman"/>
                            <w:b/>
                            <w:bCs/>
                          </w:rPr>
                          <w:t>Thales</w:t>
                        </w:r>
                        <w:proofErr w:type="spellEnd"/>
                        <w:r w:rsidR="00146E67" w:rsidRPr="00A55B51">
                          <w:rPr>
                            <w:rStyle w:val="A12"/>
                            <w:rFonts w:ascii="Times New Roman" w:hAnsi="Times New Roman" w:cs="Times New Roman"/>
                            <w:b/>
                            <w:bCs/>
                          </w:rPr>
                          <w:t xml:space="preserve">) Gibi Düşünmek </w:t>
                        </w:r>
                      </w:p>
                      <w:p w:rsidR="00146E67" w:rsidRPr="00A55B51" w:rsidRDefault="00146E67" w:rsidP="00146E67">
                        <w:pPr>
                          <w:pStyle w:val="Pa13"/>
                          <w:spacing w:after="100"/>
                          <w:ind w:right="245"/>
                          <w:jc w:val="both"/>
                          <w:rPr>
                            <w:rFonts w:ascii="Times New Roman" w:hAnsi="Times New Roman" w:cs="Times New Roman"/>
                            <w:color w:val="000000"/>
                            <w:sz w:val="18"/>
                            <w:szCs w:val="18"/>
                          </w:rPr>
                        </w:pPr>
                        <w:proofErr w:type="spellStart"/>
                        <w:r w:rsidRPr="00A55B51">
                          <w:rPr>
                            <w:rStyle w:val="A12"/>
                            <w:rFonts w:ascii="Times New Roman" w:hAnsi="Times New Roman" w:cs="Times New Roman"/>
                          </w:rPr>
                          <w:t>Tales’in</w:t>
                        </w:r>
                        <w:proofErr w:type="spellEnd"/>
                        <w:r w:rsidRPr="00A55B51">
                          <w:rPr>
                            <w:rStyle w:val="A12"/>
                            <w:rFonts w:ascii="Times New Roman" w:hAnsi="Times New Roman" w:cs="Times New Roman"/>
                          </w:rPr>
                          <w:t xml:space="preserve"> piramidin yüksekliğini hesaplamak için insan boyu ile gölgesinin eşit olduğu anda piramidin gölgesinin de yüksekliğine eşit olması gerektiği varsayımından yola çıktığı söylenir. Gölge eşitliği yöntemi olarak adlandırılan bu yöntemin yanı sıra oran yönteminden yararlanarak da hesaplama yapılabileceği bilgisi verilerek sınıf dışı etkinlikler yaptırılır. Örneğin; “</w:t>
                        </w:r>
                        <w:r w:rsidRPr="00A55B51">
                          <w:rPr>
                            <w:rStyle w:val="A12"/>
                            <w:rFonts w:ascii="Times New Roman" w:hAnsi="Times New Roman" w:cs="Times New Roman"/>
                            <w:b/>
                            <w:bCs/>
                          </w:rPr>
                          <w:t>Öğrencinin kendi gölge uzunluğu ile boy uzunluğundan yararlanarak binanın gölgesinin uzunluğu yardımıyla bina boyunun uzunluğunu hesaplama</w:t>
                        </w:r>
                        <w:r w:rsidRPr="00A55B51">
                          <w:rPr>
                            <w:rStyle w:val="A12"/>
                            <w:rFonts w:ascii="Times New Roman" w:hAnsi="Times New Roman" w:cs="Times New Roman"/>
                          </w:rPr>
                          <w:t xml:space="preserve">” gibi çalışmalara yer verilebilir. Ayrıca herhangi bir nesnenin gölge uzunluğu ve boy uzunluğundan yola çıkarak güneşin geliş açısını hesaplamaya yönelik çalışmalar da yapılabilir </w:t>
                        </w:r>
                      </w:p>
                    </w:tc>
                  </w:tr>
                </w:tbl>
                <w:p w:rsidR="00C948CC" w:rsidRPr="00116545" w:rsidRDefault="00C948CC" w:rsidP="00A17DFB">
                  <w:pPr>
                    <w:autoSpaceDE w:val="0"/>
                    <w:autoSpaceDN w:val="0"/>
                    <w:adjustRightInd w:val="0"/>
                    <w:spacing w:after="0" w:line="241" w:lineRule="atLeast"/>
                    <w:jc w:val="both"/>
                    <w:rPr>
                      <w:rFonts w:ascii="Times New Roman" w:hAnsi="Times New Roman" w:cs="Times New Roman"/>
                      <w:color w:val="000000"/>
                      <w:sz w:val="18"/>
                      <w:szCs w:val="18"/>
                    </w:rPr>
                  </w:pPr>
                </w:p>
              </w:tc>
            </w:tr>
          </w:tbl>
          <w:p w:rsidR="00C948CC" w:rsidRPr="00A55B51" w:rsidRDefault="00C948CC" w:rsidP="00A17DFB">
            <w:pPr>
              <w:rPr>
                <w:rFonts w:ascii="Times New Roman" w:hAnsi="Times New Roman" w:cs="Times New Roman"/>
                <w:sz w:val="18"/>
                <w:szCs w:val="18"/>
              </w:rPr>
            </w:pPr>
          </w:p>
        </w:tc>
      </w:tr>
      <w:tr w:rsidR="00A53489" w:rsidRPr="00A55B51" w:rsidTr="00A17DFB">
        <w:tc>
          <w:tcPr>
            <w:tcW w:w="846" w:type="dxa"/>
          </w:tcPr>
          <w:p w:rsidR="00A53489" w:rsidRPr="00A55B51" w:rsidRDefault="00A53489" w:rsidP="00A17DFB">
            <w:pPr>
              <w:rPr>
                <w:rFonts w:ascii="Times New Roman" w:hAnsi="Times New Roman" w:cs="Times New Roman"/>
                <w:sz w:val="18"/>
                <w:szCs w:val="18"/>
              </w:rPr>
            </w:pPr>
          </w:p>
        </w:tc>
        <w:tc>
          <w:tcPr>
            <w:tcW w:w="709" w:type="dxa"/>
          </w:tcPr>
          <w:p w:rsidR="00A53489" w:rsidRPr="00A55B51" w:rsidRDefault="00A53489" w:rsidP="00A17DFB">
            <w:pPr>
              <w:rPr>
                <w:rFonts w:ascii="Times New Roman" w:hAnsi="Times New Roman" w:cs="Times New Roman"/>
                <w:sz w:val="18"/>
                <w:szCs w:val="18"/>
              </w:rPr>
            </w:pPr>
          </w:p>
        </w:tc>
        <w:tc>
          <w:tcPr>
            <w:tcW w:w="2126" w:type="dxa"/>
          </w:tcPr>
          <w:p w:rsidR="00A53489" w:rsidRPr="00A55B51" w:rsidRDefault="00A53489" w:rsidP="00A17DFB">
            <w:pPr>
              <w:rPr>
                <w:rFonts w:ascii="Times New Roman" w:hAnsi="Times New Roman" w:cs="Times New Roman"/>
                <w:sz w:val="18"/>
                <w:szCs w:val="18"/>
              </w:rPr>
            </w:pPr>
            <w:bookmarkStart w:id="0" w:name="_GoBack"/>
            <w:bookmarkEnd w:id="0"/>
          </w:p>
        </w:tc>
        <w:tc>
          <w:tcPr>
            <w:tcW w:w="4111" w:type="dxa"/>
          </w:tcPr>
          <w:p w:rsidR="00A53489" w:rsidRPr="00A55B51" w:rsidRDefault="00A53489" w:rsidP="00A17DFB">
            <w:pPr>
              <w:rPr>
                <w:rFonts w:ascii="Times New Roman" w:hAnsi="Times New Roman" w:cs="Times New Roman"/>
                <w:sz w:val="18"/>
                <w:szCs w:val="18"/>
              </w:rPr>
            </w:pPr>
          </w:p>
        </w:tc>
        <w:tc>
          <w:tcPr>
            <w:tcW w:w="7596" w:type="dxa"/>
          </w:tcPr>
          <w:p w:rsidR="00A53489" w:rsidRPr="00A55B51" w:rsidRDefault="00D8307C" w:rsidP="00A53489">
            <w:pPr>
              <w:pStyle w:val="Pa13"/>
              <w:spacing w:after="100"/>
              <w:jc w:val="both"/>
              <w:rPr>
                <w:rFonts w:ascii="Times New Roman" w:hAnsi="Times New Roman" w:cs="Times New Roman"/>
                <w:color w:val="000000"/>
                <w:sz w:val="18"/>
                <w:szCs w:val="18"/>
              </w:rPr>
            </w:pPr>
            <w:r>
              <w:rPr>
                <w:rStyle w:val="A12"/>
                <w:rFonts w:ascii="Times New Roman" w:hAnsi="Times New Roman" w:cs="Times New Roman"/>
                <w:b/>
                <w:bCs/>
              </w:rPr>
              <w:t xml:space="preserve">             </w:t>
            </w:r>
            <w:proofErr w:type="gramStart"/>
            <w:r w:rsidR="00A53489" w:rsidRPr="00A55B51">
              <w:rPr>
                <w:rStyle w:val="A12"/>
                <w:rFonts w:ascii="Times New Roman" w:hAnsi="Times New Roman" w:cs="Times New Roman"/>
                <w:b/>
                <w:bCs/>
              </w:rPr>
              <w:t>Harezmi’nin</w:t>
            </w:r>
            <w:proofErr w:type="gramEnd"/>
            <w:r w:rsidR="00A53489" w:rsidRPr="00A55B51">
              <w:rPr>
                <w:rStyle w:val="A12"/>
                <w:rFonts w:ascii="Times New Roman" w:hAnsi="Times New Roman" w:cs="Times New Roman"/>
                <w:b/>
                <w:bCs/>
              </w:rPr>
              <w:t xml:space="preserve"> </w:t>
            </w:r>
            <w:proofErr w:type="spellStart"/>
            <w:r w:rsidR="00A53489" w:rsidRPr="00A55B51">
              <w:rPr>
                <w:rStyle w:val="A12"/>
                <w:rFonts w:ascii="Times New Roman" w:hAnsi="Times New Roman" w:cs="Times New Roman"/>
                <w:b/>
                <w:bCs/>
              </w:rPr>
              <w:t>Cebiri</w:t>
            </w:r>
            <w:proofErr w:type="spellEnd"/>
            <w:r w:rsidR="00A53489" w:rsidRPr="00A55B51">
              <w:rPr>
                <w:rStyle w:val="A12"/>
                <w:rFonts w:ascii="Times New Roman" w:hAnsi="Times New Roman" w:cs="Times New Roman"/>
                <w:b/>
                <w:bCs/>
              </w:rPr>
              <w:t xml:space="preserve"> </w:t>
            </w:r>
          </w:p>
          <w:p w:rsidR="00A53489" w:rsidRPr="00A55B51" w:rsidRDefault="00A53489" w:rsidP="00A53489">
            <w:pPr>
              <w:pStyle w:val="Pa13"/>
              <w:spacing w:after="100"/>
              <w:ind w:right="245"/>
              <w:jc w:val="both"/>
              <w:rPr>
                <w:rStyle w:val="A12"/>
                <w:rFonts w:ascii="Times New Roman" w:hAnsi="Times New Roman" w:cs="Times New Roman"/>
                <w:b/>
                <w:bCs/>
              </w:rPr>
            </w:pPr>
            <w:r w:rsidRPr="00A55B51">
              <w:rPr>
                <w:rStyle w:val="A12"/>
                <w:rFonts w:ascii="Times New Roman" w:hAnsi="Times New Roman" w:cs="Times New Roman"/>
              </w:rPr>
              <w:t xml:space="preserve">Matematikteki bir sözel ifadenin sembolik biçiminin kısa bir yazımdan daha fazlası olduğu ve dünyada farklı yazım biçimleri olsa da cebir için aynı gösterimi kullandıkları bilgisi verilir. Bu bakımdan </w:t>
            </w:r>
            <w:proofErr w:type="gramStart"/>
            <w:r w:rsidRPr="00A55B51">
              <w:rPr>
                <w:rStyle w:val="A12"/>
                <w:rFonts w:ascii="Times New Roman" w:hAnsi="Times New Roman" w:cs="Times New Roman"/>
              </w:rPr>
              <w:t>Harezmi’nin</w:t>
            </w:r>
            <w:proofErr w:type="gramEnd"/>
            <w:r w:rsidRPr="00A55B51">
              <w:rPr>
                <w:rStyle w:val="A12"/>
                <w:rFonts w:ascii="Times New Roman" w:hAnsi="Times New Roman" w:cs="Times New Roman"/>
              </w:rPr>
              <w:t xml:space="preserve"> cebir ile ilgili çalışmalar yaptığı ifade edilir ve Harezmi’nin sözel ifadelerinden biri olan “</w:t>
            </w:r>
            <w:r w:rsidRPr="00A55B51">
              <w:rPr>
                <w:rStyle w:val="A12"/>
                <w:rFonts w:ascii="Times New Roman" w:hAnsi="Times New Roman" w:cs="Times New Roman"/>
                <w:b/>
                <w:bCs/>
                <w:i/>
                <w:iCs/>
              </w:rPr>
              <w:t xml:space="preserve">Onu iki parçaya böldüm ve bunlardan birini diğeriyle çarptım, sonuç yirmi birdi” </w:t>
            </w:r>
            <w:r w:rsidRPr="00A55B51">
              <w:rPr>
                <w:rStyle w:val="A12"/>
                <w:rFonts w:ascii="Times New Roman" w:hAnsi="Times New Roman" w:cs="Times New Roman"/>
              </w:rPr>
              <w:t xml:space="preserve">sözel ifadesinin </w:t>
            </w:r>
            <w:r w:rsidRPr="00A55B51">
              <w:rPr>
                <w:rStyle w:val="A12"/>
                <w:rFonts w:ascii="Times New Roman" w:hAnsi="Times New Roman" w:cs="Times New Roman"/>
                <w:b/>
                <w:bCs/>
                <w:i/>
                <w:iCs/>
              </w:rPr>
              <w:t>“Yirmi bir dirhem eklendiğinde bu, o karenin kökünün on katının dengine eşit oluyorsa, karenin miktarı ne olması gerekir?</w:t>
            </w:r>
            <w:r w:rsidRPr="00A55B51">
              <w:rPr>
                <w:rStyle w:val="A12"/>
                <w:rFonts w:ascii="Times New Roman" w:hAnsi="Times New Roman" w:cs="Times New Roman"/>
              </w:rPr>
              <w:t>” şeklinde de ifade edilebileceği belirtilir. Günümüzde ise bu ifadenin x</w:t>
            </w:r>
            <w:r w:rsidRPr="00A55B51">
              <w:rPr>
                <w:rStyle w:val="A18"/>
                <w:rFonts w:ascii="Times New Roman" w:hAnsi="Times New Roman" w:cs="Times New Roman"/>
                <w:sz w:val="18"/>
                <w:szCs w:val="18"/>
              </w:rPr>
              <w:t>2</w:t>
            </w:r>
            <w:r w:rsidRPr="00A55B51">
              <w:rPr>
                <w:rStyle w:val="A12"/>
                <w:rFonts w:ascii="Times New Roman" w:hAnsi="Times New Roman" w:cs="Times New Roman"/>
              </w:rPr>
              <w:t xml:space="preserve">-10x+21=0 ikinci dereceden denklemi şeklinde ifade ettiğini ve bu denklemin çözüm yöntemlerinden birinin de “kareye tamamlama” yöntemi olduğu belirtilir. Bu doğrultuda kareye tamamlama yöntemi ile çözülebilecek çalışmalara yer verilir. </w:t>
            </w:r>
          </w:p>
        </w:tc>
      </w:tr>
    </w:tbl>
    <w:p w:rsidR="00C948CC" w:rsidRDefault="00A643EF" w:rsidP="00A643EF">
      <w:pPr>
        <w:tabs>
          <w:tab w:val="left" w:pos="1915"/>
        </w:tabs>
        <w:ind w:firstLine="708"/>
        <w:rPr>
          <w:rFonts w:ascii="Times New Roman" w:hAnsi="Times New Roman" w:cs="Times New Roman"/>
        </w:rPr>
      </w:pPr>
      <w:r>
        <w:rPr>
          <w:rFonts w:ascii="Times New Roman" w:hAnsi="Times New Roman" w:cs="Times New Roman"/>
        </w:rPr>
        <w:tab/>
      </w:r>
      <w:r>
        <w:rPr>
          <w:rFonts w:ascii="Times New Roman" w:hAnsi="Times New Roman" w:cs="Times New Roman"/>
        </w:rPr>
        <w:tab/>
        <w:t>Hacı TATLISU</w:t>
      </w:r>
      <w:r>
        <w:rPr>
          <w:rFonts w:ascii="Times New Roman" w:hAnsi="Times New Roman" w:cs="Times New Roman"/>
        </w:rPr>
        <w:tab/>
        <w:t xml:space="preserve">                                                                                                                                                                              </w:t>
      </w:r>
      <w:proofErr w:type="gramStart"/>
      <w:r>
        <w:rPr>
          <w:rFonts w:ascii="Times New Roman" w:hAnsi="Times New Roman" w:cs="Times New Roman"/>
        </w:rPr>
        <w:t>05/07/2022</w:t>
      </w:r>
      <w:proofErr w:type="gramEnd"/>
    </w:p>
    <w:p w:rsidR="00A643EF" w:rsidRDefault="00A643EF" w:rsidP="00A643EF">
      <w:pPr>
        <w:tabs>
          <w:tab w:val="left" w:pos="1915"/>
          <w:tab w:val="left" w:pos="12776"/>
        </w:tabs>
        <w:rPr>
          <w:rFonts w:ascii="Times New Roman" w:hAnsi="Times New Roman" w:cs="Times New Roman"/>
        </w:rPr>
      </w:pPr>
      <w:r>
        <w:rPr>
          <w:rFonts w:ascii="Times New Roman" w:hAnsi="Times New Roman" w:cs="Times New Roman"/>
        </w:rPr>
        <w:t xml:space="preserve">                              Matematik Öğretmeni</w:t>
      </w:r>
      <w:r>
        <w:rPr>
          <w:rFonts w:ascii="Times New Roman" w:hAnsi="Times New Roman" w:cs="Times New Roman"/>
        </w:rPr>
        <w:tab/>
      </w:r>
      <w:proofErr w:type="spellStart"/>
      <w:r>
        <w:rPr>
          <w:rFonts w:ascii="Times New Roman" w:hAnsi="Times New Roman" w:cs="Times New Roman"/>
        </w:rPr>
        <w:t>M.Ziya</w:t>
      </w:r>
      <w:proofErr w:type="spellEnd"/>
      <w:r>
        <w:rPr>
          <w:rFonts w:ascii="Times New Roman" w:hAnsi="Times New Roman" w:cs="Times New Roman"/>
        </w:rPr>
        <w:t xml:space="preserve"> GÖKALP</w:t>
      </w:r>
    </w:p>
    <w:p w:rsidR="00A643EF" w:rsidRPr="00A643EF" w:rsidRDefault="00A643EF" w:rsidP="00A643EF">
      <w:pPr>
        <w:tabs>
          <w:tab w:val="left" w:pos="12776"/>
        </w:tabs>
        <w:rPr>
          <w:rFonts w:ascii="Times New Roman" w:hAnsi="Times New Roman" w:cs="Times New Roman"/>
        </w:rPr>
      </w:pPr>
      <w:r>
        <w:rPr>
          <w:rFonts w:ascii="Times New Roman" w:hAnsi="Times New Roman" w:cs="Times New Roman"/>
        </w:rPr>
        <w:tab/>
        <w:t xml:space="preserve">   Okul Müdürü</w:t>
      </w:r>
    </w:p>
    <w:sectPr w:rsidR="00A643EF" w:rsidRPr="00A643EF" w:rsidSect="00A643EF">
      <w:pgSz w:w="16838" w:h="11906" w:orient="landscape"/>
      <w:pgMar w:top="720" w:right="720" w:bottom="142"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6F2" w:rsidRDefault="006676F2" w:rsidP="001D23CB">
      <w:pPr>
        <w:spacing w:after="0" w:line="240" w:lineRule="auto"/>
      </w:pPr>
      <w:r>
        <w:separator/>
      </w:r>
    </w:p>
  </w:endnote>
  <w:endnote w:type="continuationSeparator" w:id="0">
    <w:p w:rsidR="006676F2" w:rsidRDefault="006676F2" w:rsidP="001D2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Helvetica Neue">
    <w:altName w:val="MS Gothic"/>
    <w:panose1 w:val="02020603050405020304"/>
    <w:charset w:val="00"/>
    <w:family w:val="swiss"/>
    <w:notTrueType/>
    <w:pitch w:val="default"/>
    <w:sig w:usb0="00000001" w:usb1="00000000" w:usb2="00000000" w:usb3="00000000" w:csb0="0000001B"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6F2" w:rsidRDefault="006676F2" w:rsidP="001D23CB">
      <w:pPr>
        <w:spacing w:after="0" w:line="240" w:lineRule="auto"/>
      </w:pPr>
      <w:r>
        <w:separator/>
      </w:r>
    </w:p>
  </w:footnote>
  <w:footnote w:type="continuationSeparator" w:id="0">
    <w:p w:rsidR="006676F2" w:rsidRDefault="006676F2" w:rsidP="001D23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0CB"/>
    <w:rsid w:val="00116545"/>
    <w:rsid w:val="00146E67"/>
    <w:rsid w:val="001D23CB"/>
    <w:rsid w:val="0022578F"/>
    <w:rsid w:val="002B67FE"/>
    <w:rsid w:val="00332B53"/>
    <w:rsid w:val="003E40CB"/>
    <w:rsid w:val="004D7AF2"/>
    <w:rsid w:val="005C0567"/>
    <w:rsid w:val="006676F2"/>
    <w:rsid w:val="006939C9"/>
    <w:rsid w:val="0082185A"/>
    <w:rsid w:val="00A53489"/>
    <w:rsid w:val="00A55B51"/>
    <w:rsid w:val="00A643EF"/>
    <w:rsid w:val="00BC3DF8"/>
    <w:rsid w:val="00C948CC"/>
    <w:rsid w:val="00D8307C"/>
    <w:rsid w:val="00E320D1"/>
    <w:rsid w:val="00F321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E320D1"/>
    <w:pPr>
      <w:spacing w:after="0" w:line="240" w:lineRule="auto"/>
    </w:pPr>
  </w:style>
  <w:style w:type="table" w:styleId="TabloKlavuzu">
    <w:name w:val="Table Grid"/>
    <w:basedOn w:val="NormalTablo"/>
    <w:uiPriority w:val="39"/>
    <w:rsid w:val="00E320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3">
    <w:name w:val="Pa13"/>
    <w:basedOn w:val="Normal"/>
    <w:next w:val="Normal"/>
    <w:uiPriority w:val="99"/>
    <w:rsid w:val="001D23CB"/>
    <w:pPr>
      <w:autoSpaceDE w:val="0"/>
      <w:autoSpaceDN w:val="0"/>
      <w:adjustRightInd w:val="0"/>
      <w:spacing w:after="0" w:line="241" w:lineRule="atLeast"/>
    </w:pPr>
    <w:rPr>
      <w:rFonts w:ascii="Helvetica Neue" w:hAnsi="Helvetica Neue"/>
      <w:sz w:val="24"/>
      <w:szCs w:val="24"/>
    </w:rPr>
  </w:style>
  <w:style w:type="character" w:customStyle="1" w:styleId="A12">
    <w:name w:val="A12"/>
    <w:uiPriority w:val="99"/>
    <w:rsid w:val="001D23CB"/>
    <w:rPr>
      <w:rFonts w:cs="Helvetica Neue"/>
      <w:color w:val="000000"/>
      <w:sz w:val="18"/>
      <w:szCs w:val="18"/>
    </w:rPr>
  </w:style>
  <w:style w:type="paragraph" w:customStyle="1" w:styleId="Pa14">
    <w:name w:val="Pa14"/>
    <w:basedOn w:val="Normal"/>
    <w:next w:val="Normal"/>
    <w:uiPriority w:val="99"/>
    <w:rsid w:val="001D23CB"/>
    <w:pPr>
      <w:autoSpaceDE w:val="0"/>
      <w:autoSpaceDN w:val="0"/>
      <w:adjustRightInd w:val="0"/>
      <w:spacing w:after="0" w:line="241" w:lineRule="atLeast"/>
    </w:pPr>
    <w:rPr>
      <w:rFonts w:ascii="Helvetica Neue" w:hAnsi="Helvetica Neue"/>
      <w:sz w:val="24"/>
      <w:szCs w:val="24"/>
    </w:rPr>
  </w:style>
  <w:style w:type="paragraph" w:styleId="stbilgi">
    <w:name w:val="header"/>
    <w:basedOn w:val="Normal"/>
    <w:link w:val="stbilgiChar"/>
    <w:uiPriority w:val="99"/>
    <w:unhideWhenUsed/>
    <w:rsid w:val="001D23C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D23CB"/>
  </w:style>
  <w:style w:type="paragraph" w:styleId="Altbilgi">
    <w:name w:val="footer"/>
    <w:basedOn w:val="Normal"/>
    <w:link w:val="AltbilgiChar"/>
    <w:uiPriority w:val="99"/>
    <w:unhideWhenUsed/>
    <w:rsid w:val="001D23C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D23CB"/>
  </w:style>
  <w:style w:type="paragraph" w:customStyle="1" w:styleId="Pa8">
    <w:name w:val="Pa8"/>
    <w:basedOn w:val="Normal"/>
    <w:next w:val="Normal"/>
    <w:uiPriority w:val="99"/>
    <w:rsid w:val="004D7AF2"/>
    <w:pPr>
      <w:autoSpaceDE w:val="0"/>
      <w:autoSpaceDN w:val="0"/>
      <w:adjustRightInd w:val="0"/>
      <w:spacing w:after="0" w:line="241" w:lineRule="atLeast"/>
    </w:pPr>
    <w:rPr>
      <w:rFonts w:ascii="Helvetica Neue" w:hAnsi="Helvetica Neue"/>
      <w:sz w:val="24"/>
      <w:szCs w:val="24"/>
    </w:rPr>
  </w:style>
  <w:style w:type="character" w:customStyle="1" w:styleId="A11">
    <w:name w:val="A11"/>
    <w:uiPriority w:val="99"/>
    <w:rsid w:val="004D7AF2"/>
    <w:rPr>
      <w:rFonts w:cs="Helvetica Neue"/>
      <w:b/>
      <w:bCs/>
      <w:color w:val="000000"/>
      <w:sz w:val="16"/>
      <w:szCs w:val="16"/>
    </w:rPr>
  </w:style>
  <w:style w:type="paragraph" w:customStyle="1" w:styleId="Pa3">
    <w:name w:val="Pa3"/>
    <w:basedOn w:val="Normal"/>
    <w:next w:val="Normal"/>
    <w:uiPriority w:val="99"/>
    <w:rsid w:val="00116545"/>
    <w:pPr>
      <w:autoSpaceDE w:val="0"/>
      <w:autoSpaceDN w:val="0"/>
      <w:adjustRightInd w:val="0"/>
      <w:spacing w:after="0" w:line="241" w:lineRule="atLeast"/>
    </w:pPr>
    <w:rPr>
      <w:rFonts w:ascii="Helvetica Neue" w:hAnsi="Helvetica Neue"/>
      <w:sz w:val="24"/>
      <w:szCs w:val="24"/>
    </w:rPr>
  </w:style>
  <w:style w:type="character" w:customStyle="1" w:styleId="A6">
    <w:name w:val="A6"/>
    <w:uiPriority w:val="99"/>
    <w:rsid w:val="00116545"/>
    <w:rPr>
      <w:rFonts w:cs="Helvetica Neue"/>
      <w:b/>
      <w:bCs/>
      <w:color w:val="000000"/>
      <w:sz w:val="20"/>
      <w:szCs w:val="20"/>
    </w:rPr>
  </w:style>
  <w:style w:type="character" w:customStyle="1" w:styleId="A13">
    <w:name w:val="A13"/>
    <w:uiPriority w:val="99"/>
    <w:rsid w:val="00116545"/>
    <w:rPr>
      <w:rFonts w:cs="Helvetica Neue"/>
      <w:b/>
      <w:bCs/>
      <w:color w:val="000000"/>
      <w:sz w:val="11"/>
      <w:szCs w:val="11"/>
    </w:rPr>
  </w:style>
  <w:style w:type="character" w:customStyle="1" w:styleId="A14">
    <w:name w:val="A14"/>
    <w:uiPriority w:val="99"/>
    <w:rsid w:val="00116545"/>
    <w:rPr>
      <w:rFonts w:cs="Helvetica Neue"/>
      <w:b/>
      <w:bCs/>
      <w:color w:val="000000"/>
      <w:sz w:val="14"/>
      <w:szCs w:val="14"/>
    </w:rPr>
  </w:style>
  <w:style w:type="paragraph" w:customStyle="1" w:styleId="Pa16">
    <w:name w:val="Pa16"/>
    <w:basedOn w:val="Normal"/>
    <w:next w:val="Normal"/>
    <w:uiPriority w:val="99"/>
    <w:rsid w:val="006939C9"/>
    <w:pPr>
      <w:autoSpaceDE w:val="0"/>
      <w:autoSpaceDN w:val="0"/>
      <w:adjustRightInd w:val="0"/>
      <w:spacing w:after="0" w:line="241" w:lineRule="atLeast"/>
    </w:pPr>
    <w:rPr>
      <w:rFonts w:ascii="Helvetica Neue" w:hAnsi="Helvetica Neue"/>
      <w:sz w:val="24"/>
      <w:szCs w:val="24"/>
    </w:rPr>
  </w:style>
  <w:style w:type="character" w:customStyle="1" w:styleId="A18">
    <w:name w:val="A18"/>
    <w:uiPriority w:val="99"/>
    <w:rsid w:val="00A53489"/>
    <w:rPr>
      <w:rFonts w:cs="Helvetica Neue"/>
      <w:color w:val="000000"/>
      <w:sz w:val="10"/>
      <w:szCs w:val="10"/>
    </w:rPr>
  </w:style>
  <w:style w:type="character" w:styleId="Kpr">
    <w:name w:val="Hyperlink"/>
    <w:basedOn w:val="VarsaylanParagrafYazTipi"/>
    <w:uiPriority w:val="99"/>
    <w:unhideWhenUsed/>
    <w:rsid w:val="0022578F"/>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E320D1"/>
    <w:pPr>
      <w:spacing w:after="0" w:line="240" w:lineRule="auto"/>
    </w:pPr>
  </w:style>
  <w:style w:type="table" w:styleId="TabloKlavuzu">
    <w:name w:val="Table Grid"/>
    <w:basedOn w:val="NormalTablo"/>
    <w:uiPriority w:val="39"/>
    <w:rsid w:val="00E320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3">
    <w:name w:val="Pa13"/>
    <w:basedOn w:val="Normal"/>
    <w:next w:val="Normal"/>
    <w:uiPriority w:val="99"/>
    <w:rsid w:val="001D23CB"/>
    <w:pPr>
      <w:autoSpaceDE w:val="0"/>
      <w:autoSpaceDN w:val="0"/>
      <w:adjustRightInd w:val="0"/>
      <w:spacing w:after="0" w:line="241" w:lineRule="atLeast"/>
    </w:pPr>
    <w:rPr>
      <w:rFonts w:ascii="Helvetica Neue" w:hAnsi="Helvetica Neue"/>
      <w:sz w:val="24"/>
      <w:szCs w:val="24"/>
    </w:rPr>
  </w:style>
  <w:style w:type="character" w:customStyle="1" w:styleId="A12">
    <w:name w:val="A12"/>
    <w:uiPriority w:val="99"/>
    <w:rsid w:val="001D23CB"/>
    <w:rPr>
      <w:rFonts w:cs="Helvetica Neue"/>
      <w:color w:val="000000"/>
      <w:sz w:val="18"/>
      <w:szCs w:val="18"/>
    </w:rPr>
  </w:style>
  <w:style w:type="paragraph" w:customStyle="1" w:styleId="Pa14">
    <w:name w:val="Pa14"/>
    <w:basedOn w:val="Normal"/>
    <w:next w:val="Normal"/>
    <w:uiPriority w:val="99"/>
    <w:rsid w:val="001D23CB"/>
    <w:pPr>
      <w:autoSpaceDE w:val="0"/>
      <w:autoSpaceDN w:val="0"/>
      <w:adjustRightInd w:val="0"/>
      <w:spacing w:after="0" w:line="241" w:lineRule="atLeast"/>
    </w:pPr>
    <w:rPr>
      <w:rFonts w:ascii="Helvetica Neue" w:hAnsi="Helvetica Neue"/>
      <w:sz w:val="24"/>
      <w:szCs w:val="24"/>
    </w:rPr>
  </w:style>
  <w:style w:type="paragraph" w:styleId="stbilgi">
    <w:name w:val="header"/>
    <w:basedOn w:val="Normal"/>
    <w:link w:val="stbilgiChar"/>
    <w:uiPriority w:val="99"/>
    <w:unhideWhenUsed/>
    <w:rsid w:val="001D23C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D23CB"/>
  </w:style>
  <w:style w:type="paragraph" w:styleId="Altbilgi">
    <w:name w:val="footer"/>
    <w:basedOn w:val="Normal"/>
    <w:link w:val="AltbilgiChar"/>
    <w:uiPriority w:val="99"/>
    <w:unhideWhenUsed/>
    <w:rsid w:val="001D23C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D23CB"/>
  </w:style>
  <w:style w:type="paragraph" w:customStyle="1" w:styleId="Pa8">
    <w:name w:val="Pa8"/>
    <w:basedOn w:val="Normal"/>
    <w:next w:val="Normal"/>
    <w:uiPriority w:val="99"/>
    <w:rsid w:val="004D7AF2"/>
    <w:pPr>
      <w:autoSpaceDE w:val="0"/>
      <w:autoSpaceDN w:val="0"/>
      <w:adjustRightInd w:val="0"/>
      <w:spacing w:after="0" w:line="241" w:lineRule="atLeast"/>
    </w:pPr>
    <w:rPr>
      <w:rFonts w:ascii="Helvetica Neue" w:hAnsi="Helvetica Neue"/>
      <w:sz w:val="24"/>
      <w:szCs w:val="24"/>
    </w:rPr>
  </w:style>
  <w:style w:type="character" w:customStyle="1" w:styleId="A11">
    <w:name w:val="A11"/>
    <w:uiPriority w:val="99"/>
    <w:rsid w:val="004D7AF2"/>
    <w:rPr>
      <w:rFonts w:cs="Helvetica Neue"/>
      <w:b/>
      <w:bCs/>
      <w:color w:val="000000"/>
      <w:sz w:val="16"/>
      <w:szCs w:val="16"/>
    </w:rPr>
  </w:style>
  <w:style w:type="paragraph" w:customStyle="1" w:styleId="Pa3">
    <w:name w:val="Pa3"/>
    <w:basedOn w:val="Normal"/>
    <w:next w:val="Normal"/>
    <w:uiPriority w:val="99"/>
    <w:rsid w:val="00116545"/>
    <w:pPr>
      <w:autoSpaceDE w:val="0"/>
      <w:autoSpaceDN w:val="0"/>
      <w:adjustRightInd w:val="0"/>
      <w:spacing w:after="0" w:line="241" w:lineRule="atLeast"/>
    </w:pPr>
    <w:rPr>
      <w:rFonts w:ascii="Helvetica Neue" w:hAnsi="Helvetica Neue"/>
      <w:sz w:val="24"/>
      <w:szCs w:val="24"/>
    </w:rPr>
  </w:style>
  <w:style w:type="character" w:customStyle="1" w:styleId="A6">
    <w:name w:val="A6"/>
    <w:uiPriority w:val="99"/>
    <w:rsid w:val="00116545"/>
    <w:rPr>
      <w:rFonts w:cs="Helvetica Neue"/>
      <w:b/>
      <w:bCs/>
      <w:color w:val="000000"/>
      <w:sz w:val="20"/>
      <w:szCs w:val="20"/>
    </w:rPr>
  </w:style>
  <w:style w:type="character" w:customStyle="1" w:styleId="A13">
    <w:name w:val="A13"/>
    <w:uiPriority w:val="99"/>
    <w:rsid w:val="00116545"/>
    <w:rPr>
      <w:rFonts w:cs="Helvetica Neue"/>
      <w:b/>
      <w:bCs/>
      <w:color w:val="000000"/>
      <w:sz w:val="11"/>
      <w:szCs w:val="11"/>
    </w:rPr>
  </w:style>
  <w:style w:type="character" w:customStyle="1" w:styleId="A14">
    <w:name w:val="A14"/>
    <w:uiPriority w:val="99"/>
    <w:rsid w:val="00116545"/>
    <w:rPr>
      <w:rFonts w:cs="Helvetica Neue"/>
      <w:b/>
      <w:bCs/>
      <w:color w:val="000000"/>
      <w:sz w:val="14"/>
      <w:szCs w:val="14"/>
    </w:rPr>
  </w:style>
  <w:style w:type="paragraph" w:customStyle="1" w:styleId="Pa16">
    <w:name w:val="Pa16"/>
    <w:basedOn w:val="Normal"/>
    <w:next w:val="Normal"/>
    <w:uiPriority w:val="99"/>
    <w:rsid w:val="006939C9"/>
    <w:pPr>
      <w:autoSpaceDE w:val="0"/>
      <w:autoSpaceDN w:val="0"/>
      <w:adjustRightInd w:val="0"/>
      <w:spacing w:after="0" w:line="241" w:lineRule="atLeast"/>
    </w:pPr>
    <w:rPr>
      <w:rFonts w:ascii="Helvetica Neue" w:hAnsi="Helvetica Neue"/>
      <w:sz w:val="24"/>
      <w:szCs w:val="24"/>
    </w:rPr>
  </w:style>
  <w:style w:type="character" w:customStyle="1" w:styleId="A18">
    <w:name w:val="A18"/>
    <w:uiPriority w:val="99"/>
    <w:rsid w:val="00A53489"/>
    <w:rPr>
      <w:rFonts w:cs="Helvetica Neue"/>
      <w:color w:val="000000"/>
      <w:sz w:val="10"/>
      <w:szCs w:val="10"/>
    </w:rPr>
  </w:style>
  <w:style w:type="character" w:styleId="Kpr">
    <w:name w:val="Hyperlink"/>
    <w:basedOn w:val="VarsaylanParagrafYazTipi"/>
    <w:uiPriority w:val="99"/>
    <w:unhideWhenUsed/>
    <w:rsid w:val="0022578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3</Pages>
  <Words>1564</Words>
  <Characters>8920</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HACI TATLISU</dc:creator>
  <cp:keywords/>
  <dc:description/>
  <cp:lastModifiedBy>Buro</cp:lastModifiedBy>
  <cp:revision>25</cp:revision>
  <dcterms:created xsi:type="dcterms:W3CDTF">2022-07-16T21:14:00Z</dcterms:created>
  <dcterms:modified xsi:type="dcterms:W3CDTF">2022-07-19T08:20:00Z</dcterms:modified>
</cp:coreProperties>
</file>