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2642"/>
        <w:gridCol w:w="4101"/>
        <w:gridCol w:w="1080"/>
      </w:tblGrid>
      <w:tr w:rsidR="005D18DB" w:rsidRPr="008E084B" w:rsidTr="007E1A0A">
        <w:tc>
          <w:tcPr>
            <w:tcW w:w="3085" w:type="dxa"/>
            <w:shd w:val="clear" w:color="auto" w:fill="FFFF99"/>
          </w:tcPr>
          <w:p w:rsidR="00B6117D" w:rsidRPr="008E084B" w:rsidRDefault="002F2147" w:rsidP="00D14D68">
            <w:pPr>
              <w:pStyle w:val="AralkYok"/>
              <w:rPr>
                <w:rFonts w:ascii="Segoe UI" w:hAnsi="Segoe UI" w:cs="Segoe UI"/>
                <w:bCs/>
                <w:sz w:val="20"/>
                <w:szCs w:val="20"/>
              </w:rPr>
            </w:pPr>
            <w:bookmarkStart w:id="0" w:name="_GoBack"/>
            <w:bookmarkEnd w:id="0"/>
            <w:r w:rsidRPr="008E084B">
              <w:rPr>
                <w:rFonts w:ascii="Segoe UI" w:hAnsi="Segoe UI" w:cs="Segoe UI"/>
                <w:bCs/>
                <w:sz w:val="20"/>
                <w:szCs w:val="20"/>
              </w:rPr>
              <w:t>ADI SOYADI:</w:t>
            </w:r>
            <w:r w:rsidRPr="008E084B">
              <w:rPr>
                <w:rFonts w:ascii="Segoe UI" w:hAnsi="Segoe UI" w:cs="Segoe UI"/>
                <w:bCs/>
                <w:sz w:val="20"/>
                <w:szCs w:val="20"/>
              </w:rPr>
              <w:br/>
            </w:r>
          </w:p>
          <w:p w:rsidR="002F2147" w:rsidRPr="008E084B" w:rsidRDefault="002F2147" w:rsidP="00D14D68">
            <w:pPr>
              <w:pStyle w:val="AralkYok"/>
              <w:rPr>
                <w:rFonts w:ascii="Segoe UI" w:hAnsi="Segoe UI" w:cs="Segoe UI"/>
                <w:bCs/>
                <w:sz w:val="20"/>
                <w:szCs w:val="20"/>
              </w:rPr>
            </w:pPr>
            <w:r w:rsidRPr="008E084B">
              <w:rPr>
                <w:rFonts w:ascii="Segoe UI" w:hAnsi="Segoe UI" w:cs="Segoe UI"/>
                <w:bCs/>
                <w:sz w:val="20"/>
                <w:szCs w:val="20"/>
              </w:rPr>
              <w:t>SINIFI</w:t>
            </w:r>
            <w:r w:rsidR="00B6117D" w:rsidRPr="008E084B">
              <w:rPr>
                <w:rFonts w:ascii="Segoe UI" w:hAnsi="Segoe UI" w:cs="Segoe UI"/>
                <w:bCs/>
                <w:sz w:val="20"/>
                <w:szCs w:val="20"/>
              </w:rPr>
              <w:t xml:space="preserve">:                 </w:t>
            </w:r>
            <w:r w:rsidRPr="008E084B">
              <w:rPr>
                <w:rFonts w:ascii="Segoe UI" w:hAnsi="Segoe UI" w:cs="Segoe UI"/>
                <w:bCs/>
                <w:sz w:val="20"/>
                <w:szCs w:val="20"/>
              </w:rPr>
              <w:t xml:space="preserve"> NO:</w:t>
            </w:r>
          </w:p>
        </w:tc>
        <w:tc>
          <w:tcPr>
            <w:tcW w:w="6743" w:type="dxa"/>
            <w:gridSpan w:val="2"/>
            <w:shd w:val="clear" w:color="auto" w:fill="FFFF99"/>
          </w:tcPr>
          <w:p w:rsidR="00B6117D" w:rsidRPr="008E084B" w:rsidRDefault="008E084B" w:rsidP="00DA5049">
            <w:pPr>
              <w:spacing w:after="0" w:line="240" w:lineRule="auto"/>
              <w:jc w:val="center"/>
              <w:rPr>
                <w:rFonts w:ascii="Segoe UI" w:hAnsi="Segoe UI" w:cs="Segoe UI"/>
                <w:bCs/>
                <w:sz w:val="20"/>
                <w:szCs w:val="20"/>
              </w:rPr>
            </w:pPr>
            <w:r w:rsidRPr="008E084B">
              <w:rPr>
                <w:rFonts w:ascii="Segoe UI" w:hAnsi="Segoe UI" w:cs="Segoe UI"/>
                <w:bCs/>
                <w:sz w:val="20"/>
                <w:szCs w:val="20"/>
              </w:rPr>
              <w:t>2021-2022</w:t>
            </w:r>
            <w:r w:rsidR="00DA5049" w:rsidRPr="008E084B">
              <w:rPr>
                <w:rFonts w:ascii="Segoe UI" w:hAnsi="Segoe UI" w:cs="Segoe UI"/>
                <w:bCs/>
                <w:sz w:val="20"/>
                <w:szCs w:val="20"/>
              </w:rPr>
              <w:t xml:space="preserve"> Eğitim Öğretim Yılı</w:t>
            </w:r>
          </w:p>
          <w:p w:rsidR="00400E39" w:rsidRPr="008E084B" w:rsidRDefault="007C0930" w:rsidP="00DA5049">
            <w:pPr>
              <w:spacing w:after="0" w:line="240" w:lineRule="auto"/>
              <w:jc w:val="center"/>
              <w:rPr>
                <w:rFonts w:ascii="Segoe UI" w:hAnsi="Segoe UI" w:cs="Segoe UI"/>
                <w:bCs/>
                <w:sz w:val="20"/>
                <w:szCs w:val="20"/>
              </w:rPr>
            </w:pPr>
            <w:r w:rsidRPr="008E084B">
              <w:rPr>
                <w:rFonts w:ascii="Segoe UI" w:hAnsi="Segoe UI" w:cs="Segoe UI"/>
                <w:bCs/>
                <w:sz w:val="20"/>
                <w:szCs w:val="20"/>
              </w:rPr>
              <w:t>………………..</w:t>
            </w:r>
            <w:r w:rsidR="00DA5049" w:rsidRPr="008E084B">
              <w:rPr>
                <w:rFonts w:ascii="Segoe UI" w:hAnsi="Segoe UI" w:cs="Segoe UI"/>
                <w:bCs/>
                <w:sz w:val="20"/>
                <w:szCs w:val="20"/>
              </w:rPr>
              <w:t>Ortaokulu</w:t>
            </w:r>
            <w:r w:rsidR="00DA5049" w:rsidRPr="008E084B">
              <w:rPr>
                <w:rFonts w:ascii="Segoe UI" w:hAnsi="Segoe UI" w:cs="Segoe UI"/>
                <w:bCs/>
                <w:sz w:val="20"/>
                <w:szCs w:val="20"/>
              </w:rPr>
              <w:br/>
              <w:t xml:space="preserve">Hukuk Ve Adalet </w:t>
            </w:r>
            <w:r w:rsidR="004F4674" w:rsidRPr="008E084B">
              <w:rPr>
                <w:rFonts w:ascii="Segoe UI" w:hAnsi="Segoe UI" w:cs="Segoe UI"/>
                <w:bCs/>
                <w:sz w:val="20"/>
                <w:szCs w:val="20"/>
              </w:rPr>
              <w:t>Dersi 2</w:t>
            </w:r>
            <w:r w:rsidR="00DA5049" w:rsidRPr="008E084B">
              <w:rPr>
                <w:rFonts w:ascii="Segoe UI" w:hAnsi="Segoe UI" w:cs="Segoe UI"/>
                <w:bCs/>
                <w:sz w:val="20"/>
                <w:szCs w:val="20"/>
              </w:rPr>
              <w:t>.Dönem 1.Sınavı</w:t>
            </w:r>
          </w:p>
        </w:tc>
        <w:tc>
          <w:tcPr>
            <w:tcW w:w="1080" w:type="dxa"/>
            <w:shd w:val="clear" w:color="auto" w:fill="FFFF99"/>
          </w:tcPr>
          <w:p w:rsidR="002F2147" w:rsidRPr="008E084B" w:rsidRDefault="002F2147" w:rsidP="00182995">
            <w:pPr>
              <w:spacing w:after="0" w:line="240" w:lineRule="auto"/>
              <w:rPr>
                <w:rFonts w:ascii="Segoe UI" w:hAnsi="Segoe UI" w:cs="Segoe UI"/>
                <w:bCs/>
                <w:sz w:val="20"/>
                <w:szCs w:val="20"/>
              </w:rPr>
            </w:pPr>
            <w:r w:rsidRPr="008E084B">
              <w:rPr>
                <w:rFonts w:ascii="Segoe UI" w:hAnsi="Segoe UI" w:cs="Segoe UI"/>
                <w:bCs/>
                <w:sz w:val="20"/>
                <w:szCs w:val="20"/>
              </w:rPr>
              <w:t>PUAN:</w:t>
            </w:r>
          </w:p>
        </w:tc>
      </w:tr>
      <w:tr w:rsidR="00D14D68" w:rsidRPr="008E084B" w:rsidTr="00943EF7">
        <w:tblPrEx>
          <w:tblCellMar>
            <w:left w:w="70" w:type="dxa"/>
            <w:right w:w="70" w:type="dxa"/>
          </w:tblCellMar>
          <w:tblLook w:val="0000" w:firstRow="0" w:lastRow="0" w:firstColumn="0" w:lastColumn="0" w:noHBand="0" w:noVBand="0"/>
        </w:tblPrEx>
        <w:trPr>
          <w:trHeight w:val="172"/>
        </w:trPr>
        <w:tc>
          <w:tcPr>
            <w:tcW w:w="10908" w:type="dxa"/>
            <w:gridSpan w:val="4"/>
          </w:tcPr>
          <w:p w:rsidR="00D14D68" w:rsidRPr="008E084B" w:rsidRDefault="00D14D68" w:rsidP="00182995">
            <w:pPr>
              <w:spacing w:after="0" w:line="240" w:lineRule="auto"/>
              <w:rPr>
                <w:rFonts w:ascii="Segoe UI" w:hAnsi="Segoe UI" w:cs="Segoe UI"/>
                <w:bCs/>
                <w:sz w:val="20"/>
                <w:szCs w:val="20"/>
              </w:rPr>
            </w:pPr>
            <w:r w:rsidRPr="008E084B">
              <w:rPr>
                <w:rFonts w:ascii="Segoe UI" w:hAnsi="Segoe UI" w:cs="Segoe UI"/>
                <w:bCs/>
                <w:sz w:val="20"/>
                <w:szCs w:val="20"/>
              </w:rPr>
              <w:t xml:space="preserve">   </w:t>
            </w:r>
          </w:p>
          <w:tbl>
            <w:tblPr>
              <w:tblpPr w:leftFromText="141" w:rightFromText="141" w:vertAnchor="text" w:horzAnchor="margin" w:tblpXSpec="center" w:tblpY="175"/>
              <w:tblOverlap w:val="neve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974"/>
              <w:gridCol w:w="2126"/>
              <w:gridCol w:w="1976"/>
              <w:gridCol w:w="1973"/>
              <w:gridCol w:w="2709"/>
            </w:tblGrid>
            <w:tr w:rsidR="009B08FF" w:rsidRPr="008E084B" w:rsidTr="009B08FF">
              <w:trPr>
                <w:trHeight w:val="540"/>
              </w:trPr>
              <w:tc>
                <w:tcPr>
                  <w:tcW w:w="2019" w:type="dxa"/>
                  <w:tcBorders>
                    <w:top w:val="single" w:sz="4" w:space="0" w:color="auto"/>
                    <w:left w:val="single" w:sz="4" w:space="0" w:color="auto"/>
                    <w:bottom w:val="single" w:sz="4" w:space="0" w:color="auto"/>
                    <w:right w:val="single" w:sz="4" w:space="0" w:color="auto"/>
                  </w:tcBorders>
                  <w:shd w:val="clear" w:color="auto" w:fill="D9E2F3"/>
                  <w:hideMark/>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Dilekçe Hakkı</w:t>
                  </w:r>
                </w:p>
              </w:tc>
              <w:tc>
                <w:tcPr>
                  <w:tcW w:w="2142" w:type="dxa"/>
                  <w:tcBorders>
                    <w:top w:val="single" w:sz="4" w:space="0" w:color="auto"/>
                    <w:left w:val="single" w:sz="4" w:space="0" w:color="auto"/>
                    <w:bottom w:val="single" w:sz="4" w:space="0" w:color="auto"/>
                    <w:right w:val="single" w:sz="4" w:space="0" w:color="auto"/>
                  </w:tcBorders>
                  <w:shd w:val="clear" w:color="auto" w:fill="D9E2F3"/>
                  <w:hideMark/>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Dava Hakkı</w:t>
                  </w:r>
                </w:p>
              </w:tc>
              <w:tc>
                <w:tcPr>
                  <w:tcW w:w="2019" w:type="dxa"/>
                  <w:tcBorders>
                    <w:top w:val="single" w:sz="4" w:space="0" w:color="auto"/>
                    <w:left w:val="single" w:sz="4" w:space="0" w:color="auto"/>
                    <w:bottom w:val="single" w:sz="4" w:space="0" w:color="auto"/>
                    <w:right w:val="single" w:sz="4" w:space="0" w:color="auto"/>
                  </w:tcBorders>
                  <w:shd w:val="clear" w:color="auto" w:fill="D9E2F3"/>
                  <w:hideMark/>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Tüketici Hakkı</w:t>
                  </w:r>
                </w:p>
              </w:tc>
              <w:tc>
                <w:tcPr>
                  <w:tcW w:w="2019" w:type="dxa"/>
                  <w:tcBorders>
                    <w:top w:val="single" w:sz="4" w:space="0" w:color="auto"/>
                    <w:left w:val="single" w:sz="4" w:space="0" w:color="auto"/>
                    <w:bottom w:val="single" w:sz="4" w:space="0" w:color="auto"/>
                    <w:right w:val="single" w:sz="4" w:space="0" w:color="auto"/>
                  </w:tcBorders>
                  <w:shd w:val="clear" w:color="auto" w:fill="D9E2F3"/>
                  <w:hideMark/>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Hukuki Belge</w:t>
                  </w:r>
                </w:p>
              </w:tc>
              <w:tc>
                <w:tcPr>
                  <w:tcW w:w="2142"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Hukuki Bilgi</w:t>
                  </w:r>
                </w:p>
                <w:p w:rsidR="009B08FF" w:rsidRPr="008E084B" w:rsidRDefault="009B08FF" w:rsidP="00976D9A">
                  <w:pPr>
                    <w:spacing w:after="0" w:line="240" w:lineRule="auto"/>
                    <w:jc w:val="center"/>
                    <w:rPr>
                      <w:rFonts w:ascii="Times New Roman" w:hAnsi="Times New Roman"/>
                      <w:bCs/>
                      <w:sz w:val="24"/>
                      <w:szCs w:val="24"/>
                    </w:rPr>
                  </w:pPr>
                </w:p>
              </w:tc>
            </w:tr>
            <w:tr w:rsidR="009B08FF" w:rsidRPr="008E084B" w:rsidTr="009B08FF">
              <w:trPr>
                <w:trHeight w:val="540"/>
              </w:trPr>
              <w:tc>
                <w:tcPr>
                  <w:tcW w:w="2019"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İtiraz Hakkı</w:t>
                  </w:r>
                </w:p>
              </w:tc>
              <w:tc>
                <w:tcPr>
                  <w:tcW w:w="2142"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Kişi Dokunulmazlığı</w:t>
                  </w:r>
                </w:p>
              </w:tc>
              <w:tc>
                <w:tcPr>
                  <w:tcW w:w="2019"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Kamu Hakları</w:t>
                  </w:r>
                </w:p>
              </w:tc>
              <w:tc>
                <w:tcPr>
                  <w:tcW w:w="2019"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Özel Haklar</w:t>
                  </w:r>
                </w:p>
              </w:tc>
              <w:tc>
                <w:tcPr>
                  <w:tcW w:w="2142" w:type="dxa"/>
                  <w:tcBorders>
                    <w:top w:val="single" w:sz="4" w:space="0" w:color="auto"/>
                    <w:left w:val="single" w:sz="4" w:space="0" w:color="auto"/>
                    <w:bottom w:val="single" w:sz="4" w:space="0" w:color="auto"/>
                    <w:right w:val="single" w:sz="4" w:space="0" w:color="auto"/>
                  </w:tcBorders>
                  <w:shd w:val="clear" w:color="auto" w:fill="D9E2F3"/>
                </w:tcPr>
                <w:p w:rsidR="009B08FF" w:rsidRPr="008E084B" w:rsidRDefault="009B08FF" w:rsidP="00976D9A">
                  <w:pPr>
                    <w:spacing w:after="0" w:line="240" w:lineRule="auto"/>
                    <w:jc w:val="center"/>
                    <w:rPr>
                      <w:rFonts w:ascii="Times New Roman" w:hAnsi="Times New Roman"/>
                      <w:bCs/>
                      <w:sz w:val="24"/>
                      <w:szCs w:val="24"/>
                    </w:rPr>
                  </w:pPr>
                  <w:r w:rsidRPr="008E084B">
                    <w:rPr>
                      <w:rFonts w:ascii="Times New Roman" w:hAnsi="Times New Roman"/>
                      <w:bCs/>
                      <w:sz w:val="24"/>
                      <w:szCs w:val="24"/>
                    </w:rPr>
                    <w:t>Konut Dokunulmazlığı</w:t>
                  </w:r>
                  <w:r w:rsidR="00DA5049" w:rsidRPr="008E084B">
                    <w:rPr>
                      <w:rFonts w:ascii="Times New Roman" w:hAnsi="Times New Roman"/>
                      <w:bCs/>
                      <w:sz w:val="24"/>
                      <w:szCs w:val="24"/>
                    </w:rPr>
                    <w:t>(mülkiyet hakkı)</w:t>
                  </w:r>
                </w:p>
              </w:tc>
            </w:tr>
          </w:tbl>
          <w:p w:rsidR="00217FE1" w:rsidRPr="008E084B" w:rsidRDefault="00217FE1" w:rsidP="00217FE1">
            <w:pPr>
              <w:shd w:val="clear" w:color="auto" w:fill="FFFFFF"/>
              <w:spacing w:before="120" w:after="120" w:line="240" w:lineRule="auto"/>
              <w:rPr>
                <w:rFonts w:ascii="Segoe UI" w:hAnsi="Segoe UI" w:cs="Segoe UI"/>
                <w:bCs/>
                <w:sz w:val="20"/>
                <w:szCs w:val="20"/>
              </w:rPr>
            </w:pPr>
          </w:p>
          <w:p w:rsidR="00976D9A" w:rsidRPr="008E084B" w:rsidRDefault="00976D9A" w:rsidP="004F4674">
            <w:pPr>
              <w:numPr>
                <w:ilvl w:val="0"/>
                <w:numId w:val="22"/>
              </w:numPr>
              <w:spacing w:after="0"/>
              <w:rPr>
                <w:rFonts w:ascii="Times New Roman" w:hAnsi="Times New Roman"/>
                <w:bCs/>
              </w:rPr>
            </w:pPr>
            <w:r w:rsidRPr="008E084B">
              <w:rPr>
                <w:rFonts w:ascii="Times New Roman" w:hAnsi="Times New Roman"/>
                <w:bCs/>
              </w:rPr>
              <w:t>Y</w:t>
            </w:r>
            <w:r w:rsidRPr="008E084B">
              <w:rPr>
                <w:rFonts w:ascii="Times New Roman" w:hAnsi="Times New Roman"/>
                <w:bCs/>
                <w:u w:val="single"/>
              </w:rPr>
              <w:t xml:space="preserve">ukarıda verilen kavramları aşağıdaki boşluklara uygun </w:t>
            </w:r>
            <w:r w:rsidR="00DA5049" w:rsidRPr="008E084B">
              <w:rPr>
                <w:rFonts w:ascii="Times New Roman" w:hAnsi="Times New Roman"/>
                <w:bCs/>
                <w:u w:val="single"/>
              </w:rPr>
              <w:t>şekilde yerleştiriniz. ( 30</w:t>
            </w:r>
            <w:r w:rsidRPr="008E084B">
              <w:rPr>
                <w:rFonts w:ascii="Times New Roman" w:hAnsi="Times New Roman"/>
                <w:bCs/>
                <w:u w:val="single"/>
              </w:rPr>
              <w:t xml:space="preserve"> Puan )</w:t>
            </w:r>
          </w:p>
          <w:p w:rsidR="00976D9A" w:rsidRPr="008E084B" w:rsidRDefault="00976D9A"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1- ………………….. kamu kurum ve kuruluşları ile kamu kurumu niteliğindeki meslek kuruluşlarının sahip oldukları kayıtlarda yer alan her türlü veriyi ifade eder.</w:t>
            </w:r>
            <w:r w:rsidRPr="008E084B">
              <w:rPr>
                <w:rFonts w:ascii="Times New Roman" w:hAnsi="Times New Roman"/>
                <w:bCs/>
              </w:rPr>
              <w:br/>
              <w:t>2- Kurum ve kuruluşların sahip oldukları yazılı, basılı veya çoğaltılmış dosya, evrak, kitap, dergi, broşür, etüt, mektup, program, talimat, kroki, plan, film, fotoğraf, teyp ve video kaseti, harita, elektronik ortamda kaydedilen her türlü bilgi, haber ve veri taşıyıcısına ………………... denir.</w:t>
            </w:r>
          </w:p>
          <w:p w:rsidR="009B08FF" w:rsidRPr="008E084B" w:rsidRDefault="00EE6464"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3-B</w:t>
            </w:r>
            <w:r w:rsidR="009B08FF" w:rsidRPr="008E084B">
              <w:rPr>
                <w:rFonts w:ascii="Times New Roman" w:hAnsi="Times New Roman"/>
                <w:bCs/>
              </w:rPr>
              <w:t>ireylerin birbirleri arasındaki ilişkileri düzenleyen k</w:t>
            </w:r>
            <w:r w:rsidRPr="008E084B">
              <w:rPr>
                <w:rFonts w:ascii="Times New Roman" w:hAnsi="Times New Roman"/>
                <w:bCs/>
              </w:rPr>
              <w:t>urallardan doğan haklardır. Bu</w:t>
            </w:r>
            <w:r w:rsidR="009B08FF" w:rsidRPr="008E084B">
              <w:rPr>
                <w:rFonts w:ascii="Times New Roman" w:hAnsi="Times New Roman"/>
                <w:bCs/>
              </w:rPr>
              <w:t xml:space="preserve"> hakların</w:t>
            </w:r>
          </w:p>
          <w:p w:rsidR="009B08FF"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en önemli örneklerini mülkiyet hakkı ve alacak hakkı oluşturur.</w:t>
            </w:r>
            <w:r w:rsidR="00EE6464" w:rsidRPr="008E084B">
              <w:rPr>
                <w:rFonts w:ascii="Times New Roman" w:hAnsi="Times New Roman"/>
                <w:bCs/>
              </w:rPr>
              <w:t xml:space="preserve"> Bu hakka…………………………….denir.</w:t>
            </w:r>
          </w:p>
          <w:p w:rsidR="00976D9A"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4</w:t>
            </w:r>
            <w:r w:rsidR="00976D9A" w:rsidRPr="008E084B">
              <w:rPr>
                <w:rFonts w:ascii="Times New Roman" w:hAnsi="Times New Roman"/>
                <w:bCs/>
              </w:rPr>
              <w:t>- ………………………. vatandaşın kendisiyle ya da kamuyla ilgili dilek ve şikâyetler hakkında yetkili makamlara başvurma hakkıdır.</w:t>
            </w:r>
          </w:p>
          <w:p w:rsidR="00976D9A"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5</w:t>
            </w:r>
            <w:r w:rsidR="00976D9A" w:rsidRPr="008E084B">
              <w:rPr>
                <w:rFonts w:ascii="Times New Roman" w:hAnsi="Times New Roman"/>
                <w:bCs/>
              </w:rPr>
              <w:t>- Bir başkası tarafından hakkı ihlal edilen veya tehlikeye sokulan veya kendisinden haksız bir talepte bulunulan kimsenin, mahkemeden hukuki koruma istemesine ………………………….. denir.</w:t>
            </w:r>
          </w:p>
          <w:p w:rsidR="00976D9A"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6</w:t>
            </w:r>
            <w:r w:rsidR="00976D9A" w:rsidRPr="008E084B">
              <w:rPr>
                <w:rFonts w:ascii="Times New Roman" w:hAnsi="Times New Roman"/>
                <w:bCs/>
              </w:rPr>
              <w:t>- …………………………….idari bir makam tarafından gerçekleştirilen bir işlem, alınan bir karar ve uygulanan bir cezai işleme karşı, işleme muhatap olan kişi tarafından işlemin ortadan kaldırılmasına ilişkin talep hakkına denir.</w:t>
            </w:r>
          </w:p>
          <w:p w:rsidR="009D48A2"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7</w:t>
            </w:r>
            <w:r w:rsidR="009D48A2" w:rsidRPr="008E084B">
              <w:rPr>
                <w:rFonts w:ascii="Times New Roman" w:hAnsi="Times New Roman"/>
                <w:bCs/>
              </w:rPr>
              <w:t xml:space="preserve">- </w:t>
            </w:r>
            <w:proofErr w:type="spellStart"/>
            <w:r w:rsidR="009D48A2" w:rsidRPr="008E084B">
              <w:rPr>
                <w:rFonts w:ascii="Times New Roman" w:hAnsi="Times New Roman"/>
                <w:bCs/>
              </w:rPr>
              <w:t>Kimsenın</w:t>
            </w:r>
            <w:proofErr w:type="spellEnd"/>
            <w:r w:rsidR="009D48A2" w:rsidRPr="008E084B">
              <w:rPr>
                <w:rFonts w:ascii="Times New Roman" w:hAnsi="Times New Roman"/>
                <w:bCs/>
              </w:rPr>
              <w:t xml:space="preserve"> evine girip eşyaları </w:t>
            </w:r>
            <w:proofErr w:type="spellStart"/>
            <w:r w:rsidR="009D48A2" w:rsidRPr="008E084B">
              <w:rPr>
                <w:rFonts w:ascii="Times New Roman" w:hAnsi="Times New Roman"/>
                <w:bCs/>
              </w:rPr>
              <w:t>karıştırlamaz</w:t>
            </w:r>
            <w:proofErr w:type="spellEnd"/>
            <w:r w:rsidR="009D48A2" w:rsidRPr="008E084B">
              <w:rPr>
                <w:rFonts w:ascii="Times New Roman" w:hAnsi="Times New Roman"/>
                <w:bCs/>
              </w:rPr>
              <w:t>. Bu hak……………………………</w:t>
            </w:r>
            <w:r w:rsidRPr="008E084B">
              <w:rPr>
                <w:rFonts w:ascii="Times New Roman" w:hAnsi="Times New Roman"/>
                <w:bCs/>
              </w:rPr>
              <w:t>……………………dı</w:t>
            </w:r>
            <w:r w:rsidR="009D48A2" w:rsidRPr="008E084B">
              <w:rPr>
                <w:rFonts w:ascii="Times New Roman" w:hAnsi="Times New Roman"/>
                <w:bCs/>
              </w:rPr>
              <w:t>r.</w:t>
            </w:r>
          </w:p>
          <w:p w:rsidR="009D48A2" w:rsidRPr="008E084B" w:rsidRDefault="009B08FF" w:rsidP="009B08FF">
            <w:pPr>
              <w:autoSpaceDE w:val="0"/>
              <w:autoSpaceDN w:val="0"/>
              <w:adjustRightInd w:val="0"/>
              <w:spacing w:after="0" w:line="360" w:lineRule="auto"/>
              <w:rPr>
                <w:rFonts w:ascii="Times New Roman" w:hAnsi="Times New Roman"/>
                <w:bCs/>
              </w:rPr>
            </w:pPr>
            <w:r w:rsidRPr="008E084B">
              <w:rPr>
                <w:rFonts w:ascii="Times New Roman" w:hAnsi="Times New Roman"/>
                <w:bCs/>
              </w:rPr>
              <w:t>8</w:t>
            </w:r>
            <w:r w:rsidR="009D48A2" w:rsidRPr="008E084B">
              <w:rPr>
                <w:rFonts w:ascii="Times New Roman" w:hAnsi="Times New Roman"/>
                <w:bCs/>
              </w:rPr>
              <w:t>- Kimsenin bedensel bütünlüğüne zarar verilemez. Denenmemiş bir ilaç bilgisi olmadan verilemez. Bu hak……………………………………………………………………….dır.</w:t>
            </w:r>
          </w:p>
          <w:p w:rsidR="009D48A2" w:rsidRPr="008E084B" w:rsidRDefault="009B08FF" w:rsidP="009B08FF">
            <w:pPr>
              <w:autoSpaceDE w:val="0"/>
              <w:autoSpaceDN w:val="0"/>
              <w:adjustRightInd w:val="0"/>
              <w:spacing w:after="0" w:line="360" w:lineRule="auto"/>
              <w:rPr>
                <w:rFonts w:ascii="Times New Roman" w:hAnsi="Times New Roman"/>
                <w:bCs/>
                <w:lang w:eastAsia="tr-TR"/>
              </w:rPr>
            </w:pPr>
            <w:r w:rsidRPr="008E084B">
              <w:rPr>
                <w:rFonts w:ascii="Times New Roman" w:hAnsi="Times New Roman"/>
                <w:bCs/>
              </w:rPr>
              <w:t>9-</w:t>
            </w:r>
            <w:r w:rsidR="004F4674" w:rsidRPr="008E084B">
              <w:rPr>
                <w:rFonts w:ascii="Times New Roman" w:hAnsi="Times New Roman"/>
                <w:bCs/>
                <w:lang w:eastAsia="tr-TR"/>
              </w:rPr>
              <w:t>Tüketicinin sahip olduğu en önemli haktır. S</w:t>
            </w:r>
            <w:r w:rsidR="009D48A2" w:rsidRPr="008E084B">
              <w:rPr>
                <w:rFonts w:ascii="Times New Roman" w:hAnsi="Times New Roman"/>
                <w:bCs/>
                <w:lang w:eastAsia="tr-TR"/>
              </w:rPr>
              <w:t xml:space="preserve">atın aldığı mal veya hizmetin ayıplı çıkması durumunda sahip olduğu </w:t>
            </w:r>
            <w:r w:rsidR="004F4674" w:rsidRPr="008E084B">
              <w:rPr>
                <w:rFonts w:ascii="Times New Roman" w:hAnsi="Times New Roman"/>
                <w:bCs/>
                <w:lang w:eastAsia="tr-TR"/>
              </w:rPr>
              <w:t xml:space="preserve">bu </w:t>
            </w:r>
            <w:r w:rsidR="009D48A2" w:rsidRPr="008E084B">
              <w:rPr>
                <w:rFonts w:ascii="Times New Roman" w:hAnsi="Times New Roman"/>
                <w:bCs/>
                <w:lang w:eastAsia="tr-TR"/>
              </w:rPr>
              <w:t>hakka ………………………………………………………denir.</w:t>
            </w:r>
          </w:p>
          <w:p w:rsidR="00F24B40" w:rsidRPr="008E084B" w:rsidRDefault="009B08FF" w:rsidP="009B08FF">
            <w:pPr>
              <w:autoSpaceDE w:val="0"/>
              <w:autoSpaceDN w:val="0"/>
              <w:adjustRightInd w:val="0"/>
              <w:spacing w:after="0" w:line="360" w:lineRule="auto"/>
              <w:rPr>
                <w:rFonts w:ascii="Times New Roman" w:hAnsi="Times New Roman"/>
                <w:bCs/>
                <w:lang w:eastAsia="tr-TR"/>
              </w:rPr>
            </w:pPr>
            <w:r w:rsidRPr="008E084B">
              <w:rPr>
                <w:rFonts w:ascii="Times New Roman" w:hAnsi="Times New Roman"/>
                <w:bCs/>
                <w:lang w:eastAsia="tr-TR"/>
              </w:rPr>
              <w:t>10</w:t>
            </w:r>
            <w:r w:rsidR="00A1443E" w:rsidRPr="008E084B">
              <w:rPr>
                <w:rFonts w:ascii="Times New Roman" w:hAnsi="Times New Roman"/>
                <w:bCs/>
                <w:lang w:eastAsia="tr-TR"/>
              </w:rPr>
              <w:t>- yerleşme ve seyahat etme ile eğitim ve öğrenim hakları, zorla çalıştırma yasağı, haberleşme hürriyeti, hak arama hürriyeti, ailenin korunması, sağlık hizmetleri ve çevrenin korunması, gibi temel hak ve hürriyetler ……………………….. arasında yer almaktadır</w:t>
            </w:r>
            <w:r w:rsidR="004F4674" w:rsidRPr="008E084B">
              <w:rPr>
                <w:rFonts w:ascii="Times New Roman" w:hAnsi="Times New Roman"/>
                <w:bCs/>
                <w:lang w:eastAsia="tr-TR"/>
              </w:rPr>
              <w:t>.(yani hangi haklar arasında yer alır)</w:t>
            </w:r>
          </w:p>
          <w:p w:rsidR="00746D5C" w:rsidRPr="008E084B" w:rsidRDefault="00BA31D5" w:rsidP="009B08FF">
            <w:pPr>
              <w:pBdr>
                <w:top w:val="single" w:sz="4" w:space="1" w:color="auto"/>
                <w:left w:val="single" w:sz="4" w:space="4" w:color="auto"/>
                <w:bottom w:val="single" w:sz="4" w:space="1" w:color="auto"/>
                <w:right w:val="single" w:sz="4" w:space="4" w:color="auto"/>
              </w:pBdr>
              <w:shd w:val="clear" w:color="auto" w:fill="FFFFFF"/>
              <w:spacing w:beforeAutospacing="1" w:after="0" w:afterAutospacing="1" w:line="240" w:lineRule="auto"/>
              <w:rPr>
                <w:rFonts w:ascii="Verdana" w:eastAsia="Times New Roman" w:hAnsi="Verdana"/>
                <w:bCs/>
                <w:color w:val="000000"/>
                <w:sz w:val="19"/>
                <w:szCs w:val="19"/>
                <w:lang w:eastAsia="tr-TR"/>
              </w:rPr>
            </w:pPr>
            <w:r w:rsidRPr="008E084B">
              <w:rPr>
                <w:rFonts w:ascii="Verdana" w:eastAsia="Times New Roman" w:hAnsi="Verdana"/>
                <w:bCs/>
                <w:color w:val="000000"/>
                <w:sz w:val="19"/>
                <w:lang w:eastAsia="tr-TR"/>
              </w:rPr>
              <w:t>B-</w:t>
            </w:r>
            <w:r w:rsidR="00746D5C" w:rsidRPr="008E084B">
              <w:rPr>
                <w:rFonts w:ascii="Verdana" w:eastAsia="Times New Roman" w:hAnsi="Verdana"/>
                <w:bCs/>
                <w:color w:val="000000"/>
                <w:sz w:val="19"/>
                <w:lang w:eastAsia="tr-TR"/>
              </w:rPr>
              <w:t>Aşağıdaki cümlelerin doğru olanl</w:t>
            </w:r>
            <w:r w:rsidR="00D22872" w:rsidRPr="008E084B">
              <w:rPr>
                <w:rFonts w:ascii="Verdana" w:eastAsia="Times New Roman" w:hAnsi="Verdana"/>
                <w:bCs/>
                <w:color w:val="000000"/>
                <w:sz w:val="19"/>
                <w:lang w:eastAsia="tr-TR"/>
              </w:rPr>
              <w:t>arına (D) ; yanlış olanlarına (Y</w:t>
            </w:r>
            <w:r w:rsidR="00746D5C" w:rsidRPr="008E084B">
              <w:rPr>
                <w:rFonts w:ascii="Verdana" w:eastAsia="Times New Roman" w:hAnsi="Verdana"/>
                <w:bCs/>
                <w:color w:val="000000"/>
                <w:sz w:val="19"/>
                <w:lang w:eastAsia="tr-TR"/>
              </w:rPr>
              <w:t>) yazınız.(</w:t>
            </w:r>
            <w:r w:rsidR="00850988" w:rsidRPr="008E084B">
              <w:rPr>
                <w:rFonts w:ascii="Verdana" w:eastAsia="Times New Roman" w:hAnsi="Verdana"/>
                <w:bCs/>
                <w:color w:val="000000"/>
                <w:sz w:val="19"/>
                <w:lang w:eastAsia="tr-TR"/>
              </w:rPr>
              <w:t xml:space="preserve"> </w:t>
            </w:r>
            <w:r w:rsidR="00DA5049" w:rsidRPr="008E084B">
              <w:rPr>
                <w:rFonts w:ascii="Verdana" w:eastAsia="Times New Roman" w:hAnsi="Verdana"/>
                <w:bCs/>
                <w:color w:val="000000"/>
                <w:sz w:val="19"/>
                <w:lang w:eastAsia="tr-TR"/>
              </w:rPr>
              <w:t>20</w:t>
            </w:r>
            <w:r w:rsidR="00746D5C" w:rsidRPr="008E084B">
              <w:rPr>
                <w:rFonts w:ascii="Verdana" w:eastAsia="Times New Roman" w:hAnsi="Verdana"/>
                <w:bCs/>
                <w:color w:val="000000"/>
                <w:sz w:val="19"/>
                <w:lang w:eastAsia="tr-TR"/>
              </w:rPr>
              <w:t xml:space="preserve"> puan</w:t>
            </w:r>
            <w:r w:rsidR="009E7F50" w:rsidRPr="008E084B">
              <w:rPr>
                <w:rFonts w:ascii="Verdana" w:eastAsia="Times New Roman" w:hAnsi="Verdana"/>
                <w:bCs/>
                <w:color w:val="000000"/>
                <w:sz w:val="19"/>
                <w:lang w:eastAsia="tr-TR"/>
              </w:rPr>
              <w:t xml:space="preserve"> </w:t>
            </w:r>
            <w:r w:rsidR="00746D5C" w:rsidRPr="008E084B">
              <w:rPr>
                <w:rFonts w:ascii="Verdana" w:eastAsia="Times New Roman" w:hAnsi="Verdana"/>
                <w:bCs/>
                <w:color w:val="000000"/>
                <w:sz w:val="19"/>
                <w:lang w:eastAsia="tr-TR"/>
              </w:rPr>
              <w:t>)</w:t>
            </w:r>
          </w:p>
          <w:p w:rsidR="00746D5C" w:rsidRPr="008E084B" w:rsidRDefault="009B08FF" w:rsidP="00C26474">
            <w:pPr>
              <w:shd w:val="clear" w:color="auto" w:fill="FFFFFF"/>
              <w:spacing w:before="120" w:after="120" w:line="360" w:lineRule="auto"/>
              <w:rPr>
                <w:rFonts w:ascii="Times New Roman" w:eastAsia="Times New Roman" w:hAnsi="Times New Roman"/>
                <w:bCs/>
                <w:color w:val="000000"/>
                <w:lang w:eastAsia="tr-TR"/>
              </w:rPr>
            </w:pPr>
            <w:r w:rsidRPr="008E084B">
              <w:rPr>
                <w:rFonts w:ascii="Verdana" w:eastAsia="Times New Roman" w:hAnsi="Verdana"/>
                <w:bCs/>
                <w:color w:val="000000"/>
                <w:sz w:val="20"/>
                <w:szCs w:val="20"/>
                <w:lang w:eastAsia="tr-TR"/>
              </w:rPr>
              <w:t xml:space="preserve"> 1-……….</w:t>
            </w:r>
            <w:r w:rsidR="004A2890" w:rsidRPr="008E084B">
              <w:rPr>
                <w:rFonts w:ascii="Times New Roman" w:hAnsi="Times New Roman"/>
                <w:bCs/>
                <w:color w:val="000000"/>
              </w:rPr>
              <w:t>Devlet, başkasının malının izinsiz alınmasının belli bir cezası olduğuna dair görgü kuralını koyar.</w:t>
            </w:r>
            <w:r w:rsidR="004A2890" w:rsidRPr="008E084B">
              <w:rPr>
                <w:rFonts w:ascii="Times New Roman" w:eastAsia="Times New Roman" w:hAnsi="Times New Roman"/>
                <w:bCs/>
                <w:color w:val="000000"/>
                <w:lang w:eastAsia="tr-TR"/>
              </w:rPr>
              <w:t xml:space="preserve"> </w:t>
            </w:r>
          </w:p>
          <w:p w:rsidR="00746D5C" w:rsidRPr="008E084B" w:rsidRDefault="009B08FF" w:rsidP="00C26474">
            <w:pPr>
              <w:shd w:val="clear" w:color="auto" w:fill="FFFFFF"/>
              <w:spacing w:before="120" w:after="120" w:line="360" w:lineRule="auto"/>
              <w:rPr>
                <w:rFonts w:ascii="Times New Roman" w:eastAsia="Times New Roman" w:hAnsi="Times New Roman"/>
                <w:bCs/>
                <w:color w:val="000000"/>
                <w:lang w:eastAsia="tr-TR"/>
              </w:rPr>
            </w:pPr>
            <w:r w:rsidRPr="008E084B">
              <w:rPr>
                <w:rFonts w:ascii="Times New Roman" w:eastAsia="Times New Roman" w:hAnsi="Times New Roman"/>
                <w:bCs/>
                <w:color w:val="000000"/>
                <w:lang w:eastAsia="tr-TR"/>
              </w:rPr>
              <w:t xml:space="preserve"> 2- ……..</w:t>
            </w:r>
            <w:r w:rsidR="002325F1" w:rsidRPr="008E084B">
              <w:rPr>
                <w:rFonts w:ascii="Times New Roman" w:hAnsi="Times New Roman"/>
                <w:bCs/>
              </w:rPr>
              <w:t>Hukukta hak ararken gerekirse şiddete de başvurulabilir.</w:t>
            </w:r>
            <w:r w:rsidR="00803F2D" w:rsidRPr="008E084B">
              <w:rPr>
                <w:rFonts w:ascii="Times New Roman" w:hAnsi="Times New Roman"/>
                <w:bCs/>
              </w:rPr>
              <w:t xml:space="preserve"> </w:t>
            </w:r>
          </w:p>
          <w:p w:rsidR="00AB01B8" w:rsidRPr="008E084B" w:rsidRDefault="009B08FF" w:rsidP="00C26474">
            <w:pPr>
              <w:shd w:val="clear" w:color="auto" w:fill="FFFFFF"/>
              <w:spacing w:before="120" w:after="120" w:line="360" w:lineRule="auto"/>
              <w:rPr>
                <w:rFonts w:ascii="Times New Roman" w:eastAsia="Times New Roman" w:hAnsi="Times New Roman"/>
                <w:bCs/>
                <w:color w:val="000000"/>
                <w:lang w:eastAsia="tr-TR"/>
              </w:rPr>
            </w:pPr>
            <w:r w:rsidRPr="008E084B">
              <w:rPr>
                <w:rFonts w:ascii="Times New Roman" w:eastAsia="Times New Roman" w:hAnsi="Times New Roman"/>
                <w:bCs/>
                <w:color w:val="000000"/>
                <w:lang w:eastAsia="tr-TR"/>
              </w:rPr>
              <w:t xml:space="preserve"> 3-</w:t>
            </w:r>
            <w:r w:rsidR="00AB01B8" w:rsidRPr="008E084B">
              <w:rPr>
                <w:rFonts w:ascii="Times New Roman" w:eastAsia="Times New Roman" w:hAnsi="Times New Roman"/>
                <w:bCs/>
                <w:color w:val="000000"/>
                <w:lang w:eastAsia="tr-TR"/>
              </w:rPr>
              <w:t xml:space="preserve"> </w:t>
            </w:r>
            <w:r w:rsidRPr="008E084B">
              <w:rPr>
                <w:rFonts w:ascii="Times New Roman" w:eastAsia="Times New Roman" w:hAnsi="Times New Roman"/>
                <w:bCs/>
                <w:color w:val="000000"/>
                <w:lang w:eastAsia="tr-TR"/>
              </w:rPr>
              <w:t>……</w:t>
            </w:r>
            <w:r w:rsidR="0085131D" w:rsidRPr="008E084B">
              <w:rPr>
                <w:rFonts w:ascii="Times New Roman" w:hAnsi="Times New Roman"/>
                <w:bCs/>
              </w:rPr>
              <w:t>Ülkemizde temel hak ve özgürlükler anayasa ile güvence altına alınmıştır.</w:t>
            </w:r>
            <w:r w:rsidRPr="008E084B">
              <w:rPr>
                <w:rFonts w:ascii="Times New Roman" w:eastAsia="Times New Roman" w:hAnsi="Times New Roman"/>
                <w:bCs/>
                <w:color w:val="000000"/>
                <w:lang w:eastAsia="tr-TR"/>
              </w:rPr>
              <w:t xml:space="preserve"> </w:t>
            </w:r>
          </w:p>
          <w:p w:rsidR="009B08FF" w:rsidRPr="008E084B" w:rsidRDefault="009B08FF" w:rsidP="00C26474">
            <w:pPr>
              <w:shd w:val="clear" w:color="auto" w:fill="FFFFFF"/>
              <w:spacing w:before="120" w:after="120" w:line="360" w:lineRule="auto"/>
              <w:rPr>
                <w:rFonts w:ascii="Times New Roman" w:eastAsia="Times New Roman" w:hAnsi="Times New Roman"/>
                <w:bCs/>
                <w:color w:val="000000"/>
                <w:lang w:eastAsia="tr-TR"/>
              </w:rPr>
            </w:pPr>
            <w:r w:rsidRPr="008E084B">
              <w:rPr>
                <w:rFonts w:ascii="Times New Roman" w:eastAsia="Times New Roman" w:hAnsi="Times New Roman"/>
                <w:bCs/>
                <w:color w:val="000000"/>
                <w:lang w:eastAsia="tr-TR"/>
              </w:rPr>
              <w:t>4-………Türkiye Avrupa İnsan Hakları sözleşmesini imzalamıştır.</w:t>
            </w:r>
          </w:p>
          <w:p w:rsidR="009B08FF" w:rsidRPr="008E084B" w:rsidRDefault="009B08FF" w:rsidP="00C26474">
            <w:pPr>
              <w:shd w:val="clear" w:color="auto" w:fill="FFFFFF"/>
              <w:spacing w:before="120" w:after="120" w:line="360" w:lineRule="auto"/>
              <w:rPr>
                <w:rFonts w:ascii="Times New Roman" w:eastAsia="Times New Roman" w:hAnsi="Times New Roman"/>
                <w:bCs/>
                <w:color w:val="000000"/>
                <w:lang w:eastAsia="tr-TR"/>
              </w:rPr>
            </w:pPr>
            <w:r w:rsidRPr="008E084B">
              <w:rPr>
                <w:rFonts w:ascii="Times New Roman" w:eastAsia="Times New Roman" w:hAnsi="Times New Roman"/>
                <w:bCs/>
                <w:color w:val="000000"/>
                <w:lang w:eastAsia="tr-TR"/>
              </w:rPr>
              <w:t>5- ………Birleşmiş Milletlerde kabul edilmiş olan İnsan Hakları Evrensel bildirgesinde yer alan haklar Anayasamıza temel hak ve ö</w:t>
            </w:r>
            <w:r w:rsidR="00EE6464" w:rsidRPr="008E084B">
              <w:rPr>
                <w:rFonts w:ascii="Times New Roman" w:eastAsia="Times New Roman" w:hAnsi="Times New Roman"/>
                <w:bCs/>
                <w:color w:val="000000"/>
                <w:lang w:eastAsia="tr-TR"/>
              </w:rPr>
              <w:t>zgürlükler başlığı ile konmuştur</w:t>
            </w:r>
            <w:r w:rsidRPr="008E084B">
              <w:rPr>
                <w:rFonts w:ascii="Times New Roman" w:eastAsia="Times New Roman" w:hAnsi="Times New Roman"/>
                <w:bCs/>
                <w:color w:val="000000"/>
                <w:lang w:eastAsia="tr-TR"/>
              </w:rPr>
              <w:t>.</w:t>
            </w:r>
          </w:p>
          <w:p w:rsidR="004909C5" w:rsidRPr="008E084B" w:rsidRDefault="005947AC" w:rsidP="00341822">
            <w:pPr>
              <w:shd w:val="clear" w:color="auto" w:fill="FFFFFF"/>
              <w:spacing w:after="0" w:line="240" w:lineRule="auto"/>
              <w:rPr>
                <w:rFonts w:ascii="Verdana" w:eastAsia="Times New Roman" w:hAnsi="Verdana"/>
                <w:bCs/>
                <w:color w:val="000000"/>
                <w:sz w:val="20"/>
                <w:szCs w:val="20"/>
                <w:lang w:eastAsia="tr-TR"/>
              </w:rPr>
            </w:pPr>
            <w:r w:rsidRPr="008E084B">
              <w:rPr>
                <w:rFonts w:ascii="Verdana" w:eastAsia="Times New Roman" w:hAnsi="Verdana"/>
                <w:bCs/>
                <w:color w:val="000000"/>
                <w:sz w:val="20"/>
                <w:szCs w:val="20"/>
                <w:lang w:eastAsia="tr-TR"/>
              </w:rPr>
              <w:t xml:space="preserve">     </w:t>
            </w:r>
          </w:p>
          <w:p w:rsidR="00BA31D5" w:rsidRPr="008E084B" w:rsidRDefault="00BA31D5" w:rsidP="00341822">
            <w:pPr>
              <w:shd w:val="clear" w:color="auto" w:fill="FFFFFF"/>
              <w:spacing w:after="0" w:line="240" w:lineRule="auto"/>
              <w:rPr>
                <w:rFonts w:ascii="Verdana" w:eastAsia="Times New Roman" w:hAnsi="Verdana"/>
                <w:bCs/>
                <w:color w:val="000000"/>
                <w:sz w:val="20"/>
                <w:szCs w:val="20"/>
                <w:lang w:eastAsia="tr-TR"/>
              </w:rPr>
            </w:pPr>
          </w:p>
          <w:p w:rsidR="00943EF7" w:rsidRPr="008E084B" w:rsidRDefault="00D16056" w:rsidP="00335E2A">
            <w:pPr>
              <w:shd w:val="clear" w:color="auto" w:fill="FFFFFF"/>
              <w:spacing w:beforeAutospacing="1" w:after="0" w:afterAutospacing="1" w:line="291" w:lineRule="atLeast"/>
              <w:rPr>
                <w:rFonts w:ascii="Verdana" w:eastAsia="Times New Roman" w:hAnsi="Verdana"/>
                <w:bCs/>
                <w:color w:val="FFFFFF"/>
                <w:sz w:val="19"/>
                <w:lang w:eastAsia="tr-TR"/>
              </w:rPr>
            </w:pPr>
            <w:hyperlink r:id="rId7" w:history="1">
              <w:r w:rsidRPr="008E084B">
                <w:rPr>
                  <w:rStyle w:val="Kpr"/>
                  <w:bCs/>
                  <w:color w:val="FFFFFF"/>
                </w:rPr>
                <w:t>https://www.sorubak.com</w:t>
              </w:r>
            </w:hyperlink>
            <w:r w:rsidRPr="008E084B">
              <w:rPr>
                <w:bCs/>
                <w:color w:val="FFFFFF"/>
              </w:rPr>
              <w:t xml:space="preserve"> </w:t>
            </w:r>
          </w:p>
        </w:tc>
      </w:tr>
      <w:tr w:rsidR="00230746" w:rsidRPr="008E084B" w:rsidTr="00746D5C">
        <w:tblPrEx>
          <w:tblCellMar>
            <w:left w:w="70" w:type="dxa"/>
            <w:right w:w="70" w:type="dxa"/>
          </w:tblCellMar>
          <w:tblLook w:val="0000" w:firstRow="0" w:lastRow="0" w:firstColumn="0" w:lastColumn="0" w:noHBand="0" w:noVBand="0"/>
        </w:tblPrEx>
        <w:trPr>
          <w:trHeight w:val="329"/>
        </w:trPr>
        <w:tc>
          <w:tcPr>
            <w:tcW w:w="10908" w:type="dxa"/>
            <w:gridSpan w:val="4"/>
          </w:tcPr>
          <w:p w:rsidR="009B08FF" w:rsidRPr="008E084B" w:rsidRDefault="00803F2D" w:rsidP="008933E0">
            <w:pPr>
              <w:shd w:val="clear" w:color="auto" w:fill="FFFFFF"/>
              <w:spacing w:before="100" w:beforeAutospacing="1" w:after="100" w:afterAutospacing="1" w:line="291" w:lineRule="atLeast"/>
              <w:rPr>
                <w:rFonts w:ascii="Segoe UI" w:hAnsi="Segoe UI" w:cs="Segoe UI"/>
                <w:bCs/>
                <w:noProof/>
                <w:sz w:val="20"/>
                <w:szCs w:val="20"/>
                <w:lang w:eastAsia="tr-TR"/>
              </w:rPr>
            </w:pPr>
            <w:r w:rsidRPr="008E084B">
              <w:rPr>
                <w:rFonts w:ascii="Segoe UI" w:hAnsi="Segoe UI" w:cs="Segoe UI"/>
                <w:bCs/>
                <w:noProof/>
                <w:sz w:val="20"/>
                <w:szCs w:val="20"/>
                <w:lang w:eastAsia="tr-TR"/>
              </w:rPr>
              <w:lastRenderedPageBreak/>
              <w:t xml:space="preserve"> </w:t>
            </w:r>
          </w:p>
          <w:p w:rsidR="00230746" w:rsidRPr="008E084B" w:rsidRDefault="004F4674" w:rsidP="008933E0">
            <w:pPr>
              <w:shd w:val="clear" w:color="auto" w:fill="FFFFFF"/>
              <w:spacing w:before="100" w:beforeAutospacing="1" w:after="100" w:afterAutospacing="1" w:line="291" w:lineRule="atLeast"/>
              <w:rPr>
                <w:rFonts w:ascii="Verdana" w:eastAsia="Times New Roman" w:hAnsi="Verdana"/>
                <w:bCs/>
                <w:color w:val="000000"/>
                <w:sz w:val="19"/>
                <w:szCs w:val="19"/>
                <w:lang w:eastAsia="tr-TR"/>
              </w:rPr>
            </w:pPr>
            <w:r w:rsidRPr="008E084B">
              <w:rPr>
                <w:rFonts w:ascii="Segoe UI" w:hAnsi="Segoe UI" w:cs="Segoe UI"/>
                <w:bCs/>
                <w:noProof/>
                <w:sz w:val="20"/>
                <w:szCs w:val="20"/>
                <w:lang w:eastAsia="tr-TR"/>
              </w:rPr>
              <w:t xml:space="preserve">                                                </w:t>
            </w:r>
            <w:r w:rsidR="009B08FF" w:rsidRPr="008E084B">
              <w:rPr>
                <w:rFonts w:ascii="Segoe UI" w:hAnsi="Segoe UI" w:cs="Segoe UI"/>
                <w:bCs/>
                <w:noProof/>
                <w:sz w:val="20"/>
                <w:szCs w:val="20"/>
                <w:lang w:eastAsia="tr-TR"/>
              </w:rPr>
              <w:t xml:space="preserve">AŞAĞIDAKİ TEST SORULARINI YANITLAYALIM. </w:t>
            </w:r>
            <w:r w:rsidR="009B08FF" w:rsidRPr="008E084B">
              <w:rPr>
                <w:rFonts w:ascii="Verdana" w:eastAsia="Times New Roman" w:hAnsi="Verdana"/>
                <w:bCs/>
                <w:color w:val="000000"/>
                <w:sz w:val="19"/>
                <w:lang w:eastAsia="tr-TR"/>
              </w:rPr>
              <w:t>( 50 PUAN )</w:t>
            </w:r>
          </w:p>
        </w:tc>
      </w:tr>
      <w:tr w:rsidR="00D14D68" w:rsidRPr="008E084B" w:rsidTr="00976D9A">
        <w:tblPrEx>
          <w:tblCellMar>
            <w:left w:w="70" w:type="dxa"/>
            <w:right w:w="70" w:type="dxa"/>
          </w:tblCellMar>
          <w:tblLook w:val="0000" w:firstRow="0" w:lastRow="0" w:firstColumn="0" w:lastColumn="0" w:noHBand="0" w:noVBand="0"/>
        </w:tblPrEx>
        <w:trPr>
          <w:trHeight w:val="352"/>
        </w:trPr>
        <w:tc>
          <w:tcPr>
            <w:tcW w:w="5688" w:type="dxa"/>
            <w:gridSpan w:val="2"/>
            <w:tcBorders>
              <w:top w:val="nil"/>
            </w:tcBorders>
          </w:tcPr>
          <w:p w:rsidR="00976D9A" w:rsidRPr="008E084B" w:rsidRDefault="00976D9A" w:rsidP="00976D9A">
            <w:pPr>
              <w:pStyle w:val="AralkYok"/>
              <w:numPr>
                <w:ilvl w:val="0"/>
                <w:numId w:val="17"/>
              </w:numPr>
              <w:ind w:left="426"/>
              <w:rPr>
                <w:rFonts w:ascii="Times New Roman" w:hAnsi="Times New Roman"/>
                <w:bCs/>
                <w:sz w:val="24"/>
                <w:szCs w:val="24"/>
              </w:rPr>
            </w:pPr>
            <w:r w:rsidRPr="008E084B">
              <w:rPr>
                <w:rFonts w:ascii="Times New Roman" w:hAnsi="Times New Roman"/>
                <w:bCs/>
                <w:sz w:val="24"/>
                <w:szCs w:val="24"/>
              </w:rPr>
              <w:t>Bilgi Edinme Hakkı kapsamında yaptığımız bir başvuruya cevap verme süresi ne kadardır?</w:t>
            </w:r>
          </w:p>
          <w:p w:rsidR="00976D9A" w:rsidRPr="008E084B" w:rsidRDefault="00976D9A" w:rsidP="00976D9A">
            <w:pPr>
              <w:pStyle w:val="AralkYok"/>
              <w:ind w:left="426"/>
              <w:rPr>
                <w:rFonts w:ascii="Times New Roman" w:hAnsi="Times New Roman"/>
                <w:bCs/>
                <w:sz w:val="24"/>
                <w:szCs w:val="24"/>
              </w:rPr>
            </w:pPr>
            <w:r w:rsidRPr="008E084B">
              <w:rPr>
                <w:rFonts w:ascii="Times New Roman" w:hAnsi="Times New Roman"/>
                <w:bCs/>
                <w:sz w:val="24"/>
                <w:szCs w:val="24"/>
              </w:rPr>
              <w:t>a) 1-7 gün arası         b) 7-15 gün arası</w:t>
            </w:r>
            <w:r w:rsidRPr="008E084B">
              <w:rPr>
                <w:rFonts w:ascii="Times New Roman" w:hAnsi="Times New Roman"/>
                <w:bCs/>
                <w:sz w:val="24"/>
                <w:szCs w:val="24"/>
              </w:rPr>
              <w:tab/>
            </w:r>
          </w:p>
          <w:p w:rsidR="00976D9A" w:rsidRPr="008E084B" w:rsidRDefault="00976D9A" w:rsidP="00976D9A">
            <w:pPr>
              <w:pStyle w:val="AralkYok"/>
              <w:spacing w:line="360" w:lineRule="auto"/>
              <w:ind w:left="426"/>
              <w:rPr>
                <w:rFonts w:ascii="Times New Roman" w:hAnsi="Times New Roman"/>
                <w:bCs/>
                <w:sz w:val="24"/>
                <w:szCs w:val="24"/>
              </w:rPr>
            </w:pPr>
            <w:r w:rsidRPr="008E084B">
              <w:rPr>
                <w:rFonts w:ascii="Times New Roman" w:hAnsi="Times New Roman"/>
                <w:bCs/>
                <w:sz w:val="24"/>
                <w:szCs w:val="24"/>
              </w:rPr>
              <w:t>c) 30-60 gün arası     d-15-30 gün</w:t>
            </w:r>
          </w:p>
          <w:p w:rsidR="00976D9A" w:rsidRPr="008E084B" w:rsidRDefault="00976D9A" w:rsidP="00976D9A">
            <w:pPr>
              <w:pStyle w:val="AralkYok"/>
              <w:numPr>
                <w:ilvl w:val="0"/>
                <w:numId w:val="17"/>
              </w:numPr>
              <w:ind w:left="426"/>
              <w:rPr>
                <w:rFonts w:ascii="Times New Roman" w:hAnsi="Times New Roman"/>
                <w:bCs/>
                <w:sz w:val="24"/>
                <w:szCs w:val="24"/>
              </w:rPr>
            </w:pPr>
            <w:r w:rsidRPr="008E084B">
              <w:rPr>
                <w:rFonts w:ascii="Times New Roman" w:hAnsi="Times New Roman"/>
                <w:bCs/>
                <w:sz w:val="24"/>
                <w:szCs w:val="24"/>
              </w:rPr>
              <w:t>İnternet üzerinden hukuki bilgi paylaşımı yapan kamu kurum ve kuruluşları arasında aşağıdakilerden hangisi</w:t>
            </w:r>
            <w:r w:rsidRPr="008E084B">
              <w:rPr>
                <w:rFonts w:ascii="Times New Roman" w:hAnsi="Times New Roman"/>
                <w:bCs/>
                <w:sz w:val="24"/>
                <w:szCs w:val="24"/>
                <w:u w:val="single"/>
              </w:rPr>
              <w:t xml:space="preserve"> yoktur?</w:t>
            </w:r>
            <w:r w:rsidRPr="008E084B">
              <w:rPr>
                <w:rFonts w:ascii="Times New Roman" w:hAnsi="Times New Roman"/>
                <w:bCs/>
                <w:sz w:val="24"/>
                <w:szCs w:val="24"/>
              </w:rPr>
              <w:br/>
              <w:t>a) Resmi Gazete Elektronik Erişimi</w:t>
            </w:r>
            <w:r w:rsidRPr="008E084B">
              <w:rPr>
                <w:rFonts w:ascii="Times New Roman" w:hAnsi="Times New Roman"/>
                <w:bCs/>
                <w:sz w:val="24"/>
                <w:szCs w:val="24"/>
              </w:rPr>
              <w:tab/>
            </w:r>
            <w:r w:rsidRPr="008E084B">
              <w:rPr>
                <w:rFonts w:ascii="Times New Roman" w:hAnsi="Times New Roman"/>
                <w:bCs/>
                <w:sz w:val="24"/>
                <w:szCs w:val="24"/>
              </w:rPr>
              <w:tab/>
            </w:r>
          </w:p>
          <w:p w:rsidR="00976D9A" w:rsidRPr="008E084B" w:rsidRDefault="00976D9A" w:rsidP="00976D9A">
            <w:pPr>
              <w:pStyle w:val="AralkYok"/>
              <w:ind w:left="426"/>
              <w:rPr>
                <w:rFonts w:ascii="Times New Roman" w:hAnsi="Times New Roman"/>
                <w:bCs/>
                <w:sz w:val="24"/>
                <w:szCs w:val="24"/>
              </w:rPr>
            </w:pPr>
            <w:r w:rsidRPr="008E084B">
              <w:rPr>
                <w:rFonts w:ascii="Times New Roman" w:hAnsi="Times New Roman"/>
                <w:bCs/>
                <w:sz w:val="24"/>
                <w:szCs w:val="24"/>
              </w:rPr>
              <w:t>b) Adalet Bakanlığı İnternet Sitesi</w:t>
            </w:r>
          </w:p>
          <w:p w:rsidR="00976D9A" w:rsidRPr="008E084B" w:rsidRDefault="00976D9A" w:rsidP="00976D9A">
            <w:pPr>
              <w:pStyle w:val="AralkYok"/>
              <w:ind w:left="426"/>
              <w:rPr>
                <w:rFonts w:ascii="Times New Roman" w:hAnsi="Times New Roman"/>
                <w:bCs/>
                <w:sz w:val="24"/>
                <w:szCs w:val="24"/>
              </w:rPr>
            </w:pPr>
            <w:r w:rsidRPr="008E084B">
              <w:rPr>
                <w:rFonts w:ascii="Times New Roman" w:hAnsi="Times New Roman"/>
                <w:bCs/>
                <w:sz w:val="24"/>
                <w:szCs w:val="24"/>
              </w:rPr>
              <w:t>c) Anayasa Mahkemesi İnternet Sitesi</w:t>
            </w:r>
            <w:r w:rsidRPr="008E084B">
              <w:rPr>
                <w:rFonts w:ascii="Times New Roman" w:hAnsi="Times New Roman"/>
                <w:bCs/>
                <w:sz w:val="24"/>
                <w:szCs w:val="24"/>
              </w:rPr>
              <w:tab/>
            </w:r>
          </w:p>
          <w:p w:rsidR="00D60B99" w:rsidRPr="008E084B" w:rsidRDefault="00DA5049" w:rsidP="00976D9A">
            <w:pPr>
              <w:shd w:val="clear" w:color="auto" w:fill="FFFFFF"/>
              <w:spacing w:after="0" w:line="360" w:lineRule="auto"/>
              <w:ind w:left="38" w:right="180"/>
              <w:rPr>
                <w:rFonts w:ascii="Times New Roman" w:hAnsi="Times New Roman"/>
                <w:bCs/>
                <w:sz w:val="24"/>
                <w:szCs w:val="24"/>
              </w:rPr>
            </w:pPr>
            <w:r w:rsidRPr="008E084B">
              <w:rPr>
                <w:rFonts w:ascii="Times New Roman" w:hAnsi="Times New Roman"/>
                <w:bCs/>
                <w:sz w:val="24"/>
                <w:szCs w:val="24"/>
              </w:rPr>
              <w:t xml:space="preserve">      </w:t>
            </w:r>
            <w:r w:rsidR="00976D9A" w:rsidRPr="008E084B">
              <w:rPr>
                <w:rFonts w:ascii="Times New Roman" w:hAnsi="Times New Roman"/>
                <w:bCs/>
                <w:sz w:val="24"/>
                <w:szCs w:val="24"/>
              </w:rPr>
              <w:t>d)</w:t>
            </w:r>
            <w:r w:rsidRPr="008E084B">
              <w:rPr>
                <w:rFonts w:ascii="Times New Roman" w:hAnsi="Times New Roman"/>
                <w:bCs/>
                <w:sz w:val="24"/>
                <w:szCs w:val="24"/>
              </w:rPr>
              <w:t xml:space="preserve">  </w:t>
            </w:r>
            <w:r w:rsidR="00976D9A" w:rsidRPr="008E084B">
              <w:rPr>
                <w:rFonts w:ascii="Times New Roman" w:hAnsi="Times New Roman"/>
                <w:bCs/>
                <w:sz w:val="24"/>
                <w:szCs w:val="24"/>
              </w:rPr>
              <w:t>TÜBİTAK</w:t>
            </w:r>
          </w:p>
          <w:p w:rsidR="00976D9A" w:rsidRPr="008E084B" w:rsidRDefault="00976D9A" w:rsidP="00DA5049">
            <w:pPr>
              <w:autoSpaceDE w:val="0"/>
              <w:autoSpaceDN w:val="0"/>
              <w:adjustRightInd w:val="0"/>
              <w:spacing w:after="0" w:line="240" w:lineRule="auto"/>
              <w:rPr>
                <w:rFonts w:cs="Calibri"/>
                <w:bCs/>
                <w:sz w:val="24"/>
                <w:szCs w:val="24"/>
                <w:lang w:eastAsia="tr-TR"/>
              </w:rPr>
            </w:pPr>
            <w:r w:rsidRPr="008E084B">
              <w:rPr>
                <w:rFonts w:ascii="Times New Roman" w:hAnsi="Times New Roman"/>
                <w:bCs/>
                <w:sz w:val="24"/>
                <w:szCs w:val="24"/>
              </w:rPr>
              <w:t>3-</w:t>
            </w:r>
            <w:r w:rsidR="00DA5049" w:rsidRPr="008E084B">
              <w:rPr>
                <w:rFonts w:cs="Calibri"/>
                <w:bCs/>
                <w:sz w:val="24"/>
                <w:szCs w:val="24"/>
                <w:lang w:eastAsia="tr-TR"/>
              </w:rPr>
              <w:t xml:space="preserve"> Aşağıdakilerden hangisi müzakere öncesinde ve sırasında yapılabilecek davranışlardan biri </w:t>
            </w:r>
            <w:r w:rsidR="00DA5049" w:rsidRPr="008E084B">
              <w:rPr>
                <w:rFonts w:cs="Calibri"/>
                <w:bCs/>
                <w:sz w:val="24"/>
                <w:szCs w:val="24"/>
                <w:u w:val="single"/>
                <w:lang w:eastAsia="tr-TR"/>
              </w:rPr>
              <w:t>değildir</w:t>
            </w:r>
            <w:r w:rsidR="00DA5049" w:rsidRPr="008E084B">
              <w:rPr>
                <w:rFonts w:cs="Calibri"/>
                <w:bCs/>
                <w:sz w:val="24"/>
                <w:szCs w:val="24"/>
                <w:lang w:eastAsia="tr-TR"/>
              </w:rPr>
              <w:t>?</w:t>
            </w:r>
          </w:p>
          <w:p w:rsidR="00DA5049" w:rsidRPr="008E084B" w:rsidRDefault="00DA5049" w:rsidP="00DA5049">
            <w:pPr>
              <w:pStyle w:val="ListeParagraf"/>
              <w:numPr>
                <w:ilvl w:val="0"/>
                <w:numId w:val="21"/>
              </w:numPr>
              <w:autoSpaceDE w:val="0"/>
              <w:autoSpaceDN w:val="0"/>
              <w:adjustRightInd w:val="0"/>
              <w:spacing w:after="0" w:line="240" w:lineRule="auto"/>
              <w:rPr>
                <w:rFonts w:ascii="Times New Roman" w:hAnsi="Times New Roman"/>
                <w:bCs/>
                <w:sz w:val="24"/>
                <w:szCs w:val="24"/>
              </w:rPr>
            </w:pPr>
            <w:r w:rsidRPr="008E084B">
              <w:rPr>
                <w:rFonts w:cs="Calibri"/>
                <w:bCs/>
                <w:sz w:val="24"/>
                <w:szCs w:val="24"/>
                <w:lang w:eastAsia="tr-TR"/>
              </w:rPr>
              <w:t>Kaçınma</w:t>
            </w:r>
          </w:p>
          <w:p w:rsidR="00DA5049" w:rsidRPr="008E084B" w:rsidRDefault="00DA5049" w:rsidP="00DA5049">
            <w:pPr>
              <w:pStyle w:val="ListeParagraf"/>
              <w:numPr>
                <w:ilvl w:val="0"/>
                <w:numId w:val="21"/>
              </w:numPr>
              <w:autoSpaceDE w:val="0"/>
              <w:autoSpaceDN w:val="0"/>
              <w:adjustRightInd w:val="0"/>
              <w:spacing w:after="0" w:line="240" w:lineRule="auto"/>
              <w:rPr>
                <w:rFonts w:ascii="Times New Roman" w:hAnsi="Times New Roman"/>
                <w:bCs/>
                <w:sz w:val="24"/>
                <w:szCs w:val="24"/>
              </w:rPr>
            </w:pPr>
            <w:r w:rsidRPr="008E084B">
              <w:rPr>
                <w:rFonts w:cs="Calibri"/>
                <w:bCs/>
                <w:sz w:val="24"/>
                <w:szCs w:val="24"/>
                <w:lang w:eastAsia="tr-TR"/>
              </w:rPr>
              <w:t>Vuruşma</w:t>
            </w:r>
          </w:p>
          <w:p w:rsidR="00DA5049" w:rsidRPr="008E084B" w:rsidRDefault="00DA5049" w:rsidP="00DA5049">
            <w:pPr>
              <w:pStyle w:val="ListeParagraf"/>
              <w:numPr>
                <w:ilvl w:val="0"/>
                <w:numId w:val="21"/>
              </w:numPr>
              <w:autoSpaceDE w:val="0"/>
              <w:autoSpaceDN w:val="0"/>
              <w:adjustRightInd w:val="0"/>
              <w:spacing w:after="0" w:line="240" w:lineRule="auto"/>
              <w:rPr>
                <w:rFonts w:ascii="Times New Roman" w:hAnsi="Times New Roman"/>
                <w:bCs/>
                <w:sz w:val="24"/>
                <w:szCs w:val="24"/>
              </w:rPr>
            </w:pPr>
            <w:r w:rsidRPr="008E084B">
              <w:rPr>
                <w:rFonts w:cs="Calibri"/>
                <w:bCs/>
                <w:sz w:val="24"/>
                <w:szCs w:val="24"/>
                <w:lang w:eastAsia="tr-TR"/>
              </w:rPr>
              <w:t>Uyma</w:t>
            </w:r>
          </w:p>
          <w:p w:rsidR="00DA5049" w:rsidRPr="008E084B" w:rsidRDefault="00DA5049" w:rsidP="00DA5049">
            <w:pPr>
              <w:pStyle w:val="ListeParagraf"/>
              <w:numPr>
                <w:ilvl w:val="0"/>
                <w:numId w:val="21"/>
              </w:numPr>
              <w:autoSpaceDE w:val="0"/>
              <w:autoSpaceDN w:val="0"/>
              <w:adjustRightInd w:val="0"/>
              <w:spacing w:after="0" w:line="240" w:lineRule="auto"/>
              <w:rPr>
                <w:rFonts w:ascii="Times New Roman" w:hAnsi="Times New Roman"/>
                <w:bCs/>
                <w:sz w:val="24"/>
                <w:szCs w:val="24"/>
              </w:rPr>
            </w:pPr>
            <w:r w:rsidRPr="008E084B">
              <w:rPr>
                <w:rFonts w:cs="Calibri"/>
                <w:bCs/>
                <w:sz w:val="24"/>
                <w:szCs w:val="24"/>
                <w:lang w:eastAsia="tr-TR"/>
              </w:rPr>
              <w:t>Yüzleşme</w:t>
            </w:r>
          </w:p>
          <w:p w:rsidR="00DA5049" w:rsidRPr="008E084B" w:rsidRDefault="00DA5049" w:rsidP="00DA5049">
            <w:pPr>
              <w:pStyle w:val="ListeParagraf"/>
              <w:autoSpaceDE w:val="0"/>
              <w:autoSpaceDN w:val="0"/>
              <w:adjustRightInd w:val="0"/>
              <w:spacing w:after="0" w:line="240" w:lineRule="auto"/>
              <w:ind w:left="0"/>
              <w:rPr>
                <w:rFonts w:ascii="Times New Roman" w:hAnsi="Times New Roman"/>
                <w:bCs/>
                <w:sz w:val="24"/>
                <w:szCs w:val="24"/>
              </w:rPr>
            </w:pPr>
          </w:p>
          <w:p w:rsidR="00976D9A" w:rsidRPr="008E084B" w:rsidRDefault="00976D9A" w:rsidP="00976D9A">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 xml:space="preserve">4-Sorun yaşayan iki kişinin araya üçüncü kişi girmeksizin </w:t>
            </w:r>
            <w:r w:rsidRPr="008E084B">
              <w:rPr>
                <w:rFonts w:ascii="Times New Roman" w:hAnsi="Times New Roman"/>
                <w:bCs/>
                <w:sz w:val="24"/>
                <w:szCs w:val="24"/>
                <w:u w:val="single"/>
              </w:rPr>
              <w:t>yüz yüze</w:t>
            </w:r>
            <w:r w:rsidRPr="008E084B">
              <w:rPr>
                <w:rFonts w:ascii="Times New Roman" w:hAnsi="Times New Roman"/>
                <w:bCs/>
                <w:sz w:val="24"/>
                <w:szCs w:val="24"/>
              </w:rPr>
              <w:t xml:space="preserve"> konuşarak sorunları çözme yöntemine ne denilmektedir?</w:t>
            </w:r>
          </w:p>
          <w:p w:rsidR="00976D9A" w:rsidRPr="008E084B" w:rsidRDefault="00976D9A" w:rsidP="00976D9A">
            <w:pPr>
              <w:autoSpaceDE w:val="0"/>
              <w:autoSpaceDN w:val="0"/>
              <w:adjustRightInd w:val="0"/>
              <w:spacing w:after="0" w:line="240" w:lineRule="auto"/>
              <w:ind w:left="426"/>
              <w:rPr>
                <w:rFonts w:ascii="Times New Roman" w:hAnsi="Times New Roman"/>
                <w:bCs/>
                <w:sz w:val="24"/>
                <w:szCs w:val="24"/>
              </w:rPr>
            </w:pPr>
            <w:r w:rsidRPr="008E084B">
              <w:rPr>
                <w:rFonts w:ascii="Times New Roman" w:hAnsi="Times New Roman"/>
                <w:bCs/>
                <w:sz w:val="24"/>
                <w:szCs w:val="24"/>
              </w:rPr>
              <w:t>a)</w:t>
            </w:r>
            <w:r w:rsidR="00DA5049" w:rsidRPr="008E084B">
              <w:rPr>
                <w:rFonts w:ascii="Times New Roman" w:hAnsi="Times New Roman"/>
                <w:bCs/>
                <w:sz w:val="24"/>
                <w:szCs w:val="24"/>
              </w:rPr>
              <w:t xml:space="preserve"> Arabuluculuk</w:t>
            </w:r>
            <w:r w:rsidR="00DA5049" w:rsidRPr="008E084B">
              <w:rPr>
                <w:rFonts w:ascii="Times New Roman" w:hAnsi="Times New Roman"/>
                <w:bCs/>
                <w:sz w:val="24"/>
                <w:szCs w:val="24"/>
              </w:rPr>
              <w:tab/>
            </w:r>
            <w:r w:rsidRPr="008E084B">
              <w:rPr>
                <w:rFonts w:ascii="Times New Roman" w:hAnsi="Times New Roman"/>
                <w:bCs/>
                <w:sz w:val="24"/>
                <w:szCs w:val="24"/>
              </w:rPr>
              <w:t>b) Müzakere</w:t>
            </w:r>
            <w:r w:rsidRPr="008E084B">
              <w:rPr>
                <w:rFonts w:ascii="Times New Roman" w:hAnsi="Times New Roman"/>
                <w:bCs/>
                <w:sz w:val="24"/>
                <w:szCs w:val="24"/>
              </w:rPr>
              <w:tab/>
            </w:r>
            <w:r w:rsidRPr="008E084B">
              <w:rPr>
                <w:rFonts w:ascii="Times New Roman" w:hAnsi="Times New Roman"/>
                <w:bCs/>
                <w:sz w:val="24"/>
                <w:szCs w:val="24"/>
              </w:rPr>
              <w:tab/>
            </w:r>
          </w:p>
          <w:p w:rsidR="00976D9A" w:rsidRPr="008E084B" w:rsidRDefault="00976D9A" w:rsidP="00976D9A">
            <w:pPr>
              <w:autoSpaceDE w:val="0"/>
              <w:autoSpaceDN w:val="0"/>
              <w:adjustRightInd w:val="0"/>
              <w:spacing w:after="0" w:line="360" w:lineRule="auto"/>
              <w:ind w:left="426"/>
              <w:rPr>
                <w:rFonts w:ascii="Times New Roman" w:hAnsi="Times New Roman"/>
                <w:bCs/>
                <w:sz w:val="24"/>
                <w:szCs w:val="24"/>
              </w:rPr>
            </w:pPr>
            <w:r w:rsidRPr="008E084B">
              <w:rPr>
                <w:rFonts w:ascii="Times New Roman" w:hAnsi="Times New Roman"/>
                <w:bCs/>
                <w:sz w:val="24"/>
                <w:szCs w:val="24"/>
              </w:rPr>
              <w:t>c) Makul Olma</w:t>
            </w:r>
            <w:r w:rsidRPr="008E084B">
              <w:rPr>
                <w:rFonts w:ascii="Times New Roman" w:hAnsi="Times New Roman"/>
                <w:bCs/>
                <w:sz w:val="24"/>
                <w:szCs w:val="24"/>
              </w:rPr>
              <w:tab/>
            </w:r>
            <w:r w:rsidRPr="008E084B">
              <w:rPr>
                <w:rFonts w:ascii="Times New Roman" w:hAnsi="Times New Roman"/>
                <w:bCs/>
                <w:sz w:val="24"/>
                <w:szCs w:val="24"/>
              </w:rPr>
              <w:tab/>
              <w:t>d) Davacı Olma</w:t>
            </w:r>
          </w:p>
          <w:p w:rsidR="00976D9A" w:rsidRPr="008E084B" w:rsidRDefault="00976D9A" w:rsidP="00976D9A">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 xml:space="preserve">5-Anlaşmazlığa düşen kişilerin bağımsız ve tarafsız </w:t>
            </w:r>
            <w:r w:rsidRPr="008E084B">
              <w:rPr>
                <w:rFonts w:ascii="Times New Roman" w:hAnsi="Times New Roman"/>
                <w:bCs/>
                <w:sz w:val="24"/>
                <w:szCs w:val="24"/>
                <w:u w:val="single"/>
              </w:rPr>
              <w:t>üçüncü bir kişinin</w:t>
            </w:r>
            <w:r w:rsidRPr="008E084B">
              <w:rPr>
                <w:rFonts w:ascii="Times New Roman" w:hAnsi="Times New Roman"/>
                <w:bCs/>
                <w:sz w:val="24"/>
                <w:szCs w:val="24"/>
              </w:rPr>
              <w:t xml:space="preserve"> desteği ile sorun üzerinde görüşüp alternatif çözüm önerileri geliştirerek anlaşmazlığı sonlandırma uygulamasına ne denilmektedir?</w:t>
            </w:r>
          </w:p>
          <w:p w:rsidR="00976D9A" w:rsidRPr="008E084B" w:rsidRDefault="00976D9A" w:rsidP="00976D9A">
            <w:pPr>
              <w:pStyle w:val="ListeParagraf"/>
              <w:autoSpaceDE w:val="0"/>
              <w:autoSpaceDN w:val="0"/>
              <w:adjustRightInd w:val="0"/>
              <w:spacing w:after="0" w:line="240" w:lineRule="auto"/>
              <w:ind w:left="426"/>
              <w:rPr>
                <w:rFonts w:ascii="Times New Roman" w:hAnsi="Times New Roman"/>
                <w:bCs/>
                <w:sz w:val="24"/>
                <w:szCs w:val="24"/>
              </w:rPr>
            </w:pPr>
            <w:r w:rsidRPr="008E084B">
              <w:rPr>
                <w:rFonts w:ascii="Times New Roman" w:hAnsi="Times New Roman"/>
                <w:bCs/>
                <w:sz w:val="24"/>
                <w:szCs w:val="24"/>
              </w:rPr>
              <w:t>A- A</w:t>
            </w:r>
            <w:r w:rsidR="00EE6464" w:rsidRPr="008E084B">
              <w:rPr>
                <w:rFonts w:ascii="Times New Roman" w:hAnsi="Times New Roman"/>
                <w:bCs/>
                <w:sz w:val="24"/>
                <w:szCs w:val="24"/>
              </w:rPr>
              <w:t>rabuluculuk</w:t>
            </w:r>
            <w:r w:rsidR="00EE6464" w:rsidRPr="008E084B">
              <w:rPr>
                <w:rFonts w:ascii="Times New Roman" w:hAnsi="Times New Roman"/>
                <w:bCs/>
                <w:sz w:val="24"/>
                <w:szCs w:val="24"/>
              </w:rPr>
              <w:tab/>
            </w:r>
            <w:r w:rsidRPr="008E084B">
              <w:rPr>
                <w:rFonts w:ascii="Times New Roman" w:hAnsi="Times New Roman"/>
                <w:bCs/>
                <w:sz w:val="24"/>
                <w:szCs w:val="24"/>
              </w:rPr>
              <w:t>B) Müzakere</w:t>
            </w:r>
            <w:r w:rsidRPr="008E084B">
              <w:rPr>
                <w:rFonts w:ascii="Times New Roman" w:hAnsi="Times New Roman"/>
                <w:bCs/>
                <w:sz w:val="24"/>
                <w:szCs w:val="24"/>
              </w:rPr>
              <w:tab/>
            </w:r>
            <w:r w:rsidRPr="008E084B">
              <w:rPr>
                <w:rFonts w:ascii="Times New Roman" w:hAnsi="Times New Roman"/>
                <w:bCs/>
                <w:sz w:val="24"/>
                <w:szCs w:val="24"/>
              </w:rPr>
              <w:tab/>
            </w:r>
          </w:p>
          <w:p w:rsidR="00976D9A" w:rsidRPr="008E084B" w:rsidRDefault="00976D9A" w:rsidP="00976D9A">
            <w:pPr>
              <w:pStyle w:val="ListeParagraf"/>
              <w:autoSpaceDE w:val="0"/>
              <w:autoSpaceDN w:val="0"/>
              <w:adjustRightInd w:val="0"/>
              <w:spacing w:after="0" w:line="360" w:lineRule="auto"/>
              <w:ind w:left="426"/>
              <w:rPr>
                <w:rFonts w:ascii="Times New Roman" w:hAnsi="Times New Roman"/>
                <w:bCs/>
                <w:sz w:val="24"/>
                <w:szCs w:val="24"/>
              </w:rPr>
            </w:pPr>
            <w:r w:rsidRPr="008E084B">
              <w:rPr>
                <w:rFonts w:ascii="Times New Roman" w:hAnsi="Times New Roman"/>
                <w:bCs/>
                <w:sz w:val="24"/>
                <w:szCs w:val="24"/>
              </w:rPr>
              <w:t>C) Makul Olma</w:t>
            </w:r>
            <w:r w:rsidRPr="008E084B">
              <w:rPr>
                <w:rFonts w:ascii="Times New Roman" w:hAnsi="Times New Roman"/>
                <w:bCs/>
                <w:sz w:val="24"/>
                <w:szCs w:val="24"/>
              </w:rPr>
              <w:tab/>
            </w:r>
            <w:r w:rsidRPr="008E084B">
              <w:rPr>
                <w:rFonts w:ascii="Times New Roman" w:hAnsi="Times New Roman"/>
                <w:bCs/>
                <w:sz w:val="24"/>
                <w:szCs w:val="24"/>
              </w:rPr>
              <w:tab/>
              <w:t>D) Davacı Olma</w:t>
            </w:r>
          </w:p>
          <w:p w:rsidR="00DA5049" w:rsidRPr="008E084B" w:rsidRDefault="00976D9A" w:rsidP="00976D9A">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6- Bir gazetecinin gizlice bir ünlünün fotoğ</w:t>
            </w:r>
            <w:r w:rsidR="00DA5049" w:rsidRPr="008E084B">
              <w:rPr>
                <w:rFonts w:ascii="Times New Roman" w:hAnsi="Times New Roman"/>
                <w:bCs/>
                <w:sz w:val="24"/>
                <w:szCs w:val="24"/>
              </w:rPr>
              <w:t>rafını çekmesi</w:t>
            </w:r>
            <w:r w:rsidRPr="008E084B">
              <w:rPr>
                <w:rFonts w:ascii="Times New Roman" w:hAnsi="Times New Roman"/>
                <w:bCs/>
                <w:sz w:val="24"/>
                <w:szCs w:val="24"/>
              </w:rPr>
              <w:t>…………………………………</w:t>
            </w:r>
            <w:r w:rsidR="00A1443E" w:rsidRPr="008E084B">
              <w:rPr>
                <w:rFonts w:ascii="Times New Roman" w:hAnsi="Times New Roman"/>
                <w:bCs/>
                <w:sz w:val="24"/>
                <w:szCs w:val="24"/>
              </w:rPr>
              <w:t xml:space="preserve">………..hakkının ihlaline örnektir. </w:t>
            </w:r>
          </w:p>
          <w:p w:rsidR="00976D9A" w:rsidRPr="008E084B" w:rsidRDefault="00A1443E" w:rsidP="00976D9A">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Boşluğa aşağıdakilerden hangisi gelmelidir?</w:t>
            </w:r>
          </w:p>
          <w:p w:rsidR="00976D9A" w:rsidRPr="008E084B" w:rsidRDefault="00976D9A" w:rsidP="00976D9A">
            <w:pPr>
              <w:pStyle w:val="ListeParagraf"/>
              <w:numPr>
                <w:ilvl w:val="0"/>
                <w:numId w:val="19"/>
              </w:numPr>
              <w:autoSpaceDE w:val="0"/>
              <w:autoSpaceDN w:val="0"/>
              <w:adjustRightInd w:val="0"/>
              <w:spacing w:after="0" w:line="240" w:lineRule="auto"/>
              <w:rPr>
                <w:rFonts w:ascii="Times New Roman" w:hAnsi="Times New Roman"/>
                <w:bCs/>
                <w:sz w:val="24"/>
                <w:szCs w:val="24"/>
              </w:rPr>
            </w:pPr>
            <w:r w:rsidRPr="008E084B">
              <w:rPr>
                <w:rFonts w:ascii="Times New Roman" w:hAnsi="Times New Roman"/>
                <w:bCs/>
                <w:sz w:val="24"/>
                <w:szCs w:val="24"/>
              </w:rPr>
              <w:t>Kişi dokunulmazlığı</w:t>
            </w:r>
          </w:p>
          <w:p w:rsidR="00976D9A" w:rsidRPr="008E084B" w:rsidRDefault="00976D9A" w:rsidP="00976D9A">
            <w:pPr>
              <w:pStyle w:val="ListeParagraf"/>
              <w:numPr>
                <w:ilvl w:val="0"/>
                <w:numId w:val="19"/>
              </w:numPr>
              <w:autoSpaceDE w:val="0"/>
              <w:autoSpaceDN w:val="0"/>
              <w:adjustRightInd w:val="0"/>
              <w:spacing w:after="0" w:line="240" w:lineRule="auto"/>
              <w:rPr>
                <w:rFonts w:ascii="Times New Roman" w:hAnsi="Times New Roman"/>
                <w:bCs/>
                <w:sz w:val="24"/>
                <w:szCs w:val="24"/>
              </w:rPr>
            </w:pPr>
            <w:r w:rsidRPr="008E084B">
              <w:rPr>
                <w:rFonts w:ascii="Times New Roman" w:hAnsi="Times New Roman"/>
                <w:bCs/>
                <w:sz w:val="24"/>
                <w:szCs w:val="24"/>
              </w:rPr>
              <w:t>Konut dokunulmazlığı</w:t>
            </w:r>
          </w:p>
          <w:p w:rsidR="00976D9A" w:rsidRPr="008E084B" w:rsidRDefault="00976D9A" w:rsidP="00976D9A">
            <w:pPr>
              <w:pStyle w:val="ListeParagraf"/>
              <w:numPr>
                <w:ilvl w:val="0"/>
                <w:numId w:val="19"/>
              </w:numPr>
              <w:autoSpaceDE w:val="0"/>
              <w:autoSpaceDN w:val="0"/>
              <w:adjustRightInd w:val="0"/>
              <w:spacing w:after="0" w:line="240" w:lineRule="auto"/>
              <w:rPr>
                <w:rFonts w:ascii="Times New Roman" w:hAnsi="Times New Roman"/>
                <w:bCs/>
                <w:sz w:val="24"/>
                <w:szCs w:val="24"/>
              </w:rPr>
            </w:pPr>
            <w:r w:rsidRPr="008E084B">
              <w:rPr>
                <w:rFonts w:ascii="Times New Roman" w:hAnsi="Times New Roman"/>
                <w:bCs/>
                <w:sz w:val="24"/>
                <w:szCs w:val="24"/>
              </w:rPr>
              <w:t>Özel hayatın gizliliği</w:t>
            </w:r>
          </w:p>
          <w:p w:rsidR="00976D9A" w:rsidRPr="008E084B" w:rsidRDefault="00976D9A" w:rsidP="00976D9A">
            <w:pPr>
              <w:pStyle w:val="ListeParagraf"/>
              <w:numPr>
                <w:ilvl w:val="0"/>
                <w:numId w:val="19"/>
              </w:numPr>
              <w:autoSpaceDE w:val="0"/>
              <w:autoSpaceDN w:val="0"/>
              <w:adjustRightInd w:val="0"/>
              <w:spacing w:after="0" w:line="240" w:lineRule="auto"/>
              <w:rPr>
                <w:rFonts w:ascii="Times New Roman" w:hAnsi="Times New Roman"/>
                <w:bCs/>
                <w:sz w:val="24"/>
                <w:szCs w:val="24"/>
              </w:rPr>
            </w:pPr>
            <w:r w:rsidRPr="008E084B">
              <w:rPr>
                <w:rFonts w:ascii="Times New Roman" w:hAnsi="Times New Roman"/>
                <w:bCs/>
                <w:sz w:val="24"/>
                <w:szCs w:val="24"/>
              </w:rPr>
              <w:t>Eğitim hakkı</w:t>
            </w:r>
          </w:p>
          <w:p w:rsidR="00A1443E" w:rsidRPr="008E084B" w:rsidRDefault="00A1443E" w:rsidP="00A1443E">
            <w:pPr>
              <w:pStyle w:val="ListeParagraf"/>
              <w:autoSpaceDE w:val="0"/>
              <w:autoSpaceDN w:val="0"/>
              <w:adjustRightInd w:val="0"/>
              <w:spacing w:after="0" w:line="240" w:lineRule="auto"/>
              <w:ind w:left="0"/>
              <w:rPr>
                <w:rFonts w:ascii="Times New Roman" w:hAnsi="Times New Roman"/>
                <w:bCs/>
                <w:sz w:val="24"/>
                <w:szCs w:val="24"/>
              </w:rPr>
            </w:pPr>
          </w:p>
          <w:p w:rsidR="00A1443E" w:rsidRPr="008E084B" w:rsidRDefault="00A1443E" w:rsidP="00A1443E">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7-Hukuka aykırı davranışlara şu cezalar uygulanır.</w:t>
            </w:r>
          </w:p>
          <w:p w:rsidR="00A1443E" w:rsidRPr="008E084B" w:rsidRDefault="00A1443E" w:rsidP="00A1443E">
            <w:pPr>
              <w:pStyle w:val="ListeParagraf"/>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SUÇ          ………………………….?</w:t>
            </w:r>
          </w:p>
          <w:p w:rsidR="00A1443E" w:rsidRPr="008E084B" w:rsidRDefault="00A1443E" w:rsidP="00A1443E">
            <w:pPr>
              <w:pStyle w:val="ListeParagraf"/>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KABAHAT…………………..İDARİ CEZA</w:t>
            </w:r>
          </w:p>
          <w:p w:rsidR="00A1443E" w:rsidRPr="008E084B" w:rsidRDefault="00A1443E" w:rsidP="00A1443E">
            <w:pPr>
              <w:pStyle w:val="ListeParagraf"/>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DİSİPLİN SUÇU……………DİSİPLİN CEZASI</w:t>
            </w:r>
          </w:p>
          <w:p w:rsidR="00A1443E" w:rsidRPr="008E084B" w:rsidRDefault="00A1443E" w:rsidP="00A1443E">
            <w:pPr>
              <w:pStyle w:val="ListeParagraf"/>
              <w:autoSpaceDE w:val="0"/>
              <w:autoSpaceDN w:val="0"/>
              <w:adjustRightInd w:val="0"/>
              <w:spacing w:after="0" w:line="240" w:lineRule="auto"/>
              <w:ind w:left="0"/>
              <w:rPr>
                <w:rFonts w:ascii="Times New Roman" w:hAnsi="Times New Roman"/>
                <w:bCs/>
                <w:sz w:val="24"/>
                <w:szCs w:val="24"/>
              </w:rPr>
            </w:pPr>
            <w:r w:rsidRPr="008E084B">
              <w:rPr>
                <w:rFonts w:ascii="Times New Roman" w:hAnsi="Times New Roman"/>
                <w:bCs/>
                <w:sz w:val="24"/>
                <w:szCs w:val="24"/>
              </w:rPr>
              <w:t xml:space="preserve">        ?  yazan yere ne yazabiliriz?</w:t>
            </w:r>
          </w:p>
          <w:p w:rsidR="00A1443E" w:rsidRPr="008E084B" w:rsidRDefault="00A1443E" w:rsidP="00A1443E">
            <w:pPr>
              <w:pStyle w:val="ListeParagraf"/>
              <w:numPr>
                <w:ilvl w:val="0"/>
                <w:numId w:val="20"/>
              </w:numPr>
              <w:autoSpaceDE w:val="0"/>
              <w:autoSpaceDN w:val="0"/>
              <w:adjustRightInd w:val="0"/>
              <w:spacing w:after="0" w:line="240" w:lineRule="auto"/>
              <w:rPr>
                <w:rFonts w:ascii="Times New Roman" w:hAnsi="Times New Roman"/>
                <w:bCs/>
                <w:sz w:val="24"/>
                <w:szCs w:val="24"/>
              </w:rPr>
            </w:pPr>
            <w:r w:rsidRPr="008E084B">
              <w:rPr>
                <w:rFonts w:ascii="Times New Roman" w:hAnsi="Times New Roman"/>
                <w:bCs/>
                <w:sz w:val="24"/>
                <w:szCs w:val="24"/>
              </w:rPr>
              <w:t>Kanıt                         c-Delil</w:t>
            </w:r>
          </w:p>
          <w:p w:rsidR="00277A00" w:rsidRPr="008E084B" w:rsidRDefault="00A1443E" w:rsidP="008E084B">
            <w:pPr>
              <w:pStyle w:val="ListeParagraf"/>
              <w:numPr>
                <w:ilvl w:val="0"/>
                <w:numId w:val="20"/>
              </w:numPr>
              <w:shd w:val="clear" w:color="auto" w:fill="FFFFFF"/>
              <w:autoSpaceDE w:val="0"/>
              <w:autoSpaceDN w:val="0"/>
              <w:adjustRightInd w:val="0"/>
              <w:spacing w:after="0" w:line="240" w:lineRule="auto"/>
              <w:ind w:left="38" w:right="180"/>
              <w:contextualSpacing w:val="0"/>
              <w:rPr>
                <w:rFonts w:ascii="Times New Roman" w:hAnsi="Times New Roman"/>
                <w:bCs/>
                <w:color w:val="000000"/>
                <w:sz w:val="24"/>
                <w:szCs w:val="24"/>
              </w:rPr>
            </w:pPr>
            <w:r w:rsidRPr="008E084B">
              <w:rPr>
                <w:rFonts w:ascii="Times New Roman" w:hAnsi="Times New Roman"/>
                <w:bCs/>
                <w:sz w:val="24"/>
                <w:szCs w:val="24"/>
              </w:rPr>
              <w:t>Adli ceza                   d-Masum sayılma hakkı</w:t>
            </w:r>
          </w:p>
        </w:tc>
        <w:tc>
          <w:tcPr>
            <w:tcW w:w="5220" w:type="dxa"/>
            <w:gridSpan w:val="2"/>
          </w:tcPr>
          <w:p w:rsidR="00364045" w:rsidRPr="008E084B" w:rsidRDefault="009B08FF" w:rsidP="00364045">
            <w:pPr>
              <w:shd w:val="clear" w:color="auto" w:fill="FFFFFF"/>
              <w:tabs>
                <w:tab w:val="left" w:pos="218"/>
              </w:tabs>
              <w:spacing w:after="0"/>
              <w:rPr>
                <w:rFonts w:ascii="Times New Roman" w:hAnsi="Times New Roman"/>
                <w:bCs/>
                <w:color w:val="000000"/>
                <w:sz w:val="24"/>
                <w:szCs w:val="24"/>
              </w:rPr>
            </w:pPr>
            <w:r w:rsidRPr="008E084B">
              <w:rPr>
                <w:rFonts w:ascii="Times New Roman" w:hAnsi="Times New Roman"/>
                <w:bCs/>
                <w:color w:val="000000"/>
                <w:sz w:val="24"/>
                <w:szCs w:val="24"/>
              </w:rPr>
              <w:t>8</w:t>
            </w:r>
            <w:r w:rsidR="00364045" w:rsidRPr="008E084B">
              <w:rPr>
                <w:rFonts w:ascii="Times New Roman" w:eastAsia="Times New Roman" w:hAnsi="Times New Roman"/>
                <w:bCs/>
                <w:color w:val="000000"/>
                <w:sz w:val="24"/>
                <w:szCs w:val="24"/>
                <w:lang w:eastAsia="tr-TR"/>
              </w:rPr>
              <w:t xml:space="preserve">- </w:t>
            </w:r>
            <w:r w:rsidR="00364045" w:rsidRPr="008E084B">
              <w:rPr>
                <w:rFonts w:ascii="Times New Roman" w:hAnsi="Times New Roman"/>
                <w:bCs/>
                <w:color w:val="000000"/>
                <w:sz w:val="24"/>
                <w:szCs w:val="24"/>
              </w:rPr>
              <w:t>İnsan Hakları Evrensel Bildirgesi’nin 2. maddesinde “</w:t>
            </w:r>
            <w:r w:rsidR="00364045" w:rsidRPr="008E084B">
              <w:rPr>
                <w:rFonts w:ascii="Times New Roman" w:hAnsi="Times New Roman"/>
                <w:bCs/>
                <w:i/>
                <w:color w:val="000000"/>
                <w:sz w:val="24"/>
                <w:szCs w:val="24"/>
              </w:rPr>
              <w:t>Irk, dil, din, renk, cinsiyet, inanç, sosyal köken ya da başka bir nedenden ayrım söz konusu olmaksızın herkes bu bildirgede yer alan haklardan yararlanır</w:t>
            </w:r>
            <w:r w:rsidR="00364045" w:rsidRPr="008E084B">
              <w:rPr>
                <w:rFonts w:ascii="Times New Roman" w:hAnsi="Times New Roman"/>
                <w:bCs/>
                <w:color w:val="000000"/>
                <w:sz w:val="24"/>
                <w:szCs w:val="24"/>
              </w:rPr>
              <w:t>.” denilmiştir.</w:t>
            </w:r>
          </w:p>
          <w:p w:rsidR="00EE6464" w:rsidRPr="008E084B" w:rsidRDefault="00364045" w:rsidP="00364045">
            <w:pPr>
              <w:shd w:val="clear" w:color="auto" w:fill="FFFFFF"/>
              <w:tabs>
                <w:tab w:val="left" w:pos="218"/>
              </w:tabs>
              <w:spacing w:after="0" w:line="240" w:lineRule="auto"/>
              <w:ind w:left="40" w:hanging="125"/>
              <w:rPr>
                <w:rFonts w:ascii="Times New Roman" w:hAnsi="Times New Roman"/>
                <w:bCs/>
                <w:color w:val="000000"/>
                <w:sz w:val="24"/>
                <w:szCs w:val="24"/>
              </w:rPr>
            </w:pPr>
            <w:r w:rsidRPr="008E084B">
              <w:rPr>
                <w:rFonts w:ascii="Times New Roman" w:hAnsi="Times New Roman"/>
                <w:bCs/>
                <w:color w:val="000000"/>
                <w:sz w:val="24"/>
                <w:szCs w:val="24"/>
              </w:rPr>
              <w:tab/>
            </w:r>
          </w:p>
          <w:p w:rsidR="00364045" w:rsidRPr="008E084B" w:rsidRDefault="00364045" w:rsidP="00364045">
            <w:pPr>
              <w:shd w:val="clear" w:color="auto" w:fill="FFFFFF"/>
              <w:tabs>
                <w:tab w:val="left" w:pos="218"/>
              </w:tabs>
              <w:spacing w:after="0" w:line="240" w:lineRule="auto"/>
              <w:ind w:left="40" w:hanging="125"/>
              <w:rPr>
                <w:rFonts w:ascii="Times New Roman" w:hAnsi="Times New Roman"/>
                <w:bCs/>
                <w:color w:val="000000"/>
                <w:sz w:val="24"/>
                <w:szCs w:val="24"/>
              </w:rPr>
            </w:pPr>
            <w:r w:rsidRPr="008E084B">
              <w:rPr>
                <w:rFonts w:ascii="Times New Roman" w:hAnsi="Times New Roman"/>
                <w:bCs/>
                <w:color w:val="000000"/>
                <w:sz w:val="24"/>
                <w:szCs w:val="24"/>
              </w:rPr>
              <w:t xml:space="preserve">Buna göre, aşağıdakilerden hangisi </w:t>
            </w:r>
            <w:r w:rsidRPr="008E084B">
              <w:rPr>
                <w:rFonts w:ascii="Times New Roman" w:hAnsi="Times New Roman"/>
                <w:bCs/>
                <w:color w:val="000000"/>
                <w:sz w:val="24"/>
                <w:szCs w:val="24"/>
                <w:u w:val="single"/>
              </w:rPr>
              <w:t>söylenemez?</w:t>
            </w:r>
          </w:p>
          <w:p w:rsidR="00364045" w:rsidRPr="008E084B" w:rsidRDefault="00364045" w:rsidP="00364045">
            <w:pPr>
              <w:shd w:val="clear" w:color="auto" w:fill="FFFFFF"/>
              <w:tabs>
                <w:tab w:val="left" w:pos="218"/>
              </w:tabs>
              <w:spacing w:after="0" w:line="240" w:lineRule="auto"/>
              <w:ind w:left="40" w:hanging="125"/>
              <w:rPr>
                <w:rFonts w:ascii="Times New Roman" w:hAnsi="Times New Roman"/>
                <w:bCs/>
                <w:sz w:val="24"/>
                <w:szCs w:val="24"/>
              </w:rPr>
            </w:pPr>
          </w:p>
          <w:p w:rsidR="00364045" w:rsidRPr="008E084B" w:rsidRDefault="00364045" w:rsidP="00364045">
            <w:pPr>
              <w:pStyle w:val="ListeParagraf"/>
              <w:shd w:val="clear" w:color="auto" w:fill="FFFFFF"/>
              <w:tabs>
                <w:tab w:val="left" w:pos="38"/>
                <w:tab w:val="left" w:pos="218"/>
              </w:tabs>
              <w:spacing w:after="0" w:line="240" w:lineRule="auto"/>
              <w:ind w:left="40"/>
              <w:jc w:val="both"/>
              <w:rPr>
                <w:rFonts w:ascii="Times New Roman" w:hAnsi="Times New Roman"/>
                <w:bCs/>
                <w:sz w:val="24"/>
                <w:szCs w:val="24"/>
              </w:rPr>
            </w:pPr>
            <w:r w:rsidRPr="008E084B">
              <w:rPr>
                <w:rFonts w:ascii="Times New Roman" w:hAnsi="Times New Roman"/>
                <w:bCs/>
                <w:sz w:val="24"/>
                <w:szCs w:val="24"/>
              </w:rPr>
              <w:t>A) İnsan hakları tüm insanlar için geçerlidir.</w:t>
            </w:r>
          </w:p>
          <w:p w:rsidR="00364045" w:rsidRPr="008E084B" w:rsidRDefault="00364045" w:rsidP="00364045">
            <w:pPr>
              <w:pStyle w:val="ListeParagraf"/>
              <w:shd w:val="clear" w:color="auto" w:fill="FFFFFF"/>
              <w:tabs>
                <w:tab w:val="left" w:pos="38"/>
              </w:tabs>
              <w:spacing w:after="0" w:line="240" w:lineRule="auto"/>
              <w:ind w:left="40"/>
              <w:jc w:val="both"/>
              <w:rPr>
                <w:rFonts w:ascii="Times New Roman" w:hAnsi="Times New Roman"/>
                <w:bCs/>
                <w:sz w:val="24"/>
                <w:szCs w:val="24"/>
              </w:rPr>
            </w:pPr>
            <w:r w:rsidRPr="008E084B">
              <w:rPr>
                <w:rFonts w:ascii="Times New Roman" w:hAnsi="Times New Roman"/>
                <w:bCs/>
                <w:sz w:val="24"/>
                <w:szCs w:val="24"/>
              </w:rPr>
              <w:t>B) İnsan hakları gelişmiş ülkelerde tam olarak uygulanır.</w:t>
            </w:r>
          </w:p>
          <w:p w:rsidR="00364045" w:rsidRPr="008E084B" w:rsidRDefault="00364045" w:rsidP="00364045">
            <w:pPr>
              <w:pStyle w:val="ListeParagraf"/>
              <w:shd w:val="clear" w:color="auto" w:fill="FFFFFF"/>
              <w:tabs>
                <w:tab w:val="left" w:pos="38"/>
              </w:tabs>
              <w:spacing w:after="0" w:line="240" w:lineRule="auto"/>
              <w:ind w:left="40"/>
              <w:jc w:val="both"/>
              <w:rPr>
                <w:rFonts w:ascii="Times New Roman" w:hAnsi="Times New Roman"/>
                <w:bCs/>
                <w:sz w:val="24"/>
                <w:szCs w:val="24"/>
              </w:rPr>
            </w:pPr>
            <w:r w:rsidRPr="008E084B">
              <w:rPr>
                <w:rFonts w:ascii="Times New Roman" w:hAnsi="Times New Roman"/>
                <w:bCs/>
                <w:sz w:val="24"/>
                <w:szCs w:val="24"/>
              </w:rPr>
              <w:t>C) İnsan hakları doğuştan ve vazgeçilemez haklardır.</w:t>
            </w:r>
          </w:p>
          <w:p w:rsidR="00364045" w:rsidRPr="008E084B" w:rsidRDefault="00A04118" w:rsidP="00364045">
            <w:pPr>
              <w:pStyle w:val="ListeParagraf"/>
              <w:shd w:val="clear" w:color="auto" w:fill="FFFFFF"/>
              <w:tabs>
                <w:tab w:val="left" w:pos="38"/>
              </w:tabs>
              <w:spacing w:after="0" w:line="240" w:lineRule="auto"/>
              <w:ind w:left="40"/>
              <w:jc w:val="both"/>
              <w:rPr>
                <w:rFonts w:ascii="Times New Roman" w:hAnsi="Times New Roman"/>
                <w:bCs/>
                <w:sz w:val="24"/>
                <w:szCs w:val="24"/>
              </w:rPr>
            </w:pPr>
            <w:r w:rsidRPr="008E084B">
              <w:rPr>
                <w:rFonts w:ascii="Times New Roman" w:hAnsi="Times New Roman"/>
                <w:bCs/>
                <w:sz w:val="24"/>
                <w:szCs w:val="24"/>
              </w:rPr>
              <w:t>D)</w:t>
            </w:r>
            <w:r w:rsidR="00DA5049" w:rsidRPr="008E084B">
              <w:rPr>
                <w:rFonts w:ascii="Times New Roman" w:hAnsi="Times New Roman"/>
                <w:bCs/>
                <w:sz w:val="24"/>
                <w:szCs w:val="24"/>
              </w:rPr>
              <w:t xml:space="preserve"> </w:t>
            </w:r>
            <w:r w:rsidR="00364045" w:rsidRPr="008E084B">
              <w:rPr>
                <w:rFonts w:ascii="Times New Roman" w:hAnsi="Times New Roman"/>
                <w:bCs/>
                <w:sz w:val="24"/>
                <w:szCs w:val="24"/>
              </w:rPr>
              <w:t>İnsan hakları uluslararası alanda güvence altına alınmıştır.</w:t>
            </w:r>
          </w:p>
          <w:p w:rsidR="00364045" w:rsidRPr="008E084B" w:rsidRDefault="00364045" w:rsidP="00943EF7">
            <w:pPr>
              <w:tabs>
                <w:tab w:val="left" w:pos="218"/>
              </w:tabs>
              <w:autoSpaceDE w:val="0"/>
              <w:autoSpaceDN w:val="0"/>
              <w:adjustRightInd w:val="0"/>
              <w:spacing w:after="0" w:line="240" w:lineRule="auto"/>
              <w:rPr>
                <w:rFonts w:ascii="Times New Roman" w:hAnsi="Times New Roman"/>
                <w:bCs/>
                <w:sz w:val="24"/>
                <w:szCs w:val="24"/>
                <w:lang w:eastAsia="tr-TR"/>
              </w:rPr>
            </w:pPr>
          </w:p>
          <w:p w:rsidR="00364045" w:rsidRPr="008E084B" w:rsidRDefault="009B08FF" w:rsidP="00364045">
            <w:pPr>
              <w:autoSpaceDE w:val="0"/>
              <w:autoSpaceDN w:val="0"/>
              <w:adjustRightInd w:val="0"/>
              <w:spacing w:after="0" w:line="240" w:lineRule="auto"/>
              <w:rPr>
                <w:rFonts w:ascii="Times New Roman" w:hAnsi="Times New Roman"/>
                <w:bCs/>
                <w:color w:val="000000"/>
                <w:sz w:val="24"/>
                <w:szCs w:val="24"/>
                <w:u w:val="single"/>
              </w:rPr>
            </w:pPr>
            <w:r w:rsidRPr="008E084B">
              <w:rPr>
                <w:rFonts w:ascii="Times New Roman" w:hAnsi="Times New Roman"/>
                <w:bCs/>
                <w:color w:val="000000"/>
                <w:sz w:val="24"/>
                <w:szCs w:val="24"/>
              </w:rPr>
              <w:t>9</w:t>
            </w:r>
            <w:r w:rsidR="00364045" w:rsidRPr="008E084B">
              <w:rPr>
                <w:rFonts w:ascii="Times New Roman" w:hAnsi="Times New Roman"/>
                <w:bCs/>
                <w:color w:val="000000"/>
                <w:sz w:val="24"/>
                <w:szCs w:val="24"/>
              </w:rPr>
              <w:t xml:space="preserve">- Aşağıdakilerden hangisi adalet sistemi içinde yer </w:t>
            </w:r>
            <w:r w:rsidR="00364045" w:rsidRPr="008E084B">
              <w:rPr>
                <w:rFonts w:ascii="Times New Roman" w:hAnsi="Times New Roman"/>
                <w:bCs/>
                <w:color w:val="000000"/>
                <w:sz w:val="24"/>
                <w:szCs w:val="24"/>
                <w:u w:val="single"/>
              </w:rPr>
              <w:t>almaz?</w:t>
            </w:r>
          </w:p>
          <w:p w:rsidR="00364045" w:rsidRPr="008E084B" w:rsidRDefault="00364045" w:rsidP="00364045">
            <w:pPr>
              <w:autoSpaceDE w:val="0"/>
              <w:autoSpaceDN w:val="0"/>
              <w:adjustRightInd w:val="0"/>
              <w:spacing w:after="0" w:line="240" w:lineRule="auto"/>
              <w:rPr>
                <w:rFonts w:ascii="Times New Roman" w:hAnsi="Times New Roman"/>
                <w:bCs/>
                <w:color w:val="000000"/>
                <w:sz w:val="24"/>
                <w:szCs w:val="24"/>
                <w:u w:val="single"/>
              </w:rPr>
            </w:pPr>
          </w:p>
          <w:p w:rsidR="00364045" w:rsidRPr="008E084B" w:rsidRDefault="00364045" w:rsidP="00364045">
            <w:pPr>
              <w:autoSpaceDE w:val="0"/>
              <w:autoSpaceDN w:val="0"/>
              <w:adjustRightInd w:val="0"/>
              <w:spacing w:after="0" w:line="240" w:lineRule="auto"/>
              <w:rPr>
                <w:rFonts w:ascii="Times New Roman" w:hAnsi="Times New Roman"/>
                <w:bCs/>
                <w:color w:val="000000"/>
                <w:sz w:val="24"/>
                <w:szCs w:val="24"/>
              </w:rPr>
            </w:pPr>
            <w:r w:rsidRPr="008E084B">
              <w:rPr>
                <w:rFonts w:ascii="Times New Roman" w:hAnsi="Times New Roman"/>
                <w:bCs/>
                <w:color w:val="000000"/>
                <w:sz w:val="24"/>
                <w:szCs w:val="24"/>
              </w:rPr>
              <w:t xml:space="preserve">A) </w:t>
            </w:r>
            <w:r w:rsidR="00D21BDE" w:rsidRPr="008E084B">
              <w:rPr>
                <w:rFonts w:ascii="Times New Roman" w:hAnsi="Times New Roman"/>
                <w:bCs/>
                <w:color w:val="000000"/>
                <w:sz w:val="24"/>
                <w:szCs w:val="24"/>
              </w:rPr>
              <w:t xml:space="preserve">Mahkemeler    </w:t>
            </w:r>
            <w:r w:rsidR="00441C56" w:rsidRPr="008E084B">
              <w:rPr>
                <w:rFonts w:ascii="Times New Roman" w:hAnsi="Times New Roman"/>
                <w:bCs/>
                <w:color w:val="000000"/>
                <w:sz w:val="24"/>
                <w:szCs w:val="24"/>
              </w:rPr>
              <w:t xml:space="preserve">      </w:t>
            </w:r>
            <w:r w:rsidR="00D21BDE" w:rsidRPr="008E084B">
              <w:rPr>
                <w:rFonts w:ascii="Times New Roman" w:hAnsi="Times New Roman"/>
                <w:bCs/>
                <w:color w:val="000000"/>
                <w:sz w:val="24"/>
                <w:szCs w:val="24"/>
              </w:rPr>
              <w:t>C</w:t>
            </w:r>
            <w:r w:rsidRPr="008E084B">
              <w:rPr>
                <w:rFonts w:ascii="Times New Roman" w:hAnsi="Times New Roman"/>
                <w:bCs/>
                <w:color w:val="000000"/>
                <w:sz w:val="24"/>
                <w:szCs w:val="24"/>
              </w:rPr>
              <w:t xml:space="preserve">) </w:t>
            </w:r>
            <w:r w:rsidR="00441C56" w:rsidRPr="008E084B">
              <w:rPr>
                <w:rFonts w:ascii="Times New Roman" w:hAnsi="Times New Roman"/>
                <w:bCs/>
                <w:color w:val="000000"/>
                <w:sz w:val="24"/>
                <w:szCs w:val="24"/>
              </w:rPr>
              <w:t>Komiserler</w:t>
            </w:r>
            <w:r w:rsidRPr="008E084B">
              <w:rPr>
                <w:rFonts w:ascii="Times New Roman" w:hAnsi="Times New Roman"/>
                <w:bCs/>
                <w:color w:val="000000"/>
                <w:sz w:val="24"/>
                <w:szCs w:val="24"/>
              </w:rPr>
              <w:t xml:space="preserve">  </w:t>
            </w:r>
          </w:p>
          <w:p w:rsidR="00364045" w:rsidRPr="008E084B" w:rsidRDefault="00D21BDE" w:rsidP="00364045">
            <w:pPr>
              <w:autoSpaceDE w:val="0"/>
              <w:autoSpaceDN w:val="0"/>
              <w:adjustRightInd w:val="0"/>
              <w:spacing w:after="0" w:line="240" w:lineRule="auto"/>
              <w:rPr>
                <w:rFonts w:ascii="Times New Roman" w:hAnsi="Times New Roman"/>
                <w:bCs/>
                <w:color w:val="000000"/>
                <w:sz w:val="24"/>
                <w:szCs w:val="24"/>
              </w:rPr>
            </w:pPr>
            <w:r w:rsidRPr="008E084B">
              <w:rPr>
                <w:rFonts w:ascii="Times New Roman" w:hAnsi="Times New Roman"/>
                <w:bCs/>
                <w:color w:val="000000"/>
                <w:sz w:val="24"/>
                <w:szCs w:val="24"/>
              </w:rPr>
              <w:t>B</w:t>
            </w:r>
            <w:r w:rsidR="00364045" w:rsidRPr="008E084B">
              <w:rPr>
                <w:rFonts w:ascii="Times New Roman" w:hAnsi="Times New Roman"/>
                <w:bCs/>
                <w:color w:val="000000"/>
                <w:sz w:val="24"/>
                <w:szCs w:val="24"/>
              </w:rPr>
              <w:t>)</w:t>
            </w:r>
            <w:r w:rsidR="00441C56" w:rsidRPr="008E084B">
              <w:rPr>
                <w:rFonts w:ascii="Times New Roman" w:hAnsi="Times New Roman"/>
                <w:bCs/>
                <w:color w:val="000000"/>
                <w:sz w:val="24"/>
                <w:szCs w:val="24"/>
              </w:rPr>
              <w:t xml:space="preserve">  Hakimler              </w:t>
            </w:r>
            <w:r w:rsidR="00364045" w:rsidRPr="008E084B">
              <w:rPr>
                <w:rFonts w:ascii="Times New Roman" w:hAnsi="Times New Roman"/>
                <w:bCs/>
                <w:color w:val="000000"/>
                <w:sz w:val="24"/>
                <w:szCs w:val="24"/>
              </w:rPr>
              <w:t>D) Avukatlar</w:t>
            </w:r>
          </w:p>
          <w:p w:rsidR="00555694" w:rsidRPr="008E084B" w:rsidRDefault="00555694" w:rsidP="00E15D71">
            <w:pPr>
              <w:autoSpaceDE w:val="0"/>
              <w:autoSpaceDN w:val="0"/>
              <w:adjustRightInd w:val="0"/>
              <w:spacing w:after="0" w:line="240" w:lineRule="auto"/>
              <w:rPr>
                <w:rFonts w:ascii="Times New Roman" w:hAnsi="Times New Roman"/>
                <w:bCs/>
                <w:color w:val="000000"/>
                <w:sz w:val="24"/>
                <w:szCs w:val="24"/>
              </w:rPr>
            </w:pPr>
          </w:p>
          <w:p w:rsidR="00555694" w:rsidRPr="008E084B" w:rsidRDefault="009B08FF" w:rsidP="00555694">
            <w:pPr>
              <w:autoSpaceDE w:val="0"/>
              <w:autoSpaceDN w:val="0"/>
              <w:adjustRightInd w:val="0"/>
              <w:spacing w:after="0" w:line="240" w:lineRule="auto"/>
              <w:rPr>
                <w:rFonts w:ascii="Times New Roman" w:hAnsi="Times New Roman"/>
                <w:bCs/>
                <w:sz w:val="24"/>
                <w:szCs w:val="24"/>
                <w:lang w:eastAsia="tr-TR"/>
              </w:rPr>
            </w:pPr>
            <w:r w:rsidRPr="008E084B">
              <w:rPr>
                <w:rFonts w:ascii="Times New Roman" w:hAnsi="Times New Roman"/>
                <w:bCs/>
                <w:sz w:val="24"/>
                <w:szCs w:val="24"/>
                <w:lang w:eastAsia="tr-TR"/>
              </w:rPr>
              <w:t>10</w:t>
            </w:r>
            <w:r w:rsidR="00555694" w:rsidRPr="008E084B">
              <w:rPr>
                <w:rFonts w:ascii="Times New Roman" w:hAnsi="Times New Roman"/>
                <w:bCs/>
                <w:sz w:val="24"/>
                <w:szCs w:val="24"/>
                <w:lang w:eastAsia="tr-TR"/>
              </w:rPr>
              <w:t xml:space="preserve">- Aşağıdakilerden hangisi </w:t>
            </w:r>
            <w:r w:rsidR="00555694" w:rsidRPr="008E084B">
              <w:rPr>
                <w:rFonts w:ascii="Times New Roman" w:hAnsi="Times New Roman"/>
                <w:bCs/>
                <w:sz w:val="24"/>
                <w:szCs w:val="24"/>
                <w:u w:val="single"/>
                <w:lang w:eastAsia="tr-TR"/>
              </w:rPr>
              <w:t>yanlıştı</w:t>
            </w:r>
            <w:r w:rsidR="00555694" w:rsidRPr="008E084B">
              <w:rPr>
                <w:rFonts w:ascii="Times New Roman" w:hAnsi="Times New Roman"/>
                <w:bCs/>
                <w:sz w:val="24"/>
                <w:szCs w:val="24"/>
                <w:lang w:eastAsia="tr-TR"/>
              </w:rPr>
              <w:t>r?</w:t>
            </w:r>
          </w:p>
          <w:p w:rsidR="00555694" w:rsidRPr="008E084B" w:rsidRDefault="00555694" w:rsidP="00555694">
            <w:pPr>
              <w:autoSpaceDE w:val="0"/>
              <w:autoSpaceDN w:val="0"/>
              <w:adjustRightInd w:val="0"/>
              <w:spacing w:after="0" w:line="240" w:lineRule="auto"/>
              <w:rPr>
                <w:rFonts w:ascii="Times New Roman" w:hAnsi="Times New Roman"/>
                <w:bCs/>
                <w:sz w:val="24"/>
                <w:szCs w:val="24"/>
                <w:lang w:eastAsia="tr-TR"/>
              </w:rPr>
            </w:pPr>
          </w:p>
          <w:p w:rsidR="00555694" w:rsidRPr="008E084B" w:rsidRDefault="00555694" w:rsidP="00555694">
            <w:pPr>
              <w:autoSpaceDE w:val="0"/>
              <w:autoSpaceDN w:val="0"/>
              <w:adjustRightInd w:val="0"/>
              <w:spacing w:after="0" w:line="240" w:lineRule="auto"/>
              <w:rPr>
                <w:rFonts w:ascii="Times New Roman" w:hAnsi="Times New Roman"/>
                <w:bCs/>
                <w:sz w:val="24"/>
                <w:szCs w:val="24"/>
                <w:lang w:eastAsia="tr-TR"/>
              </w:rPr>
            </w:pPr>
            <w:r w:rsidRPr="008E084B">
              <w:rPr>
                <w:rFonts w:ascii="Times New Roman" w:hAnsi="Times New Roman"/>
                <w:bCs/>
                <w:sz w:val="24"/>
                <w:szCs w:val="24"/>
                <w:lang w:eastAsia="tr-TR"/>
              </w:rPr>
              <w:t>a) Çocuklar arasında ırk, renk, cinsiyet ve dil ayrımı gözetilmez.</w:t>
            </w:r>
          </w:p>
          <w:p w:rsidR="00555694" w:rsidRPr="008E084B" w:rsidRDefault="00555694" w:rsidP="00555694">
            <w:pPr>
              <w:autoSpaceDE w:val="0"/>
              <w:autoSpaceDN w:val="0"/>
              <w:adjustRightInd w:val="0"/>
              <w:spacing w:after="0" w:line="240" w:lineRule="auto"/>
              <w:rPr>
                <w:rFonts w:ascii="Times New Roman" w:hAnsi="Times New Roman"/>
                <w:bCs/>
                <w:sz w:val="24"/>
                <w:szCs w:val="24"/>
                <w:lang w:eastAsia="tr-TR"/>
              </w:rPr>
            </w:pPr>
            <w:r w:rsidRPr="008E084B">
              <w:rPr>
                <w:rFonts w:ascii="Times New Roman" w:hAnsi="Times New Roman"/>
                <w:bCs/>
                <w:sz w:val="24"/>
                <w:szCs w:val="24"/>
                <w:lang w:eastAsia="tr-TR"/>
              </w:rPr>
              <w:t>b) Çocukların, yeterli beslenme, barınma, dinlenme ve tıbbi (sağlık) bakım hakkı vardır.</w:t>
            </w:r>
          </w:p>
          <w:p w:rsidR="00555694" w:rsidRPr="008E084B" w:rsidRDefault="00555694" w:rsidP="00555694">
            <w:pPr>
              <w:autoSpaceDE w:val="0"/>
              <w:autoSpaceDN w:val="0"/>
              <w:adjustRightInd w:val="0"/>
              <w:spacing w:after="0" w:line="240" w:lineRule="auto"/>
              <w:rPr>
                <w:rFonts w:ascii="Times New Roman" w:hAnsi="Times New Roman"/>
                <w:bCs/>
                <w:sz w:val="24"/>
                <w:szCs w:val="24"/>
                <w:lang w:eastAsia="tr-TR"/>
              </w:rPr>
            </w:pPr>
            <w:r w:rsidRPr="008E084B">
              <w:rPr>
                <w:rFonts w:ascii="Times New Roman" w:hAnsi="Times New Roman"/>
                <w:bCs/>
                <w:sz w:val="24"/>
                <w:szCs w:val="24"/>
                <w:lang w:eastAsia="tr-TR"/>
              </w:rPr>
              <w:t>c) Çocukların sevgi, saygı, korunma ve anlayış görme hakkı vardır.</w:t>
            </w:r>
          </w:p>
          <w:p w:rsidR="00555694" w:rsidRPr="008E084B" w:rsidRDefault="00555694" w:rsidP="00555694">
            <w:pPr>
              <w:autoSpaceDE w:val="0"/>
              <w:autoSpaceDN w:val="0"/>
              <w:adjustRightInd w:val="0"/>
              <w:spacing w:after="0" w:line="240" w:lineRule="auto"/>
              <w:rPr>
                <w:rFonts w:ascii="Times New Roman" w:hAnsi="Times New Roman"/>
                <w:bCs/>
                <w:color w:val="FFFFFF"/>
                <w:sz w:val="24"/>
                <w:szCs w:val="24"/>
                <w:lang w:eastAsia="tr-TR"/>
              </w:rPr>
            </w:pPr>
            <w:r w:rsidRPr="008E084B">
              <w:rPr>
                <w:rFonts w:ascii="Times New Roman" w:hAnsi="Times New Roman"/>
                <w:bCs/>
                <w:sz w:val="24"/>
                <w:szCs w:val="24"/>
                <w:lang w:eastAsia="tr-TR"/>
              </w:rPr>
              <w:t>d) Her çocuğun yeteri kadar oynama hakkı yoktur.</w:t>
            </w:r>
            <w:r w:rsidRPr="008E084B">
              <w:rPr>
                <w:rFonts w:ascii="Times New Roman" w:hAnsi="Times New Roman"/>
                <w:bCs/>
                <w:color w:val="FFFFFF"/>
                <w:sz w:val="24"/>
                <w:szCs w:val="24"/>
                <w:lang w:eastAsia="tr-TR"/>
              </w:rPr>
              <w:t xml:space="preserve">  </w:t>
            </w:r>
          </w:p>
          <w:p w:rsidR="00C34C40" w:rsidRPr="008E084B" w:rsidRDefault="00C34C40" w:rsidP="009B08FF">
            <w:pPr>
              <w:pStyle w:val="ListeParagraf"/>
              <w:shd w:val="clear" w:color="auto" w:fill="FFFFFF"/>
              <w:tabs>
                <w:tab w:val="left" w:pos="470"/>
              </w:tabs>
              <w:spacing w:after="0"/>
              <w:ind w:left="110"/>
              <w:jc w:val="both"/>
              <w:rPr>
                <w:rFonts w:ascii="Times New Roman" w:hAnsi="Times New Roman"/>
                <w:bCs/>
                <w:sz w:val="24"/>
                <w:szCs w:val="24"/>
              </w:rPr>
            </w:pPr>
          </w:p>
          <w:p w:rsidR="00DA5049" w:rsidRPr="008E084B" w:rsidRDefault="00DA5049" w:rsidP="009B08FF">
            <w:pPr>
              <w:pStyle w:val="ListeParagraf"/>
              <w:shd w:val="clear" w:color="auto" w:fill="FFFFFF"/>
              <w:tabs>
                <w:tab w:val="left" w:pos="470"/>
              </w:tabs>
              <w:spacing w:after="0"/>
              <w:ind w:left="110"/>
              <w:jc w:val="both"/>
              <w:rPr>
                <w:rFonts w:ascii="Times New Roman" w:hAnsi="Times New Roman"/>
                <w:bCs/>
                <w:sz w:val="24"/>
                <w:szCs w:val="24"/>
              </w:rPr>
            </w:pPr>
            <w:r w:rsidRPr="008E084B">
              <w:rPr>
                <w:rFonts w:ascii="Times New Roman" w:hAnsi="Times New Roman"/>
                <w:bCs/>
                <w:sz w:val="24"/>
                <w:szCs w:val="24"/>
              </w:rPr>
              <w:t>Süre 40 dakikadır. Başarılar….</w:t>
            </w:r>
          </w:p>
          <w:p w:rsidR="00DA5049" w:rsidRPr="008E084B" w:rsidRDefault="00DA5049" w:rsidP="009B08FF">
            <w:pPr>
              <w:pStyle w:val="ListeParagraf"/>
              <w:shd w:val="clear" w:color="auto" w:fill="FFFFFF"/>
              <w:tabs>
                <w:tab w:val="left" w:pos="470"/>
              </w:tabs>
              <w:spacing w:after="0"/>
              <w:ind w:left="110"/>
              <w:jc w:val="both"/>
              <w:rPr>
                <w:rFonts w:ascii="Times New Roman" w:hAnsi="Times New Roman"/>
                <w:bCs/>
                <w:sz w:val="24"/>
                <w:szCs w:val="24"/>
              </w:rPr>
            </w:pPr>
          </w:p>
          <w:p w:rsidR="00DA5049" w:rsidRPr="008E084B" w:rsidRDefault="00DA5049" w:rsidP="00DA5049">
            <w:pPr>
              <w:pStyle w:val="ListeParagraf"/>
              <w:pBdr>
                <w:top w:val="single" w:sz="4" w:space="1" w:color="auto"/>
                <w:left w:val="single" w:sz="4" w:space="4" w:color="auto"/>
                <w:bottom w:val="single" w:sz="4" w:space="1" w:color="auto"/>
                <w:right w:val="single" w:sz="4" w:space="4" w:color="auto"/>
              </w:pBdr>
              <w:shd w:val="clear" w:color="auto" w:fill="FFFFFF"/>
              <w:tabs>
                <w:tab w:val="left" w:pos="470"/>
              </w:tabs>
              <w:spacing w:after="0"/>
              <w:ind w:left="110"/>
              <w:jc w:val="both"/>
              <w:rPr>
                <w:rFonts w:ascii="Times New Roman" w:hAnsi="Times New Roman"/>
                <w:bCs/>
                <w:sz w:val="24"/>
                <w:szCs w:val="24"/>
              </w:rPr>
            </w:pPr>
            <w:r w:rsidRPr="008E084B">
              <w:rPr>
                <w:rFonts w:ascii="Times New Roman" w:hAnsi="Times New Roman"/>
                <w:bCs/>
                <w:sz w:val="24"/>
                <w:szCs w:val="24"/>
              </w:rPr>
              <w:t>Hukuk Dersi Öğretmenleri</w:t>
            </w:r>
          </w:p>
          <w:p w:rsidR="00DA5049" w:rsidRPr="008E084B" w:rsidRDefault="00DA5049" w:rsidP="00DA5049">
            <w:pPr>
              <w:pStyle w:val="ListeParagraf"/>
              <w:pBdr>
                <w:top w:val="single" w:sz="4" w:space="1" w:color="auto"/>
                <w:left w:val="single" w:sz="4" w:space="4" w:color="auto"/>
                <w:bottom w:val="single" w:sz="4" w:space="1" w:color="auto"/>
                <w:right w:val="single" w:sz="4" w:space="4" w:color="auto"/>
              </w:pBdr>
              <w:shd w:val="clear" w:color="auto" w:fill="FFFFFF"/>
              <w:tabs>
                <w:tab w:val="left" w:pos="470"/>
              </w:tabs>
              <w:spacing w:after="0"/>
              <w:ind w:left="110"/>
              <w:jc w:val="both"/>
              <w:rPr>
                <w:rFonts w:ascii="Times New Roman" w:hAnsi="Times New Roman"/>
                <w:bCs/>
                <w:sz w:val="24"/>
                <w:szCs w:val="24"/>
              </w:rPr>
            </w:pPr>
          </w:p>
        </w:tc>
      </w:tr>
    </w:tbl>
    <w:p w:rsidR="00FA3FA6" w:rsidRPr="008E084B" w:rsidRDefault="00FA3FA6" w:rsidP="00BA4696">
      <w:pPr>
        <w:tabs>
          <w:tab w:val="left" w:pos="6660"/>
        </w:tabs>
        <w:rPr>
          <w:rFonts w:ascii="Times New Roman" w:hAnsi="Times New Roman"/>
          <w:bCs/>
        </w:rPr>
      </w:pPr>
    </w:p>
    <w:sectPr w:rsidR="00FA3FA6" w:rsidRPr="008E084B" w:rsidSect="00BA4696">
      <w:pgSz w:w="11906" w:h="16838"/>
      <w:pgMar w:top="180" w:right="720" w:bottom="18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libri-Bold">
    <w:panose1 w:val="00000000000000000000"/>
    <w:charset w:val="A2"/>
    <w:family w:val="auto"/>
    <w:notTrueType/>
    <w:pitch w:val="default"/>
    <w:sig w:usb0="00000005" w:usb1="00000000" w:usb2="00000000" w:usb3="00000000" w:csb0="00000010" w:csb1="00000000"/>
  </w:font>
  <w:font w:name="Impact">
    <w:panose1 w:val="020B0806030902050204"/>
    <w:charset w:val="A2"/>
    <w:family w:val="swiss"/>
    <w:pitch w:val="variable"/>
    <w:sig w:usb0="00000287" w:usb1="00000000" w:usb2="00000000" w:usb3="00000000" w:csb0="0000009F" w:csb1="00000000"/>
  </w:font>
  <w:font w:name="Segoe UI">
    <w:panose1 w:val="020B0502040204020203"/>
    <w:charset w:val="A2"/>
    <w:family w:val="swiss"/>
    <w:pitch w:val="variable"/>
    <w:sig w:usb0="E10022FF" w:usb1="C000E47F" w:usb2="00000029" w:usb3="00000000" w:csb0="000001D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10567"/>
    <w:multiLevelType w:val="hybridMultilevel"/>
    <w:tmpl w:val="83C2168A"/>
    <w:lvl w:ilvl="0" w:tplc="041F000F">
      <w:start w:val="1"/>
      <w:numFmt w:val="decimal"/>
      <w:lvlText w:val="%1."/>
      <w:lvlJc w:val="left"/>
      <w:pPr>
        <w:ind w:left="1353" w:hanging="360"/>
      </w:pPr>
      <w:rPr>
        <w:b/>
      </w:rPr>
    </w:lvl>
    <w:lvl w:ilvl="1" w:tplc="041F0019" w:tentative="1">
      <w:start w:val="1"/>
      <w:numFmt w:val="lowerLetter"/>
      <w:lvlText w:val="%2."/>
      <w:lvlJc w:val="left"/>
      <w:pPr>
        <w:ind w:left="2007" w:hanging="360"/>
      </w:pPr>
    </w:lvl>
    <w:lvl w:ilvl="2" w:tplc="041F001B" w:tentative="1">
      <w:start w:val="1"/>
      <w:numFmt w:val="lowerRoman"/>
      <w:lvlText w:val="%3."/>
      <w:lvlJc w:val="right"/>
      <w:pPr>
        <w:ind w:left="2727" w:hanging="180"/>
      </w:pPr>
    </w:lvl>
    <w:lvl w:ilvl="3" w:tplc="041F000F" w:tentative="1">
      <w:start w:val="1"/>
      <w:numFmt w:val="decimal"/>
      <w:lvlText w:val="%4."/>
      <w:lvlJc w:val="left"/>
      <w:pPr>
        <w:ind w:left="3447" w:hanging="360"/>
      </w:pPr>
    </w:lvl>
    <w:lvl w:ilvl="4" w:tplc="041F0019" w:tentative="1">
      <w:start w:val="1"/>
      <w:numFmt w:val="lowerLetter"/>
      <w:lvlText w:val="%5."/>
      <w:lvlJc w:val="left"/>
      <w:pPr>
        <w:ind w:left="4167" w:hanging="360"/>
      </w:pPr>
    </w:lvl>
    <w:lvl w:ilvl="5" w:tplc="041F001B" w:tentative="1">
      <w:start w:val="1"/>
      <w:numFmt w:val="lowerRoman"/>
      <w:lvlText w:val="%6."/>
      <w:lvlJc w:val="right"/>
      <w:pPr>
        <w:ind w:left="4887" w:hanging="180"/>
      </w:pPr>
    </w:lvl>
    <w:lvl w:ilvl="6" w:tplc="041F000F" w:tentative="1">
      <w:start w:val="1"/>
      <w:numFmt w:val="decimal"/>
      <w:lvlText w:val="%7."/>
      <w:lvlJc w:val="left"/>
      <w:pPr>
        <w:ind w:left="5607" w:hanging="360"/>
      </w:pPr>
    </w:lvl>
    <w:lvl w:ilvl="7" w:tplc="041F0019" w:tentative="1">
      <w:start w:val="1"/>
      <w:numFmt w:val="lowerLetter"/>
      <w:lvlText w:val="%8."/>
      <w:lvlJc w:val="left"/>
      <w:pPr>
        <w:ind w:left="6327" w:hanging="360"/>
      </w:pPr>
    </w:lvl>
    <w:lvl w:ilvl="8" w:tplc="041F001B" w:tentative="1">
      <w:start w:val="1"/>
      <w:numFmt w:val="lowerRoman"/>
      <w:lvlText w:val="%9."/>
      <w:lvlJc w:val="right"/>
      <w:pPr>
        <w:ind w:left="7047" w:hanging="180"/>
      </w:pPr>
    </w:lvl>
  </w:abstractNum>
  <w:abstractNum w:abstractNumId="1">
    <w:nsid w:val="132819E2"/>
    <w:multiLevelType w:val="hybridMultilevel"/>
    <w:tmpl w:val="E50E0998"/>
    <w:lvl w:ilvl="0" w:tplc="895C284A">
      <w:start w:val="1"/>
      <w:numFmt w:val="lowerLetter"/>
      <w:lvlText w:val="%1-"/>
      <w:lvlJc w:val="left"/>
      <w:pPr>
        <w:ind w:left="720" w:hanging="360"/>
      </w:pPr>
      <w:rPr>
        <w:rFonts w:ascii="Calibri" w:hAnsi="Calibri" w:hint="default"/>
        <w:b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B7A5523"/>
    <w:multiLevelType w:val="hybridMultilevel"/>
    <w:tmpl w:val="5B9CFD44"/>
    <w:lvl w:ilvl="0" w:tplc="4328DE8C">
      <w:start w:val="1"/>
      <w:numFmt w:val="lowerLetter"/>
      <w:lvlText w:val="%1-"/>
      <w:lvlJc w:val="left"/>
      <w:pPr>
        <w:ind w:left="720" w:hanging="360"/>
      </w:pPr>
      <w:rPr>
        <w:rFonts w:ascii="Calibri" w:hAnsi="Calibri" w:cs="Calibri"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1F1568E"/>
    <w:multiLevelType w:val="hybridMultilevel"/>
    <w:tmpl w:val="7BC4889C"/>
    <w:lvl w:ilvl="0" w:tplc="088C2B7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5D2151E"/>
    <w:multiLevelType w:val="hybridMultilevel"/>
    <w:tmpl w:val="174878C0"/>
    <w:lvl w:ilvl="0" w:tplc="FEB06E84">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2C3C4535"/>
    <w:multiLevelType w:val="hybridMultilevel"/>
    <w:tmpl w:val="095EAB12"/>
    <w:lvl w:ilvl="0" w:tplc="C340E5CA">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nsid w:val="31524808"/>
    <w:multiLevelType w:val="hybridMultilevel"/>
    <w:tmpl w:val="90662784"/>
    <w:lvl w:ilvl="0" w:tplc="4A10955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7">
    <w:nsid w:val="317927FF"/>
    <w:multiLevelType w:val="hybridMultilevel"/>
    <w:tmpl w:val="32CACA52"/>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8F674A7"/>
    <w:multiLevelType w:val="hybridMultilevel"/>
    <w:tmpl w:val="83C2168A"/>
    <w:lvl w:ilvl="0" w:tplc="041F000F">
      <w:start w:val="1"/>
      <w:numFmt w:val="decimal"/>
      <w:lvlText w:val="%1."/>
      <w:lvlJc w:val="left"/>
      <w:pPr>
        <w:ind w:left="643" w:hanging="360"/>
      </w:pPr>
      <w:rPr>
        <w:b/>
      </w:rPr>
    </w:lvl>
    <w:lvl w:ilvl="1" w:tplc="041F0019" w:tentative="1">
      <w:start w:val="1"/>
      <w:numFmt w:val="lowerLetter"/>
      <w:lvlText w:val="%2."/>
      <w:lvlJc w:val="left"/>
      <w:pPr>
        <w:ind w:left="1297" w:hanging="360"/>
      </w:pPr>
    </w:lvl>
    <w:lvl w:ilvl="2" w:tplc="041F001B" w:tentative="1">
      <w:start w:val="1"/>
      <w:numFmt w:val="lowerRoman"/>
      <w:lvlText w:val="%3."/>
      <w:lvlJc w:val="right"/>
      <w:pPr>
        <w:ind w:left="2017" w:hanging="180"/>
      </w:pPr>
    </w:lvl>
    <w:lvl w:ilvl="3" w:tplc="041F000F" w:tentative="1">
      <w:start w:val="1"/>
      <w:numFmt w:val="decimal"/>
      <w:lvlText w:val="%4."/>
      <w:lvlJc w:val="left"/>
      <w:pPr>
        <w:ind w:left="2737" w:hanging="360"/>
      </w:pPr>
    </w:lvl>
    <w:lvl w:ilvl="4" w:tplc="041F0019" w:tentative="1">
      <w:start w:val="1"/>
      <w:numFmt w:val="lowerLetter"/>
      <w:lvlText w:val="%5."/>
      <w:lvlJc w:val="left"/>
      <w:pPr>
        <w:ind w:left="3457" w:hanging="360"/>
      </w:pPr>
    </w:lvl>
    <w:lvl w:ilvl="5" w:tplc="041F001B" w:tentative="1">
      <w:start w:val="1"/>
      <w:numFmt w:val="lowerRoman"/>
      <w:lvlText w:val="%6."/>
      <w:lvlJc w:val="right"/>
      <w:pPr>
        <w:ind w:left="4177" w:hanging="180"/>
      </w:pPr>
    </w:lvl>
    <w:lvl w:ilvl="6" w:tplc="041F000F" w:tentative="1">
      <w:start w:val="1"/>
      <w:numFmt w:val="decimal"/>
      <w:lvlText w:val="%7."/>
      <w:lvlJc w:val="left"/>
      <w:pPr>
        <w:ind w:left="4897" w:hanging="360"/>
      </w:pPr>
    </w:lvl>
    <w:lvl w:ilvl="7" w:tplc="041F0019" w:tentative="1">
      <w:start w:val="1"/>
      <w:numFmt w:val="lowerLetter"/>
      <w:lvlText w:val="%8."/>
      <w:lvlJc w:val="left"/>
      <w:pPr>
        <w:ind w:left="5617" w:hanging="360"/>
      </w:pPr>
    </w:lvl>
    <w:lvl w:ilvl="8" w:tplc="041F001B" w:tentative="1">
      <w:start w:val="1"/>
      <w:numFmt w:val="lowerRoman"/>
      <w:lvlText w:val="%9."/>
      <w:lvlJc w:val="right"/>
      <w:pPr>
        <w:ind w:left="6337" w:hanging="180"/>
      </w:pPr>
    </w:lvl>
  </w:abstractNum>
  <w:abstractNum w:abstractNumId="9">
    <w:nsid w:val="43085A61"/>
    <w:multiLevelType w:val="hybridMultilevel"/>
    <w:tmpl w:val="AC945716"/>
    <w:lvl w:ilvl="0" w:tplc="AD86944C">
      <w:start w:val="1"/>
      <w:numFmt w:val="lowerLetter"/>
      <w:lvlText w:val="%1-"/>
      <w:lvlJc w:val="left"/>
      <w:pPr>
        <w:ind w:left="720" w:hanging="360"/>
      </w:pPr>
      <w:rPr>
        <w:rFonts w:ascii="Calibri" w:hAnsi="Calibri" w:hint="default"/>
        <w:b w:val="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484B1BBF"/>
    <w:multiLevelType w:val="hybridMultilevel"/>
    <w:tmpl w:val="317836F8"/>
    <w:lvl w:ilvl="0" w:tplc="0888B116">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nsid w:val="48B46153"/>
    <w:multiLevelType w:val="hybridMultilevel"/>
    <w:tmpl w:val="1D465DCE"/>
    <w:lvl w:ilvl="0" w:tplc="BD840132">
      <w:start w:val="1"/>
      <w:numFmt w:val="upperLetter"/>
      <w:lvlText w:val="%1)"/>
      <w:lvlJc w:val="left"/>
      <w:pPr>
        <w:ind w:left="720" w:hanging="360"/>
      </w:pPr>
      <w:rPr>
        <w:rFonts w:ascii="Calibri-Bold" w:hAnsi="Calibri-Bold" w:cs="Calibri-Bold"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528A5144"/>
    <w:multiLevelType w:val="hybridMultilevel"/>
    <w:tmpl w:val="8850F3FE"/>
    <w:lvl w:ilvl="0" w:tplc="F5CE6A32">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3">
    <w:nsid w:val="52CE6BD3"/>
    <w:multiLevelType w:val="hybridMultilevel"/>
    <w:tmpl w:val="7C38F186"/>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59920173"/>
    <w:multiLevelType w:val="hybridMultilevel"/>
    <w:tmpl w:val="B19AD076"/>
    <w:lvl w:ilvl="0" w:tplc="BF20DFDA">
      <w:start w:val="1"/>
      <w:numFmt w:val="upperLetter"/>
      <w:lvlText w:val="%1)"/>
      <w:lvlJc w:val="left"/>
      <w:pPr>
        <w:ind w:left="610" w:hanging="360"/>
      </w:pPr>
      <w:rPr>
        <w:rFonts w:hint="default"/>
        <w:b w:val="0"/>
      </w:rPr>
    </w:lvl>
    <w:lvl w:ilvl="1" w:tplc="041F0019" w:tentative="1">
      <w:start w:val="1"/>
      <w:numFmt w:val="lowerLetter"/>
      <w:lvlText w:val="%2."/>
      <w:lvlJc w:val="left"/>
      <w:pPr>
        <w:ind w:left="1330" w:hanging="360"/>
      </w:pPr>
    </w:lvl>
    <w:lvl w:ilvl="2" w:tplc="041F001B" w:tentative="1">
      <w:start w:val="1"/>
      <w:numFmt w:val="lowerRoman"/>
      <w:lvlText w:val="%3."/>
      <w:lvlJc w:val="right"/>
      <w:pPr>
        <w:ind w:left="2050" w:hanging="180"/>
      </w:pPr>
    </w:lvl>
    <w:lvl w:ilvl="3" w:tplc="041F000F" w:tentative="1">
      <w:start w:val="1"/>
      <w:numFmt w:val="decimal"/>
      <w:lvlText w:val="%4."/>
      <w:lvlJc w:val="left"/>
      <w:pPr>
        <w:ind w:left="2770" w:hanging="360"/>
      </w:pPr>
    </w:lvl>
    <w:lvl w:ilvl="4" w:tplc="041F0019" w:tentative="1">
      <w:start w:val="1"/>
      <w:numFmt w:val="lowerLetter"/>
      <w:lvlText w:val="%5."/>
      <w:lvlJc w:val="left"/>
      <w:pPr>
        <w:ind w:left="3490" w:hanging="360"/>
      </w:pPr>
    </w:lvl>
    <w:lvl w:ilvl="5" w:tplc="041F001B" w:tentative="1">
      <w:start w:val="1"/>
      <w:numFmt w:val="lowerRoman"/>
      <w:lvlText w:val="%6."/>
      <w:lvlJc w:val="right"/>
      <w:pPr>
        <w:ind w:left="4210" w:hanging="180"/>
      </w:pPr>
    </w:lvl>
    <w:lvl w:ilvl="6" w:tplc="041F000F" w:tentative="1">
      <w:start w:val="1"/>
      <w:numFmt w:val="decimal"/>
      <w:lvlText w:val="%7."/>
      <w:lvlJc w:val="left"/>
      <w:pPr>
        <w:ind w:left="4930" w:hanging="360"/>
      </w:pPr>
    </w:lvl>
    <w:lvl w:ilvl="7" w:tplc="041F0019" w:tentative="1">
      <w:start w:val="1"/>
      <w:numFmt w:val="lowerLetter"/>
      <w:lvlText w:val="%8."/>
      <w:lvlJc w:val="left"/>
      <w:pPr>
        <w:ind w:left="5650" w:hanging="360"/>
      </w:pPr>
    </w:lvl>
    <w:lvl w:ilvl="8" w:tplc="041F001B" w:tentative="1">
      <w:start w:val="1"/>
      <w:numFmt w:val="lowerRoman"/>
      <w:lvlText w:val="%9."/>
      <w:lvlJc w:val="right"/>
      <w:pPr>
        <w:ind w:left="6370" w:hanging="180"/>
      </w:pPr>
    </w:lvl>
  </w:abstractNum>
  <w:abstractNum w:abstractNumId="15">
    <w:nsid w:val="612D39E0"/>
    <w:multiLevelType w:val="hybridMultilevel"/>
    <w:tmpl w:val="78AA6E7E"/>
    <w:lvl w:ilvl="0" w:tplc="746CD21E">
      <w:start w:val="1"/>
      <w:numFmt w:val="decimal"/>
      <w:lvlText w:val="%1."/>
      <w:lvlJc w:val="left"/>
      <w:pPr>
        <w:tabs>
          <w:tab w:val="num" w:pos="227"/>
        </w:tabs>
        <w:ind w:left="360" w:hanging="360"/>
      </w:pPr>
      <w:rPr>
        <w:rFonts w:ascii="Impact" w:hAnsi="Impact" w:hint="default"/>
        <w:b/>
        <w:i/>
        <w:color w:val="auto"/>
        <w:sz w:val="28"/>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61427917"/>
    <w:multiLevelType w:val="hybridMultilevel"/>
    <w:tmpl w:val="48844686"/>
    <w:lvl w:ilvl="0" w:tplc="1CBCC468">
      <w:start w:val="1"/>
      <w:numFmt w:val="decimal"/>
      <w:lvlText w:val="%1-"/>
      <w:lvlJc w:val="left"/>
      <w:pPr>
        <w:ind w:left="720" w:hanging="360"/>
      </w:pPr>
      <w:rPr>
        <w:rFonts w:ascii="Times New Roman" w:hAnsi="Times New Roman" w:cs="Times New Roman"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E102DA8"/>
    <w:multiLevelType w:val="hybridMultilevel"/>
    <w:tmpl w:val="820C9288"/>
    <w:lvl w:ilvl="0" w:tplc="55C833A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71E06638"/>
    <w:multiLevelType w:val="hybridMultilevel"/>
    <w:tmpl w:val="164A5288"/>
    <w:lvl w:ilvl="0" w:tplc="0996287A">
      <w:start w:val="1"/>
      <w:numFmt w:val="upperLetter"/>
      <w:lvlText w:val="%1-"/>
      <w:lvlJc w:val="left"/>
      <w:pPr>
        <w:ind w:left="720" w:hanging="360"/>
      </w:pPr>
      <w:rPr>
        <w:rFonts w:ascii="Segoe UI" w:hAnsi="Segoe UI" w:cs="Segoe UI" w:hint="default"/>
        <w:color w:val="auto"/>
        <w:sz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76A02AA4"/>
    <w:multiLevelType w:val="multilevel"/>
    <w:tmpl w:val="027475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BC57F73"/>
    <w:multiLevelType w:val="hybridMultilevel"/>
    <w:tmpl w:val="248C8434"/>
    <w:lvl w:ilvl="0" w:tplc="727C5840">
      <w:start w:val="1"/>
      <w:numFmt w:val="upp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1">
    <w:nsid w:val="7BFF3757"/>
    <w:multiLevelType w:val="multilevel"/>
    <w:tmpl w:val="A1E07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num>
  <w:num w:numId="2">
    <w:abstractNumId w:val="5"/>
  </w:num>
  <w:num w:numId="3">
    <w:abstractNumId w:val="20"/>
  </w:num>
  <w:num w:numId="4">
    <w:abstractNumId w:val="6"/>
  </w:num>
  <w:num w:numId="5">
    <w:abstractNumId w:val="4"/>
  </w:num>
  <w:num w:numId="6">
    <w:abstractNumId w:val="12"/>
  </w:num>
  <w:num w:numId="7">
    <w:abstractNumId w:val="10"/>
  </w:num>
  <w:num w:numId="8">
    <w:abstractNumId w:val="11"/>
  </w:num>
  <w:num w:numId="9">
    <w:abstractNumId w:val="19"/>
  </w:num>
  <w:num w:numId="10">
    <w:abstractNumId w:val="21"/>
  </w:num>
  <w:num w:numId="11">
    <w:abstractNumId w:val="16"/>
  </w:num>
  <w:num w:numId="12">
    <w:abstractNumId w:val="15"/>
  </w:num>
  <w:num w:numId="13">
    <w:abstractNumId w:val="14"/>
  </w:num>
  <w:num w:numId="14">
    <w:abstractNumId w:val="13"/>
  </w:num>
  <w:num w:numId="15">
    <w:abstractNumId w:val="7"/>
  </w:num>
  <w:num w:numId="16">
    <w:abstractNumId w:val="18"/>
  </w:num>
  <w:num w:numId="17">
    <w:abstractNumId w:val="8"/>
  </w:num>
  <w:num w:numId="18">
    <w:abstractNumId w:val="0"/>
  </w:num>
  <w:num w:numId="19">
    <w:abstractNumId w:val="9"/>
  </w:num>
  <w:num w:numId="20">
    <w:abstractNumId w:val="1"/>
  </w:num>
  <w:num w:numId="21">
    <w:abstractNumId w:val="2"/>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FA6"/>
    <w:rsid w:val="00007BC1"/>
    <w:rsid w:val="00045A97"/>
    <w:rsid w:val="00056CEC"/>
    <w:rsid w:val="00060561"/>
    <w:rsid w:val="00096EB5"/>
    <w:rsid w:val="000971CC"/>
    <w:rsid w:val="000C0B33"/>
    <w:rsid w:val="000E6771"/>
    <w:rsid w:val="00106691"/>
    <w:rsid w:val="00107AC2"/>
    <w:rsid w:val="00113D41"/>
    <w:rsid w:val="00151979"/>
    <w:rsid w:val="00156A7F"/>
    <w:rsid w:val="001614E8"/>
    <w:rsid w:val="00182995"/>
    <w:rsid w:val="00183FBB"/>
    <w:rsid w:val="00193E55"/>
    <w:rsid w:val="001B1C84"/>
    <w:rsid w:val="001B7BAA"/>
    <w:rsid w:val="001C6353"/>
    <w:rsid w:val="001E5647"/>
    <w:rsid w:val="001F0650"/>
    <w:rsid w:val="001F4117"/>
    <w:rsid w:val="001F7644"/>
    <w:rsid w:val="0021556A"/>
    <w:rsid w:val="00215F16"/>
    <w:rsid w:val="00217FE1"/>
    <w:rsid w:val="00230746"/>
    <w:rsid w:val="002325F1"/>
    <w:rsid w:val="00240A35"/>
    <w:rsid w:val="00240AD2"/>
    <w:rsid w:val="00245C79"/>
    <w:rsid w:val="002568EB"/>
    <w:rsid w:val="002713E0"/>
    <w:rsid w:val="002717B8"/>
    <w:rsid w:val="0027549E"/>
    <w:rsid w:val="00277A00"/>
    <w:rsid w:val="00282083"/>
    <w:rsid w:val="00286B5A"/>
    <w:rsid w:val="0029523B"/>
    <w:rsid w:val="00297B07"/>
    <w:rsid w:val="002A625D"/>
    <w:rsid w:val="002D2106"/>
    <w:rsid w:val="002D38B9"/>
    <w:rsid w:val="002E5971"/>
    <w:rsid w:val="002F2147"/>
    <w:rsid w:val="00316361"/>
    <w:rsid w:val="00316E6E"/>
    <w:rsid w:val="003241F1"/>
    <w:rsid w:val="00335E2A"/>
    <w:rsid w:val="00341822"/>
    <w:rsid w:val="00342154"/>
    <w:rsid w:val="0035219E"/>
    <w:rsid w:val="00364045"/>
    <w:rsid w:val="003655CB"/>
    <w:rsid w:val="00367583"/>
    <w:rsid w:val="0037472B"/>
    <w:rsid w:val="003821A0"/>
    <w:rsid w:val="00385E90"/>
    <w:rsid w:val="00393335"/>
    <w:rsid w:val="0039539B"/>
    <w:rsid w:val="0039649C"/>
    <w:rsid w:val="00397762"/>
    <w:rsid w:val="003A75EF"/>
    <w:rsid w:val="003B22E4"/>
    <w:rsid w:val="003C57A7"/>
    <w:rsid w:val="003F2A6F"/>
    <w:rsid w:val="003F692B"/>
    <w:rsid w:val="00400E39"/>
    <w:rsid w:val="004267D2"/>
    <w:rsid w:val="00432FE9"/>
    <w:rsid w:val="00435DED"/>
    <w:rsid w:val="00441C56"/>
    <w:rsid w:val="00447DA5"/>
    <w:rsid w:val="00447E07"/>
    <w:rsid w:val="004909C5"/>
    <w:rsid w:val="004A2890"/>
    <w:rsid w:val="004F4674"/>
    <w:rsid w:val="004F7D18"/>
    <w:rsid w:val="005004DD"/>
    <w:rsid w:val="005403C5"/>
    <w:rsid w:val="00555694"/>
    <w:rsid w:val="005655FE"/>
    <w:rsid w:val="0059113B"/>
    <w:rsid w:val="005929AE"/>
    <w:rsid w:val="00593905"/>
    <w:rsid w:val="005947AC"/>
    <w:rsid w:val="005A320F"/>
    <w:rsid w:val="005A7E76"/>
    <w:rsid w:val="005B3F1A"/>
    <w:rsid w:val="005C16EC"/>
    <w:rsid w:val="005D18DB"/>
    <w:rsid w:val="005D4A7A"/>
    <w:rsid w:val="006247FD"/>
    <w:rsid w:val="0063255C"/>
    <w:rsid w:val="00640C63"/>
    <w:rsid w:val="006478AE"/>
    <w:rsid w:val="006578A6"/>
    <w:rsid w:val="0068062A"/>
    <w:rsid w:val="00695DDD"/>
    <w:rsid w:val="006A6025"/>
    <w:rsid w:val="006A674F"/>
    <w:rsid w:val="006B0413"/>
    <w:rsid w:val="006B1798"/>
    <w:rsid w:val="006C5DE8"/>
    <w:rsid w:val="006D4396"/>
    <w:rsid w:val="006E3095"/>
    <w:rsid w:val="006E4A19"/>
    <w:rsid w:val="00713D3F"/>
    <w:rsid w:val="007141A8"/>
    <w:rsid w:val="00720462"/>
    <w:rsid w:val="00735432"/>
    <w:rsid w:val="007438EA"/>
    <w:rsid w:val="00746D5C"/>
    <w:rsid w:val="00761FD8"/>
    <w:rsid w:val="00762AC7"/>
    <w:rsid w:val="0076659A"/>
    <w:rsid w:val="007715B4"/>
    <w:rsid w:val="00784AFA"/>
    <w:rsid w:val="00784D02"/>
    <w:rsid w:val="007A1F9E"/>
    <w:rsid w:val="007A3890"/>
    <w:rsid w:val="007A6E98"/>
    <w:rsid w:val="007C0930"/>
    <w:rsid w:val="007E1A0A"/>
    <w:rsid w:val="00803F2D"/>
    <w:rsid w:val="0084109D"/>
    <w:rsid w:val="008418AA"/>
    <w:rsid w:val="0084730E"/>
    <w:rsid w:val="00850988"/>
    <w:rsid w:val="0085131D"/>
    <w:rsid w:val="0085266F"/>
    <w:rsid w:val="008775D8"/>
    <w:rsid w:val="008838EE"/>
    <w:rsid w:val="00887B4D"/>
    <w:rsid w:val="008933E0"/>
    <w:rsid w:val="00897D5A"/>
    <w:rsid w:val="008A1538"/>
    <w:rsid w:val="008B1FAB"/>
    <w:rsid w:val="008C1136"/>
    <w:rsid w:val="008D0F09"/>
    <w:rsid w:val="008D0F83"/>
    <w:rsid w:val="008D3382"/>
    <w:rsid w:val="008D5EFD"/>
    <w:rsid w:val="008D6EB3"/>
    <w:rsid w:val="008E084B"/>
    <w:rsid w:val="00905BED"/>
    <w:rsid w:val="00906349"/>
    <w:rsid w:val="00915BCD"/>
    <w:rsid w:val="00915F36"/>
    <w:rsid w:val="00933FFD"/>
    <w:rsid w:val="00935C4A"/>
    <w:rsid w:val="00943EF7"/>
    <w:rsid w:val="00960B70"/>
    <w:rsid w:val="00976D9A"/>
    <w:rsid w:val="009865DC"/>
    <w:rsid w:val="009A3122"/>
    <w:rsid w:val="009A3416"/>
    <w:rsid w:val="009B08FF"/>
    <w:rsid w:val="009B61F7"/>
    <w:rsid w:val="009D48A2"/>
    <w:rsid w:val="009E7F50"/>
    <w:rsid w:val="00A04118"/>
    <w:rsid w:val="00A10B69"/>
    <w:rsid w:val="00A1443E"/>
    <w:rsid w:val="00A15425"/>
    <w:rsid w:val="00A710FC"/>
    <w:rsid w:val="00A96C42"/>
    <w:rsid w:val="00AA1472"/>
    <w:rsid w:val="00AA4D52"/>
    <w:rsid w:val="00AB01B8"/>
    <w:rsid w:val="00AB3933"/>
    <w:rsid w:val="00AD27E8"/>
    <w:rsid w:val="00AD6C71"/>
    <w:rsid w:val="00AD70C6"/>
    <w:rsid w:val="00AE278B"/>
    <w:rsid w:val="00B03A19"/>
    <w:rsid w:val="00B0506E"/>
    <w:rsid w:val="00B260BC"/>
    <w:rsid w:val="00B27C51"/>
    <w:rsid w:val="00B27CB2"/>
    <w:rsid w:val="00B409ED"/>
    <w:rsid w:val="00B44FF5"/>
    <w:rsid w:val="00B53297"/>
    <w:rsid w:val="00B6117D"/>
    <w:rsid w:val="00B616C6"/>
    <w:rsid w:val="00B74482"/>
    <w:rsid w:val="00B77A78"/>
    <w:rsid w:val="00B80F36"/>
    <w:rsid w:val="00B81AD2"/>
    <w:rsid w:val="00B973CB"/>
    <w:rsid w:val="00BA06FE"/>
    <w:rsid w:val="00BA31D5"/>
    <w:rsid w:val="00BA4696"/>
    <w:rsid w:val="00BD2C30"/>
    <w:rsid w:val="00BD52D4"/>
    <w:rsid w:val="00BD5AA3"/>
    <w:rsid w:val="00C05A12"/>
    <w:rsid w:val="00C2425A"/>
    <w:rsid w:val="00C26474"/>
    <w:rsid w:val="00C31154"/>
    <w:rsid w:val="00C34C40"/>
    <w:rsid w:val="00C4365E"/>
    <w:rsid w:val="00C54BD8"/>
    <w:rsid w:val="00C75F0A"/>
    <w:rsid w:val="00C86172"/>
    <w:rsid w:val="00C93365"/>
    <w:rsid w:val="00CA5498"/>
    <w:rsid w:val="00CC03EC"/>
    <w:rsid w:val="00CC352F"/>
    <w:rsid w:val="00CC4C03"/>
    <w:rsid w:val="00CD76C7"/>
    <w:rsid w:val="00CF6189"/>
    <w:rsid w:val="00D021BA"/>
    <w:rsid w:val="00D14D68"/>
    <w:rsid w:val="00D16056"/>
    <w:rsid w:val="00D21BDE"/>
    <w:rsid w:val="00D22872"/>
    <w:rsid w:val="00D25F76"/>
    <w:rsid w:val="00D25FE2"/>
    <w:rsid w:val="00D358BA"/>
    <w:rsid w:val="00D43E5B"/>
    <w:rsid w:val="00D60B99"/>
    <w:rsid w:val="00D8036D"/>
    <w:rsid w:val="00DA33F4"/>
    <w:rsid w:val="00DA5049"/>
    <w:rsid w:val="00DB0309"/>
    <w:rsid w:val="00DD3D55"/>
    <w:rsid w:val="00E013B2"/>
    <w:rsid w:val="00E03B29"/>
    <w:rsid w:val="00E152AB"/>
    <w:rsid w:val="00E15D71"/>
    <w:rsid w:val="00E2125B"/>
    <w:rsid w:val="00E314DF"/>
    <w:rsid w:val="00E37FC4"/>
    <w:rsid w:val="00E44CEA"/>
    <w:rsid w:val="00E57FC4"/>
    <w:rsid w:val="00E762E2"/>
    <w:rsid w:val="00E95085"/>
    <w:rsid w:val="00EA0C1C"/>
    <w:rsid w:val="00EA177F"/>
    <w:rsid w:val="00EA1E65"/>
    <w:rsid w:val="00EA75EF"/>
    <w:rsid w:val="00EB1AC0"/>
    <w:rsid w:val="00EC6479"/>
    <w:rsid w:val="00EE6464"/>
    <w:rsid w:val="00EF5026"/>
    <w:rsid w:val="00F0533A"/>
    <w:rsid w:val="00F118E8"/>
    <w:rsid w:val="00F175CC"/>
    <w:rsid w:val="00F24B40"/>
    <w:rsid w:val="00F30B4E"/>
    <w:rsid w:val="00F35F12"/>
    <w:rsid w:val="00F41A05"/>
    <w:rsid w:val="00F4361C"/>
    <w:rsid w:val="00F51BCB"/>
    <w:rsid w:val="00F57BB2"/>
    <w:rsid w:val="00F72785"/>
    <w:rsid w:val="00F823EE"/>
    <w:rsid w:val="00F971A9"/>
    <w:rsid w:val="00FA3FA6"/>
    <w:rsid w:val="00FB6727"/>
    <w:rsid w:val="00FC29A6"/>
    <w:rsid w:val="00FE520C"/>
    <w:rsid w:val="00FF7C8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2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A3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F7644"/>
    <w:rPr>
      <w:sz w:val="22"/>
      <w:szCs w:val="22"/>
      <w:lang w:eastAsia="en-US"/>
    </w:rPr>
  </w:style>
  <w:style w:type="paragraph" w:styleId="ListeParagraf">
    <w:name w:val="List Paragraph"/>
    <w:basedOn w:val="Normal"/>
    <w:uiPriority w:val="34"/>
    <w:qFormat/>
    <w:rsid w:val="001F7644"/>
    <w:pPr>
      <w:ind w:left="720"/>
      <w:contextualSpacing/>
    </w:pPr>
  </w:style>
  <w:style w:type="paragraph" w:styleId="KonuBal">
    <w:name w:val="Title"/>
    <w:basedOn w:val="Normal"/>
    <w:next w:val="Normal"/>
    <w:link w:val="KonuBalChar"/>
    <w:uiPriority w:val="10"/>
    <w:qFormat/>
    <w:rsid w:val="00D14D68"/>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KonuBalChar">
    <w:name w:val="Konu Başlığı Char"/>
    <w:link w:val="KonuBal"/>
    <w:uiPriority w:val="10"/>
    <w:rsid w:val="00D14D68"/>
    <w:rPr>
      <w:rFonts w:ascii="Cambria" w:eastAsia="Times New Roman" w:hAnsi="Cambria" w:cs="Times New Roman"/>
      <w:color w:val="17365D"/>
      <w:spacing w:val="5"/>
      <w:kern w:val="28"/>
      <w:sz w:val="52"/>
      <w:szCs w:val="52"/>
    </w:rPr>
  </w:style>
  <w:style w:type="character" w:styleId="Kpr">
    <w:name w:val="Hyperlink"/>
    <w:uiPriority w:val="99"/>
    <w:unhideWhenUsed/>
    <w:rsid w:val="00F51BCB"/>
    <w:rPr>
      <w:color w:val="0000FF"/>
      <w:u w:val="single"/>
    </w:rPr>
  </w:style>
  <w:style w:type="paragraph" w:customStyle="1" w:styleId="Default">
    <w:name w:val="Default"/>
    <w:rsid w:val="008933E0"/>
    <w:pPr>
      <w:autoSpaceDE w:val="0"/>
      <w:autoSpaceDN w:val="0"/>
      <w:adjustRightInd w:val="0"/>
    </w:pPr>
    <w:rPr>
      <w:rFonts w:ascii="Times New Roman" w:eastAsia="Times New Roman" w:hAnsi="Times New Roman"/>
      <w:color w:val="000000"/>
      <w:sz w:val="24"/>
      <w:szCs w:val="24"/>
    </w:rPr>
  </w:style>
  <w:style w:type="character" w:customStyle="1" w:styleId="postbody">
    <w:name w:val="postbody"/>
    <w:basedOn w:val="VarsaylanParagrafYazTipi"/>
    <w:rsid w:val="00EA177F"/>
  </w:style>
  <w:style w:type="character" w:customStyle="1" w:styleId="zmlenmeyenBahsetme">
    <w:name w:val="Çözümlenmeyen Bahsetme"/>
    <w:uiPriority w:val="99"/>
    <w:semiHidden/>
    <w:unhideWhenUsed/>
    <w:rsid w:val="008E084B"/>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320F"/>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FA3F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ralkYok">
    <w:name w:val="No Spacing"/>
    <w:uiPriority w:val="1"/>
    <w:qFormat/>
    <w:rsid w:val="001F7644"/>
    <w:rPr>
      <w:sz w:val="22"/>
      <w:szCs w:val="22"/>
      <w:lang w:eastAsia="en-US"/>
    </w:rPr>
  </w:style>
  <w:style w:type="paragraph" w:styleId="ListeParagraf">
    <w:name w:val="List Paragraph"/>
    <w:basedOn w:val="Normal"/>
    <w:uiPriority w:val="34"/>
    <w:qFormat/>
    <w:rsid w:val="001F7644"/>
    <w:pPr>
      <w:ind w:left="720"/>
      <w:contextualSpacing/>
    </w:pPr>
  </w:style>
  <w:style w:type="paragraph" w:styleId="KonuBal">
    <w:name w:val="Title"/>
    <w:basedOn w:val="Normal"/>
    <w:next w:val="Normal"/>
    <w:link w:val="KonuBalChar"/>
    <w:uiPriority w:val="10"/>
    <w:qFormat/>
    <w:rsid w:val="00D14D68"/>
    <w:pPr>
      <w:pBdr>
        <w:bottom w:val="single" w:sz="8" w:space="4" w:color="4F81BD"/>
      </w:pBdr>
      <w:spacing w:after="300" w:line="240" w:lineRule="auto"/>
      <w:contextualSpacing/>
    </w:pPr>
    <w:rPr>
      <w:rFonts w:ascii="Cambria" w:eastAsia="Times New Roman" w:hAnsi="Cambria"/>
      <w:color w:val="17365D"/>
      <w:spacing w:val="5"/>
      <w:kern w:val="28"/>
      <w:sz w:val="52"/>
      <w:szCs w:val="52"/>
      <w:lang w:val="x-none" w:eastAsia="x-none"/>
    </w:rPr>
  </w:style>
  <w:style w:type="character" w:customStyle="1" w:styleId="KonuBalChar">
    <w:name w:val="Konu Başlığı Char"/>
    <w:link w:val="KonuBal"/>
    <w:uiPriority w:val="10"/>
    <w:rsid w:val="00D14D68"/>
    <w:rPr>
      <w:rFonts w:ascii="Cambria" w:eastAsia="Times New Roman" w:hAnsi="Cambria" w:cs="Times New Roman"/>
      <w:color w:val="17365D"/>
      <w:spacing w:val="5"/>
      <w:kern w:val="28"/>
      <w:sz w:val="52"/>
      <w:szCs w:val="52"/>
    </w:rPr>
  </w:style>
  <w:style w:type="character" w:styleId="Kpr">
    <w:name w:val="Hyperlink"/>
    <w:uiPriority w:val="99"/>
    <w:unhideWhenUsed/>
    <w:rsid w:val="00F51BCB"/>
    <w:rPr>
      <w:color w:val="0000FF"/>
      <w:u w:val="single"/>
    </w:rPr>
  </w:style>
  <w:style w:type="paragraph" w:customStyle="1" w:styleId="Default">
    <w:name w:val="Default"/>
    <w:rsid w:val="008933E0"/>
    <w:pPr>
      <w:autoSpaceDE w:val="0"/>
      <w:autoSpaceDN w:val="0"/>
      <w:adjustRightInd w:val="0"/>
    </w:pPr>
    <w:rPr>
      <w:rFonts w:ascii="Times New Roman" w:eastAsia="Times New Roman" w:hAnsi="Times New Roman"/>
      <w:color w:val="000000"/>
      <w:sz w:val="24"/>
      <w:szCs w:val="24"/>
    </w:rPr>
  </w:style>
  <w:style w:type="character" w:customStyle="1" w:styleId="postbody">
    <w:name w:val="postbody"/>
    <w:basedOn w:val="VarsaylanParagrafYazTipi"/>
    <w:rsid w:val="00EA177F"/>
  </w:style>
  <w:style w:type="character" w:customStyle="1" w:styleId="zmlenmeyenBahsetme">
    <w:name w:val="Çözümlenmeyen Bahsetme"/>
    <w:uiPriority w:val="99"/>
    <w:semiHidden/>
    <w:unhideWhenUsed/>
    <w:rsid w:val="008E08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sorubak.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B5124B-8363-4B70-B605-ED12CB0520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812</Words>
  <Characters>4631</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5433</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cp:lastPrinted>2014-11-13T17:23:00Z</cp:lastPrinted>
  <dcterms:created xsi:type="dcterms:W3CDTF">2022-03-28T13:06:00Z</dcterms:created>
  <dcterms:modified xsi:type="dcterms:W3CDTF">2022-03-28T13:06:00Z</dcterms:modified>
  <cp:category>https://www.sorubak.com</cp:category>
</cp:coreProperties>
</file>