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5C8B" w:rsidRDefault="00132CC0" w:rsidP="00143104">
      <w:pPr>
        <w:spacing w:line="276" w:lineRule="auto"/>
        <w:jc w:val="center"/>
        <w:rPr>
          <w:b/>
        </w:rPr>
      </w:pPr>
      <w:r w:rsidRPr="00CE0816">
        <w:rPr>
          <w:b/>
        </w:rPr>
        <w:t>2021-2022</w:t>
      </w:r>
      <w:r w:rsidR="008803ED" w:rsidRPr="00CE0816">
        <w:rPr>
          <w:b/>
        </w:rPr>
        <w:t xml:space="preserve">  EĞİTİM ÖĞRETİM YILI </w:t>
      </w:r>
      <w:r w:rsidR="003472AF">
        <w:rPr>
          <w:b/>
        </w:rPr>
        <w:t>...............</w:t>
      </w:r>
      <w:r w:rsidR="00CC673A" w:rsidRPr="00CE0816">
        <w:rPr>
          <w:b/>
        </w:rPr>
        <w:t xml:space="preserve"> İLİ </w:t>
      </w:r>
      <w:r w:rsidR="003472AF">
        <w:rPr>
          <w:b/>
        </w:rPr>
        <w:t>.................</w:t>
      </w:r>
      <w:r w:rsidR="00CC673A" w:rsidRPr="00CE0816">
        <w:rPr>
          <w:b/>
        </w:rPr>
        <w:t xml:space="preserve"> İLÇESİ İLKOKUL </w:t>
      </w:r>
      <w:r w:rsidR="00493609" w:rsidRPr="00CE0816">
        <w:rPr>
          <w:b/>
        </w:rPr>
        <w:t xml:space="preserve">İNGİLİZCE </w:t>
      </w:r>
    </w:p>
    <w:p w:rsidR="00BF6716" w:rsidRDefault="00493609" w:rsidP="00143104">
      <w:pPr>
        <w:spacing w:line="276" w:lineRule="auto"/>
        <w:jc w:val="center"/>
        <w:rPr>
          <w:b/>
        </w:rPr>
      </w:pPr>
      <w:r w:rsidRPr="00CE0816">
        <w:rPr>
          <w:b/>
        </w:rPr>
        <w:t>DERSİ II. DÖNEM</w:t>
      </w:r>
      <w:r w:rsidR="00BF6716" w:rsidRPr="00CE0816">
        <w:rPr>
          <w:b/>
        </w:rPr>
        <w:t xml:space="preserve"> ZÜMRE </w:t>
      </w:r>
      <w:r w:rsidR="00547133">
        <w:rPr>
          <w:b/>
        </w:rPr>
        <w:t>BAŞKANLARI</w:t>
      </w:r>
      <w:r w:rsidR="00BF6716" w:rsidRPr="00CE0816">
        <w:rPr>
          <w:b/>
        </w:rPr>
        <w:t xml:space="preserve"> </w:t>
      </w:r>
      <w:r w:rsidR="00C45C8B">
        <w:rPr>
          <w:b/>
        </w:rPr>
        <w:t>TOPLANTI TUTANAĞI</w:t>
      </w:r>
    </w:p>
    <w:p w:rsidR="00C45C8B" w:rsidRPr="00CE0816" w:rsidRDefault="00C45C8B" w:rsidP="00143104">
      <w:pPr>
        <w:spacing w:line="276" w:lineRule="auto"/>
      </w:pPr>
    </w:p>
    <w:p w:rsidR="00BF6716" w:rsidRPr="00CE0816" w:rsidRDefault="00BF6716" w:rsidP="00143104">
      <w:pPr>
        <w:spacing w:line="276" w:lineRule="auto"/>
        <w:jc w:val="both"/>
      </w:pPr>
      <w:r w:rsidRPr="00CE0816">
        <w:rPr>
          <w:b/>
        </w:rPr>
        <w:t>Toplantı No                  :</w:t>
      </w:r>
      <w:r w:rsidRPr="00CE0816">
        <w:t xml:space="preserve"> 0</w:t>
      </w:r>
      <w:r w:rsidR="00C20715" w:rsidRPr="00CE0816">
        <w:t>2</w:t>
      </w:r>
    </w:p>
    <w:p w:rsidR="00BF6716" w:rsidRPr="00CE0816" w:rsidRDefault="00BF6716" w:rsidP="00143104">
      <w:pPr>
        <w:spacing w:line="276" w:lineRule="auto"/>
        <w:jc w:val="both"/>
      </w:pPr>
      <w:r w:rsidRPr="00CE0816">
        <w:rPr>
          <w:b/>
        </w:rPr>
        <w:t>Toplantı Yeri               :</w:t>
      </w:r>
      <w:r w:rsidR="00277628" w:rsidRPr="00CE0816">
        <w:rPr>
          <w:b/>
        </w:rPr>
        <w:t xml:space="preserve"> </w:t>
      </w:r>
      <w:r w:rsidR="007B5D51">
        <w:t>..........</w:t>
      </w:r>
      <w:r w:rsidR="00CC673A" w:rsidRPr="00CE0816">
        <w:t>İlkokulu,</w:t>
      </w:r>
      <w:r w:rsidRPr="00CE0816">
        <w:rPr>
          <w:b/>
        </w:rPr>
        <w:t xml:space="preserve"> </w:t>
      </w:r>
      <w:r w:rsidR="008803ED" w:rsidRPr="00CE0816">
        <w:t>İngilizce Sınıfı</w:t>
      </w:r>
    </w:p>
    <w:p w:rsidR="00BF6716" w:rsidRPr="00CE0816" w:rsidRDefault="00BF6716" w:rsidP="00143104">
      <w:pPr>
        <w:spacing w:line="276" w:lineRule="auto"/>
        <w:jc w:val="both"/>
      </w:pPr>
      <w:r w:rsidRPr="00CE0816">
        <w:rPr>
          <w:b/>
        </w:rPr>
        <w:t>Toplantı Tarihi            :</w:t>
      </w:r>
      <w:r w:rsidR="00B22130" w:rsidRPr="00CE0816">
        <w:t xml:space="preserve"> 10</w:t>
      </w:r>
      <w:r w:rsidR="00C20715" w:rsidRPr="00CE0816">
        <w:t>/02/2022</w:t>
      </w:r>
      <w:r w:rsidR="00277628" w:rsidRPr="00CE0816">
        <w:t>,  Saat: 15</w:t>
      </w:r>
      <w:r w:rsidR="000039E4" w:rsidRPr="00CE0816">
        <w:t>.3</w:t>
      </w:r>
      <w:r w:rsidRPr="00CE0816">
        <w:t>0</w:t>
      </w:r>
    </w:p>
    <w:p w:rsidR="00BF6716" w:rsidRPr="00CE0816" w:rsidRDefault="00BF6716" w:rsidP="00143104">
      <w:pPr>
        <w:spacing w:line="276" w:lineRule="auto"/>
        <w:jc w:val="both"/>
      </w:pPr>
      <w:r w:rsidRPr="00CE0816">
        <w:rPr>
          <w:b/>
        </w:rPr>
        <w:t>Toplantıya katılanlar  :</w:t>
      </w:r>
      <w:r w:rsidRPr="00CE0816">
        <w:t xml:space="preserve"> </w:t>
      </w:r>
      <w:r w:rsidR="00CC673A" w:rsidRPr="00CE0816">
        <w:t>İlçe İlkokul İngilizce Öğretmenleri Zümre Başkanları</w:t>
      </w:r>
    </w:p>
    <w:p w:rsidR="008803ED" w:rsidRPr="00CE0816" w:rsidRDefault="008803ED" w:rsidP="00143104">
      <w:pPr>
        <w:spacing w:line="276" w:lineRule="auto"/>
        <w:jc w:val="both"/>
      </w:pPr>
    </w:p>
    <w:p w:rsidR="00BF6716" w:rsidRPr="00CE0816" w:rsidRDefault="008803ED" w:rsidP="00143104">
      <w:pPr>
        <w:spacing w:line="276" w:lineRule="auto"/>
        <w:jc w:val="both"/>
        <w:rPr>
          <w:b/>
        </w:rPr>
      </w:pPr>
      <w:r w:rsidRPr="00CE0816">
        <w:rPr>
          <w:b/>
        </w:rPr>
        <w:t>GÜNDEM MADDELERİ</w:t>
      </w:r>
    </w:p>
    <w:p w:rsidR="00BF6716" w:rsidRPr="00CE115A" w:rsidRDefault="00BF6716" w:rsidP="00143104">
      <w:pPr>
        <w:pStyle w:val="AralkYok"/>
        <w:widowControl/>
        <w:numPr>
          <w:ilvl w:val="0"/>
          <w:numId w:val="3"/>
        </w:numPr>
        <w:suppressAutoHyphens w:val="0"/>
        <w:spacing w:line="276" w:lineRule="auto"/>
        <w:jc w:val="both"/>
        <w:rPr>
          <w:szCs w:val="24"/>
        </w:rPr>
      </w:pPr>
      <w:r w:rsidRPr="00CE115A">
        <w:rPr>
          <w:szCs w:val="24"/>
        </w:rPr>
        <w:t>Açılış ve Yoklama</w:t>
      </w:r>
    </w:p>
    <w:p w:rsidR="00BF6716" w:rsidRPr="00B01826" w:rsidRDefault="00B01826" w:rsidP="00143104">
      <w:pPr>
        <w:pStyle w:val="AralkYok"/>
        <w:widowControl/>
        <w:numPr>
          <w:ilvl w:val="0"/>
          <w:numId w:val="3"/>
        </w:numPr>
        <w:suppressAutoHyphens w:val="0"/>
        <w:spacing w:line="276" w:lineRule="auto"/>
        <w:jc w:val="both"/>
        <w:rPr>
          <w:rStyle w:val="Kpr"/>
          <w:color w:val="auto"/>
          <w:szCs w:val="24"/>
          <w:u w:val="none"/>
        </w:rPr>
      </w:pPr>
      <w:r w:rsidRPr="00B01826">
        <w:rPr>
          <w:szCs w:val="24"/>
        </w:rPr>
        <w:fldChar w:fldCharType="begin"/>
      </w:r>
      <w:r w:rsidRPr="00B01826">
        <w:rPr>
          <w:szCs w:val="24"/>
        </w:rPr>
        <w:instrText xml:space="preserve"> HYPERLINK "http://www.egitimhane.com" </w:instrText>
      </w:r>
      <w:r w:rsidRPr="00B01826">
        <w:rPr>
          <w:szCs w:val="24"/>
        </w:rPr>
      </w:r>
      <w:r w:rsidRPr="00B01826">
        <w:rPr>
          <w:szCs w:val="24"/>
        </w:rPr>
        <w:fldChar w:fldCharType="separate"/>
      </w:r>
      <w:r w:rsidR="00C20715" w:rsidRPr="00B01826">
        <w:rPr>
          <w:rStyle w:val="Kpr"/>
          <w:color w:val="auto"/>
          <w:szCs w:val="24"/>
          <w:u w:val="none"/>
        </w:rPr>
        <w:t xml:space="preserve">Yazman </w:t>
      </w:r>
      <w:r w:rsidR="00BF6716" w:rsidRPr="00B01826">
        <w:rPr>
          <w:rStyle w:val="Kpr"/>
          <w:color w:val="auto"/>
          <w:szCs w:val="24"/>
          <w:u w:val="none"/>
        </w:rPr>
        <w:t>seçimi</w:t>
      </w:r>
    </w:p>
    <w:p w:rsidR="00BF6716" w:rsidRPr="00B01826" w:rsidRDefault="00BF6716" w:rsidP="00143104">
      <w:pPr>
        <w:pStyle w:val="AralkYok"/>
        <w:widowControl/>
        <w:numPr>
          <w:ilvl w:val="0"/>
          <w:numId w:val="3"/>
        </w:numPr>
        <w:suppressAutoHyphens w:val="0"/>
        <w:spacing w:line="276" w:lineRule="auto"/>
        <w:jc w:val="both"/>
        <w:rPr>
          <w:rStyle w:val="Kpr"/>
          <w:color w:val="auto"/>
          <w:szCs w:val="24"/>
          <w:u w:val="none"/>
        </w:rPr>
      </w:pPr>
      <w:r w:rsidRPr="00B01826">
        <w:rPr>
          <w:rStyle w:val="Kpr"/>
          <w:color w:val="auto"/>
          <w:szCs w:val="24"/>
          <w:u w:val="none"/>
        </w:rPr>
        <w:t>Yeni gündem maddeleri ile bir önceki toplantı tutanağının okunması</w:t>
      </w:r>
    </w:p>
    <w:p w:rsidR="00C20715" w:rsidRPr="00B01826" w:rsidRDefault="00BF6716" w:rsidP="00143104">
      <w:pPr>
        <w:pStyle w:val="AralkYok"/>
        <w:widowControl/>
        <w:numPr>
          <w:ilvl w:val="0"/>
          <w:numId w:val="3"/>
        </w:numPr>
        <w:suppressAutoHyphens w:val="0"/>
        <w:spacing w:line="276" w:lineRule="auto"/>
        <w:jc w:val="both"/>
        <w:rPr>
          <w:rStyle w:val="Kpr"/>
          <w:color w:val="auto"/>
          <w:szCs w:val="24"/>
          <w:u w:val="none"/>
        </w:rPr>
      </w:pPr>
      <w:r w:rsidRPr="00B01826">
        <w:rPr>
          <w:rStyle w:val="Kpr"/>
          <w:color w:val="auto"/>
          <w:szCs w:val="24"/>
          <w:u w:val="none"/>
        </w:rPr>
        <w:t xml:space="preserve">1739 sayılı Milli Eğitim Temel Kanunu’nun okunması. </w:t>
      </w:r>
    </w:p>
    <w:p w:rsidR="00BF6716" w:rsidRPr="00B01826" w:rsidRDefault="00C20715" w:rsidP="00143104">
      <w:pPr>
        <w:pStyle w:val="AralkYok"/>
        <w:widowControl/>
        <w:numPr>
          <w:ilvl w:val="0"/>
          <w:numId w:val="3"/>
        </w:numPr>
        <w:suppressAutoHyphens w:val="0"/>
        <w:spacing w:line="276" w:lineRule="auto"/>
        <w:jc w:val="both"/>
        <w:rPr>
          <w:rStyle w:val="Kpr"/>
          <w:color w:val="auto"/>
          <w:szCs w:val="24"/>
          <w:u w:val="none"/>
        </w:rPr>
      </w:pPr>
      <w:r w:rsidRPr="00B01826">
        <w:rPr>
          <w:rStyle w:val="Kpr"/>
          <w:color w:val="auto"/>
          <w:szCs w:val="24"/>
          <w:u w:val="none"/>
        </w:rPr>
        <w:t>Birinci dönem</w:t>
      </w:r>
      <w:r w:rsidR="00BF6716" w:rsidRPr="00B01826">
        <w:rPr>
          <w:rStyle w:val="Kpr"/>
          <w:color w:val="auto"/>
          <w:szCs w:val="24"/>
          <w:u w:val="none"/>
        </w:rPr>
        <w:t xml:space="preserve"> alınan zümre kararlarının ve ders başarısının değe</w:t>
      </w:r>
      <w:r w:rsidR="00277628" w:rsidRPr="00B01826">
        <w:rPr>
          <w:rStyle w:val="Kpr"/>
          <w:color w:val="auto"/>
          <w:szCs w:val="24"/>
          <w:u w:val="none"/>
        </w:rPr>
        <w:t>rlendirmesi ve 2. d</w:t>
      </w:r>
      <w:r w:rsidRPr="00B01826">
        <w:rPr>
          <w:rStyle w:val="Kpr"/>
          <w:color w:val="auto"/>
          <w:szCs w:val="24"/>
          <w:u w:val="none"/>
        </w:rPr>
        <w:t>önem</w:t>
      </w:r>
      <w:r w:rsidR="00BF6716" w:rsidRPr="00B01826">
        <w:rPr>
          <w:rStyle w:val="Kpr"/>
          <w:color w:val="auto"/>
          <w:szCs w:val="24"/>
          <w:u w:val="none"/>
        </w:rPr>
        <w:t xml:space="preserve"> için hedeflerin belirlenmesi.</w:t>
      </w:r>
    </w:p>
    <w:p w:rsidR="00BF6716" w:rsidRPr="00B01826" w:rsidRDefault="00132CC0" w:rsidP="00143104">
      <w:pPr>
        <w:numPr>
          <w:ilvl w:val="0"/>
          <w:numId w:val="3"/>
        </w:numPr>
        <w:spacing w:line="276" w:lineRule="auto"/>
        <w:jc w:val="both"/>
        <w:rPr>
          <w:rStyle w:val="Kpr"/>
          <w:color w:val="auto"/>
          <w:u w:val="none"/>
        </w:rPr>
      </w:pPr>
      <w:r w:rsidRPr="00B01826">
        <w:rPr>
          <w:rStyle w:val="Kpr"/>
          <w:color w:val="auto"/>
          <w:u w:val="none"/>
          <w:shd w:val="clear" w:color="auto" w:fill="FFFFFF"/>
        </w:rPr>
        <w:t>2021-2022</w:t>
      </w:r>
      <w:r w:rsidR="00BF6716" w:rsidRPr="00B01826">
        <w:rPr>
          <w:rStyle w:val="Kpr"/>
          <w:color w:val="auto"/>
          <w:u w:val="none"/>
          <w:shd w:val="clear" w:color="auto" w:fill="FFFFFF"/>
        </w:rPr>
        <w:t xml:space="preserve"> eğitim</w:t>
      </w:r>
      <w:r w:rsidR="00C20715" w:rsidRPr="00B01826">
        <w:rPr>
          <w:rStyle w:val="Kpr"/>
          <w:color w:val="auto"/>
          <w:u w:val="none"/>
          <w:shd w:val="clear" w:color="auto" w:fill="FFFFFF"/>
        </w:rPr>
        <w:t xml:space="preserve"> v</w:t>
      </w:r>
      <w:r w:rsidR="00A37700" w:rsidRPr="00B01826">
        <w:rPr>
          <w:rStyle w:val="Kpr"/>
          <w:color w:val="auto"/>
          <w:u w:val="none"/>
          <w:shd w:val="clear" w:color="auto" w:fill="FFFFFF"/>
        </w:rPr>
        <w:t>e öğretim yılının ikinci dönemin</w:t>
      </w:r>
      <w:r w:rsidR="00C20715" w:rsidRPr="00B01826">
        <w:rPr>
          <w:rStyle w:val="Kpr"/>
          <w:color w:val="auto"/>
          <w:u w:val="none"/>
          <w:shd w:val="clear" w:color="auto" w:fill="FFFFFF"/>
        </w:rPr>
        <w:t>de ders</w:t>
      </w:r>
      <w:r w:rsidR="009361DD" w:rsidRPr="00B01826">
        <w:rPr>
          <w:rStyle w:val="Kpr"/>
          <w:color w:val="auto"/>
          <w:u w:val="none"/>
          <w:shd w:val="clear" w:color="auto" w:fill="FFFFFF"/>
        </w:rPr>
        <w:t>lerimizde</w:t>
      </w:r>
      <w:r w:rsidR="00C20715" w:rsidRPr="00B01826">
        <w:rPr>
          <w:rStyle w:val="Kpr"/>
          <w:color w:val="auto"/>
          <w:u w:val="none"/>
          <w:shd w:val="clear" w:color="auto" w:fill="FFFFFF"/>
        </w:rPr>
        <w:t xml:space="preserve"> </w:t>
      </w:r>
      <w:r w:rsidR="00BF6716" w:rsidRPr="00B01826">
        <w:rPr>
          <w:rStyle w:val="Kpr"/>
          <w:color w:val="auto"/>
          <w:u w:val="none"/>
          <w:shd w:val="clear" w:color="auto" w:fill="FFFFFF"/>
        </w:rPr>
        <w:t>ger</w:t>
      </w:r>
      <w:r w:rsidRPr="00B01826">
        <w:rPr>
          <w:rStyle w:val="Kpr"/>
          <w:color w:val="auto"/>
          <w:u w:val="none"/>
          <w:shd w:val="clear" w:color="auto" w:fill="FFFFFF"/>
        </w:rPr>
        <w:t xml:space="preserve">çekleştirilecek </w:t>
      </w:r>
      <w:r w:rsidR="009361DD" w:rsidRPr="00B01826">
        <w:rPr>
          <w:rStyle w:val="Kpr"/>
          <w:color w:val="auto"/>
          <w:u w:val="none"/>
          <w:shd w:val="clear" w:color="auto" w:fill="FFFFFF"/>
        </w:rPr>
        <w:t xml:space="preserve"> öğretim </w:t>
      </w:r>
      <w:proofErr w:type="spellStart"/>
      <w:r w:rsidR="009361DD" w:rsidRPr="00B01826">
        <w:rPr>
          <w:rStyle w:val="Kpr"/>
          <w:color w:val="auto"/>
          <w:u w:val="none"/>
          <w:shd w:val="clear" w:color="auto" w:fill="FFFFFF"/>
        </w:rPr>
        <w:t>etkinlikleri,uygulanacak</w:t>
      </w:r>
      <w:proofErr w:type="spellEnd"/>
      <w:r w:rsidR="009361DD" w:rsidRPr="00B01826">
        <w:rPr>
          <w:rStyle w:val="Kpr"/>
          <w:color w:val="auto"/>
          <w:u w:val="none"/>
          <w:shd w:val="clear" w:color="auto" w:fill="FFFFFF"/>
        </w:rPr>
        <w:t xml:space="preserve"> yöntemler, karşılaşılan sorunlarla ilgili alınacak önlemlerin görüşülüp karara bağlanması</w:t>
      </w:r>
    </w:p>
    <w:p w:rsidR="00BF6716" w:rsidRPr="00B01826" w:rsidRDefault="00BF6716" w:rsidP="00143104">
      <w:pPr>
        <w:pStyle w:val="AralkYok"/>
        <w:widowControl/>
        <w:numPr>
          <w:ilvl w:val="0"/>
          <w:numId w:val="3"/>
        </w:numPr>
        <w:suppressAutoHyphens w:val="0"/>
        <w:spacing w:line="276" w:lineRule="auto"/>
        <w:jc w:val="both"/>
        <w:rPr>
          <w:rStyle w:val="Kpr"/>
          <w:color w:val="auto"/>
          <w:szCs w:val="24"/>
          <w:u w:val="none"/>
        </w:rPr>
      </w:pPr>
      <w:r w:rsidRPr="00B01826">
        <w:rPr>
          <w:rStyle w:val="Kpr"/>
          <w:color w:val="auto"/>
          <w:szCs w:val="24"/>
          <w:u w:val="none"/>
        </w:rPr>
        <w:t xml:space="preserve">Covid-19 </w:t>
      </w:r>
      <w:r w:rsidR="00132CC0" w:rsidRPr="00B01826">
        <w:rPr>
          <w:rStyle w:val="Kpr"/>
          <w:color w:val="auto"/>
          <w:szCs w:val="24"/>
          <w:u w:val="none"/>
        </w:rPr>
        <w:t xml:space="preserve">ve varyantlarla </w:t>
      </w:r>
      <w:r w:rsidRPr="00B01826">
        <w:rPr>
          <w:rStyle w:val="Kpr"/>
          <w:color w:val="auto"/>
          <w:szCs w:val="24"/>
          <w:u w:val="none"/>
        </w:rPr>
        <w:t>ile mücadelede uyulacak hususların belirlenmesi ve iş sağlığı</w:t>
      </w:r>
    </w:p>
    <w:p w:rsidR="00E314EB" w:rsidRPr="00B01826" w:rsidRDefault="00BF6716" w:rsidP="00143104">
      <w:pPr>
        <w:numPr>
          <w:ilvl w:val="0"/>
          <w:numId w:val="3"/>
        </w:numPr>
        <w:spacing w:line="276" w:lineRule="auto"/>
        <w:jc w:val="both"/>
        <w:rPr>
          <w:rStyle w:val="Kpr"/>
          <w:color w:val="auto"/>
          <w:u w:val="none"/>
        </w:rPr>
      </w:pPr>
      <w:r w:rsidRPr="00B01826">
        <w:rPr>
          <w:rStyle w:val="Kpr"/>
          <w:color w:val="auto"/>
          <w:u w:val="none"/>
        </w:rPr>
        <w:t>Ölçme ve değerlendirme tekniklerinin belirlenmesi ve birliğin sağlanması</w:t>
      </w:r>
      <w:r w:rsidR="00E314EB" w:rsidRPr="00B01826">
        <w:rPr>
          <w:rStyle w:val="Kpr"/>
          <w:color w:val="auto"/>
          <w:u w:val="none"/>
        </w:rPr>
        <w:t xml:space="preserve">. </w:t>
      </w:r>
    </w:p>
    <w:p w:rsidR="00BF6716" w:rsidRPr="00B01826" w:rsidRDefault="00E314EB" w:rsidP="00143104">
      <w:pPr>
        <w:spacing w:line="276" w:lineRule="auto"/>
        <w:ind w:left="360"/>
        <w:jc w:val="both"/>
        <w:rPr>
          <w:rStyle w:val="Kpr"/>
          <w:color w:val="auto"/>
          <w:u w:val="none"/>
        </w:rPr>
      </w:pPr>
      <w:r w:rsidRPr="00B01826">
        <w:rPr>
          <w:rStyle w:val="Kpr"/>
          <w:color w:val="auto"/>
          <w:u w:val="none"/>
        </w:rPr>
        <w:t>Sınavların sayısı, zamanı ve sınavlarda sorulacak soru tiplerinin belirlenmesi, bi</w:t>
      </w:r>
      <w:r w:rsidR="00277628" w:rsidRPr="00B01826">
        <w:rPr>
          <w:rStyle w:val="Kpr"/>
          <w:color w:val="auto"/>
          <w:u w:val="none"/>
        </w:rPr>
        <w:t>rlik ve beraberliğin sağlanması</w:t>
      </w:r>
    </w:p>
    <w:p w:rsidR="00BF6716" w:rsidRPr="00B01826" w:rsidRDefault="00BF6716" w:rsidP="00143104">
      <w:pPr>
        <w:numPr>
          <w:ilvl w:val="0"/>
          <w:numId w:val="3"/>
        </w:numPr>
        <w:spacing w:line="276" w:lineRule="auto"/>
        <w:jc w:val="both"/>
        <w:rPr>
          <w:rStyle w:val="Kpr"/>
          <w:color w:val="auto"/>
          <w:u w:val="none"/>
        </w:rPr>
      </w:pPr>
      <w:r w:rsidRPr="00B01826">
        <w:rPr>
          <w:rStyle w:val="Kpr"/>
          <w:color w:val="auto"/>
          <w:u w:val="none"/>
        </w:rPr>
        <w:t>Atatürkçülük konularının, belirli gün ve haftaların ders konularına alınması ve derslerde işlenmesi</w:t>
      </w:r>
    </w:p>
    <w:p w:rsidR="00BF6716" w:rsidRPr="00B01826" w:rsidRDefault="00BF6716" w:rsidP="00143104">
      <w:pPr>
        <w:numPr>
          <w:ilvl w:val="0"/>
          <w:numId w:val="3"/>
        </w:numPr>
        <w:spacing w:line="276" w:lineRule="auto"/>
        <w:jc w:val="both"/>
        <w:rPr>
          <w:rStyle w:val="Kpr"/>
          <w:color w:val="auto"/>
          <w:u w:val="none"/>
        </w:rPr>
      </w:pPr>
      <w:r w:rsidRPr="00B01826">
        <w:rPr>
          <w:rStyle w:val="Kpr"/>
          <w:color w:val="auto"/>
          <w:u w:val="none"/>
        </w:rPr>
        <w:t>Diğer zümre öğretmenleriyle yapılacak işbirliği</w:t>
      </w:r>
    </w:p>
    <w:p w:rsidR="00B74E41" w:rsidRPr="00B01826" w:rsidRDefault="00375B76" w:rsidP="00143104">
      <w:pPr>
        <w:numPr>
          <w:ilvl w:val="0"/>
          <w:numId w:val="3"/>
        </w:numPr>
        <w:spacing w:line="276" w:lineRule="auto"/>
        <w:jc w:val="both"/>
        <w:rPr>
          <w:rStyle w:val="Kpr"/>
          <w:color w:val="auto"/>
          <w:u w:val="none"/>
        </w:rPr>
      </w:pPr>
      <w:r w:rsidRPr="00B01826">
        <w:rPr>
          <w:rStyle w:val="Kpr"/>
          <w:color w:val="auto"/>
          <w:u w:val="none"/>
        </w:rPr>
        <w:t>D</w:t>
      </w:r>
      <w:r w:rsidR="00B74E41" w:rsidRPr="00B01826">
        <w:rPr>
          <w:rStyle w:val="Kpr"/>
          <w:color w:val="auto"/>
          <w:u w:val="none"/>
        </w:rPr>
        <w:t>e</w:t>
      </w:r>
      <w:r w:rsidRPr="00B01826">
        <w:rPr>
          <w:rStyle w:val="Kpr"/>
          <w:color w:val="auto"/>
          <w:u w:val="none"/>
        </w:rPr>
        <w:t>ğerler e</w:t>
      </w:r>
      <w:r w:rsidR="00B74E41" w:rsidRPr="00B01826">
        <w:rPr>
          <w:rStyle w:val="Kpr"/>
          <w:color w:val="auto"/>
          <w:u w:val="none"/>
        </w:rPr>
        <w:t>ğitimi konuların</w:t>
      </w:r>
      <w:r w:rsidRPr="00B01826">
        <w:rPr>
          <w:rStyle w:val="Kpr"/>
          <w:color w:val="auto"/>
          <w:u w:val="none"/>
        </w:rPr>
        <w:t>ın görüşülmesi</w:t>
      </w:r>
    </w:p>
    <w:p w:rsidR="00BF6716" w:rsidRPr="00B01826" w:rsidRDefault="00B74E41" w:rsidP="00143104">
      <w:pPr>
        <w:numPr>
          <w:ilvl w:val="0"/>
          <w:numId w:val="3"/>
        </w:numPr>
        <w:spacing w:line="276" w:lineRule="auto"/>
        <w:jc w:val="both"/>
      </w:pPr>
      <w:r w:rsidRPr="00B01826">
        <w:rPr>
          <w:rStyle w:val="Kpr"/>
          <w:color w:val="auto"/>
          <w:u w:val="none"/>
        </w:rPr>
        <w:t>Özel eğitim ihtiyacı olan öğrencilerin durumu</w:t>
      </w:r>
      <w:r w:rsidR="00B01826" w:rsidRPr="00B01826">
        <w:rPr>
          <w:rFonts w:eastAsia="Lucida Sans Unicode" w:cs="Mangal"/>
          <w:kern w:val="1"/>
          <w:lang w:eastAsia="hi-IN" w:bidi="hi-IN"/>
        </w:rPr>
        <w:fldChar w:fldCharType="end"/>
      </w:r>
    </w:p>
    <w:p w:rsidR="00F35B42" w:rsidRPr="006743C0" w:rsidRDefault="006743C0" w:rsidP="00143104">
      <w:pPr>
        <w:numPr>
          <w:ilvl w:val="0"/>
          <w:numId w:val="3"/>
        </w:numPr>
        <w:spacing w:line="276" w:lineRule="auto"/>
        <w:jc w:val="both"/>
      </w:pPr>
      <w:r>
        <w:t>Dilek temenniler ile kapanış</w:t>
      </w:r>
    </w:p>
    <w:p w:rsidR="00BF6716" w:rsidRPr="00CE0816" w:rsidRDefault="00BF6716" w:rsidP="00143104">
      <w:pPr>
        <w:spacing w:line="276" w:lineRule="auto"/>
        <w:jc w:val="both"/>
        <w:rPr>
          <w:color w:val="000000"/>
        </w:rPr>
      </w:pPr>
    </w:p>
    <w:p w:rsidR="00B74E41" w:rsidRPr="00CE0816" w:rsidRDefault="00B74E41" w:rsidP="00143104">
      <w:pPr>
        <w:tabs>
          <w:tab w:val="left" w:pos="1980"/>
          <w:tab w:val="left" w:pos="3240"/>
        </w:tabs>
        <w:spacing w:line="276" w:lineRule="auto"/>
        <w:contextualSpacing/>
        <w:jc w:val="both"/>
        <w:rPr>
          <w:b/>
        </w:rPr>
      </w:pPr>
      <w:r w:rsidRPr="00CE0816">
        <w:rPr>
          <w:b/>
        </w:rPr>
        <w:t xml:space="preserve">GÜNDEM MADDELERİNİN GÖRÜŞÜLMESİ </w:t>
      </w:r>
    </w:p>
    <w:p w:rsidR="00B74E41" w:rsidRPr="00CE0816" w:rsidRDefault="00B74E41" w:rsidP="00143104">
      <w:pPr>
        <w:tabs>
          <w:tab w:val="left" w:pos="1980"/>
          <w:tab w:val="left" w:pos="3240"/>
        </w:tabs>
        <w:spacing w:line="276" w:lineRule="auto"/>
        <w:contextualSpacing/>
        <w:jc w:val="both"/>
        <w:rPr>
          <w:b/>
        </w:rPr>
      </w:pPr>
    </w:p>
    <w:p w:rsidR="00B74E41" w:rsidRPr="00CE0816" w:rsidRDefault="00B74E41" w:rsidP="00143104">
      <w:pPr>
        <w:numPr>
          <w:ilvl w:val="0"/>
          <w:numId w:val="4"/>
        </w:numPr>
        <w:tabs>
          <w:tab w:val="left" w:pos="142"/>
          <w:tab w:val="left" w:pos="709"/>
          <w:tab w:val="left" w:pos="2127"/>
        </w:tabs>
        <w:spacing w:line="276" w:lineRule="auto"/>
        <w:ind w:left="709"/>
        <w:contextualSpacing/>
        <w:jc w:val="both"/>
        <w:rPr>
          <w:b/>
        </w:rPr>
      </w:pPr>
      <w:r w:rsidRPr="00CE0816">
        <w:t>20</w:t>
      </w:r>
      <w:r w:rsidR="001C0C87" w:rsidRPr="00CE0816">
        <w:t>21</w:t>
      </w:r>
      <w:r w:rsidRPr="00CE0816">
        <w:t>-202</w:t>
      </w:r>
      <w:r w:rsidR="001C0C87" w:rsidRPr="00CE0816">
        <w:t>2</w:t>
      </w:r>
      <w:r w:rsidR="00277628" w:rsidRPr="00CE0816">
        <w:t xml:space="preserve"> </w:t>
      </w:r>
      <w:r w:rsidR="00C20715" w:rsidRPr="00CE0816">
        <w:t>Eğitim-Öğretim yılı ikinci dönem</w:t>
      </w:r>
      <w:r w:rsidRPr="00CE0816">
        <w:t xml:space="preserve"> </w:t>
      </w:r>
      <w:r w:rsidR="00933B07" w:rsidRPr="00CE0816">
        <w:t xml:space="preserve">İngilizce </w:t>
      </w:r>
      <w:r w:rsidRPr="00CE0816">
        <w:t xml:space="preserve">Zümre Öğretmenler Kurulu Toplantısı </w:t>
      </w:r>
      <w:r w:rsidR="00B22130" w:rsidRPr="00CE0816">
        <w:t>10</w:t>
      </w:r>
      <w:r w:rsidRPr="00CE0816">
        <w:t>/0</w:t>
      </w:r>
      <w:r w:rsidR="00C20715" w:rsidRPr="00CE0816">
        <w:t>2</w:t>
      </w:r>
      <w:r w:rsidRPr="00CE0816">
        <w:t>/20</w:t>
      </w:r>
      <w:r w:rsidR="00C20715" w:rsidRPr="00CE0816">
        <w:t>22</w:t>
      </w:r>
      <w:r w:rsidRPr="00CE0816">
        <w:t xml:space="preserve"> tarihinde</w:t>
      </w:r>
      <w:r w:rsidR="00CC673A" w:rsidRPr="00CE0816">
        <w:t xml:space="preserve"> </w:t>
      </w:r>
      <w:r w:rsidR="00277628" w:rsidRPr="00CE0816">
        <w:t>Paris</w:t>
      </w:r>
      <w:r w:rsidR="00CC673A" w:rsidRPr="00CE0816">
        <w:t xml:space="preserve"> İlkokulu</w:t>
      </w:r>
      <w:r w:rsidR="00E31984" w:rsidRPr="00CE0816">
        <w:t>,</w:t>
      </w:r>
      <w:r w:rsidRPr="00CE0816">
        <w:t xml:space="preserve"> </w:t>
      </w:r>
      <w:r w:rsidR="00BD4555" w:rsidRPr="00CE0816">
        <w:t xml:space="preserve">İngilizce dersliğinde </w:t>
      </w:r>
      <w:r w:rsidR="00CC673A" w:rsidRPr="00CE0816">
        <w:t xml:space="preserve"> aşağıda</w:t>
      </w:r>
      <w:r w:rsidR="004D4F86" w:rsidRPr="00CE0816">
        <w:t xml:space="preserve"> ismi bulunan İngilizce ö</w:t>
      </w:r>
      <w:r w:rsidRPr="00CE0816">
        <w:t>ğretmenlerinin katılımı ile başlamıştır.</w:t>
      </w:r>
    </w:p>
    <w:p w:rsidR="00B22130" w:rsidRPr="00CE0816" w:rsidRDefault="007B5D51" w:rsidP="00143104">
      <w:pPr>
        <w:numPr>
          <w:ilvl w:val="0"/>
          <w:numId w:val="4"/>
        </w:numPr>
        <w:tabs>
          <w:tab w:val="left" w:pos="142"/>
          <w:tab w:val="left" w:pos="709"/>
          <w:tab w:val="left" w:pos="2127"/>
        </w:tabs>
        <w:spacing w:line="276" w:lineRule="auto"/>
        <w:ind w:left="709"/>
        <w:contextualSpacing/>
        <w:jc w:val="both"/>
        <w:rPr>
          <w:b/>
        </w:rPr>
      </w:pPr>
      <w:r>
        <w:rPr>
          <w:bCs/>
        </w:rPr>
        <w:t>.....................</w:t>
      </w:r>
      <w:r w:rsidR="0083043C" w:rsidRPr="00CE0816">
        <w:rPr>
          <w:bCs/>
        </w:rPr>
        <w:t xml:space="preserve"> </w:t>
      </w:r>
      <w:r w:rsidR="00E31984" w:rsidRPr="00CE0816">
        <w:rPr>
          <w:bCs/>
        </w:rPr>
        <w:t>yazman olarak seçildi.</w:t>
      </w:r>
    </w:p>
    <w:p w:rsidR="00B74E41" w:rsidRPr="00CE0816" w:rsidRDefault="00C20715" w:rsidP="00143104">
      <w:pPr>
        <w:numPr>
          <w:ilvl w:val="0"/>
          <w:numId w:val="4"/>
        </w:numPr>
        <w:tabs>
          <w:tab w:val="left" w:pos="142"/>
          <w:tab w:val="left" w:pos="709"/>
          <w:tab w:val="left" w:pos="2127"/>
        </w:tabs>
        <w:spacing w:line="276" w:lineRule="auto"/>
        <w:ind w:left="709"/>
        <w:contextualSpacing/>
        <w:jc w:val="both"/>
        <w:rPr>
          <w:b/>
        </w:rPr>
      </w:pPr>
      <w:r w:rsidRPr="00CE0816">
        <w:t xml:space="preserve">Birinci dönem başında </w:t>
      </w:r>
      <w:r w:rsidR="00B74E41" w:rsidRPr="00CE0816">
        <w:t xml:space="preserve"> yapılan zümre toplantı tutanağı</w:t>
      </w:r>
      <w:r w:rsidR="001C0C87" w:rsidRPr="00CE0816">
        <w:t xml:space="preserve"> </w:t>
      </w:r>
      <w:r w:rsidR="001E79B9">
        <w:rPr>
          <w:b/>
        </w:rPr>
        <w:t>........................</w:t>
      </w:r>
      <w:r w:rsidRPr="00CE0816">
        <w:t xml:space="preserve"> </w:t>
      </w:r>
      <w:r w:rsidR="00B74E41" w:rsidRPr="00CE0816">
        <w:t xml:space="preserve"> </w:t>
      </w:r>
      <w:r w:rsidR="00FC0D4C" w:rsidRPr="00CE0816">
        <w:rPr>
          <w:bCs/>
        </w:rPr>
        <w:t>t</w:t>
      </w:r>
      <w:r w:rsidR="00B74E41" w:rsidRPr="00CE0816">
        <w:t>arafından okundu. Ardından yeni gündem okunarak, eklenecek ya da çıkartılacak maddenin olmadığı soruldu</w:t>
      </w:r>
      <w:r w:rsidR="00CC673A" w:rsidRPr="00CE0816">
        <w:t>.</w:t>
      </w:r>
    </w:p>
    <w:p w:rsidR="00B22130" w:rsidRPr="00CE0816" w:rsidRDefault="00B74E41" w:rsidP="00143104">
      <w:pPr>
        <w:numPr>
          <w:ilvl w:val="0"/>
          <w:numId w:val="4"/>
        </w:numPr>
        <w:tabs>
          <w:tab w:val="left" w:pos="142"/>
          <w:tab w:val="left" w:pos="709"/>
          <w:tab w:val="left" w:pos="2127"/>
        </w:tabs>
        <w:spacing w:line="276" w:lineRule="auto"/>
        <w:ind w:left="709"/>
        <w:contextualSpacing/>
        <w:jc w:val="both"/>
        <w:rPr>
          <w:b/>
        </w:rPr>
      </w:pPr>
      <w:r w:rsidRPr="00CE0816">
        <w:t xml:space="preserve">Milli Eğitim Temel Kanunu’ nun ilgili maddeleri </w:t>
      </w:r>
      <w:r w:rsidR="00C45C8B">
        <w:rPr>
          <w:bCs/>
        </w:rPr>
        <w:t>...................</w:t>
      </w:r>
      <w:r w:rsidRPr="00CE0816">
        <w:t xml:space="preserve">  </w:t>
      </w:r>
      <w:r w:rsidR="00F35B42" w:rsidRPr="00CE0816">
        <w:t>t</w:t>
      </w:r>
      <w:r w:rsidRPr="00CE0816">
        <w:t>arafından  okundu.</w:t>
      </w:r>
    </w:p>
    <w:p w:rsidR="00467FCA" w:rsidRPr="00132430" w:rsidRDefault="00D82F18" w:rsidP="00143104">
      <w:pPr>
        <w:numPr>
          <w:ilvl w:val="0"/>
          <w:numId w:val="4"/>
        </w:numPr>
        <w:tabs>
          <w:tab w:val="left" w:pos="142"/>
          <w:tab w:val="left" w:pos="709"/>
          <w:tab w:val="left" w:pos="2127"/>
        </w:tabs>
        <w:spacing w:line="276" w:lineRule="auto"/>
        <w:ind w:left="709"/>
        <w:contextualSpacing/>
        <w:jc w:val="both"/>
        <w:rPr>
          <w:b/>
        </w:rPr>
      </w:pPr>
      <w:r w:rsidRPr="00CE0816">
        <w:rPr>
          <w:rFonts w:eastAsia="Times New Roman TUR"/>
          <w:color w:val="000000"/>
        </w:rPr>
        <w:t>Birinci dönem</w:t>
      </w:r>
      <w:r w:rsidR="005650CD" w:rsidRPr="00CE0816">
        <w:rPr>
          <w:rFonts w:eastAsia="Times New Roman TUR"/>
          <w:color w:val="000000"/>
        </w:rPr>
        <w:t xml:space="preserve"> alınan zümre kararları </w:t>
      </w:r>
      <w:r w:rsidR="00C45C8B">
        <w:rPr>
          <w:bCs/>
        </w:rPr>
        <w:t>............................</w:t>
      </w:r>
      <w:r w:rsidR="00D9635B" w:rsidRPr="00CE0816">
        <w:t xml:space="preserve">  </w:t>
      </w:r>
      <w:r w:rsidR="005650CD" w:rsidRPr="00CE0816">
        <w:rPr>
          <w:rFonts w:eastAsia="Times New Roman TUR"/>
          <w:color w:val="000000"/>
        </w:rPr>
        <w:t>tarafından okundu. Ortak yapılan değerlendirme</w:t>
      </w:r>
      <w:r w:rsidR="00C20715" w:rsidRPr="00CE0816">
        <w:rPr>
          <w:rFonts w:eastAsia="Times New Roman TUR"/>
          <w:color w:val="000000"/>
        </w:rPr>
        <w:t xml:space="preserve"> ile birinci dönem istenilen kazanımların yüksek oranda gerçekleştirildiği</w:t>
      </w:r>
      <w:r w:rsidR="0083010D" w:rsidRPr="00CE0816">
        <w:rPr>
          <w:rFonts w:eastAsia="Times New Roman TUR"/>
          <w:color w:val="000000"/>
        </w:rPr>
        <w:t xml:space="preserve"> </w:t>
      </w:r>
      <w:r w:rsidR="00B74E41" w:rsidRPr="00CE0816">
        <w:rPr>
          <w:bCs/>
        </w:rPr>
        <w:t xml:space="preserve"> </w:t>
      </w:r>
      <w:r w:rsidR="00C45C8B">
        <w:rPr>
          <w:b/>
          <w:bCs/>
        </w:rPr>
        <w:t>........................</w:t>
      </w:r>
      <w:r w:rsidR="00132430">
        <w:rPr>
          <w:bCs/>
        </w:rPr>
        <w:t xml:space="preserve"> tarafından ifade edildi</w:t>
      </w:r>
      <w:r w:rsidR="00132430">
        <w:rPr>
          <w:b/>
        </w:rPr>
        <w:t xml:space="preserve"> </w:t>
      </w:r>
      <w:r w:rsidR="001E79B9" w:rsidRPr="00132430">
        <w:rPr>
          <w:rFonts w:eastAsia="Times New Roman TUR"/>
          <w:b/>
          <w:color w:val="000000"/>
        </w:rPr>
        <w:t>....................</w:t>
      </w:r>
      <w:r w:rsidR="00A37700" w:rsidRPr="00132430">
        <w:rPr>
          <w:rFonts w:eastAsia="Times New Roman TUR"/>
          <w:color w:val="000000"/>
        </w:rPr>
        <w:t xml:space="preserve"> </w:t>
      </w:r>
      <w:r w:rsidR="00A37700" w:rsidRPr="00132430">
        <w:rPr>
          <w:bCs/>
        </w:rPr>
        <w:t>derslerde fiziksel aktivitelerin öğrenmeyi kolaylaştırdığını ve kalıcı hale getirdiğini ifade ett.</w:t>
      </w:r>
      <w:r w:rsidR="00D52D40" w:rsidRPr="00132430">
        <w:rPr>
          <w:bCs/>
        </w:rPr>
        <w:t xml:space="preserve"> </w:t>
      </w:r>
      <w:r w:rsidR="001E79B9" w:rsidRPr="00132430">
        <w:rPr>
          <w:b/>
          <w:bCs/>
        </w:rPr>
        <w:t>....................</w:t>
      </w:r>
      <w:r w:rsidR="00A37700" w:rsidRPr="00132430">
        <w:rPr>
          <w:bCs/>
        </w:rPr>
        <w:t xml:space="preserve"> EBA daki çalışmaları düzenli olarak öğrencilere gönderdiğin</w:t>
      </w:r>
      <w:r w:rsidR="0083010D" w:rsidRPr="00132430">
        <w:rPr>
          <w:bCs/>
        </w:rPr>
        <w:t>i</w:t>
      </w:r>
      <w:r w:rsidR="00A37700" w:rsidRPr="00132430">
        <w:rPr>
          <w:bCs/>
        </w:rPr>
        <w:t xml:space="preserve"> ve çok yararlı olduğunu i</w:t>
      </w:r>
      <w:r w:rsidR="0083010D" w:rsidRPr="00132430">
        <w:rPr>
          <w:bCs/>
        </w:rPr>
        <w:t xml:space="preserve">fade etti. </w:t>
      </w:r>
    </w:p>
    <w:p w:rsidR="00873FCF" w:rsidRPr="00456620" w:rsidRDefault="003D20E8" w:rsidP="00456620">
      <w:pPr>
        <w:numPr>
          <w:ilvl w:val="0"/>
          <w:numId w:val="4"/>
        </w:numPr>
        <w:tabs>
          <w:tab w:val="left" w:pos="142"/>
          <w:tab w:val="left" w:pos="709"/>
          <w:tab w:val="left" w:pos="2127"/>
        </w:tabs>
        <w:spacing w:line="276" w:lineRule="auto"/>
        <w:ind w:left="709"/>
        <w:contextualSpacing/>
        <w:jc w:val="both"/>
        <w:rPr>
          <w:b/>
        </w:rPr>
      </w:pPr>
      <w:r w:rsidRPr="00132430">
        <w:rPr>
          <w:b/>
          <w:color w:val="000000"/>
          <w:shd w:val="clear" w:color="auto" w:fill="FFFFFF"/>
        </w:rPr>
        <w:t xml:space="preserve"> </w:t>
      </w:r>
      <w:r w:rsidR="00B74E41" w:rsidRPr="00132430">
        <w:rPr>
          <w:b/>
          <w:color w:val="FF0000"/>
          <w:shd w:val="clear" w:color="auto" w:fill="FFFFFF"/>
        </w:rPr>
        <w:t xml:space="preserve"> </w:t>
      </w:r>
      <w:r w:rsidR="001E79B9" w:rsidRPr="00132430">
        <w:rPr>
          <w:b/>
          <w:bCs/>
        </w:rPr>
        <w:t>.....................</w:t>
      </w:r>
      <w:r w:rsidR="00D9635B" w:rsidRPr="00CE0816">
        <w:t xml:space="preserve">  </w:t>
      </w:r>
      <w:r w:rsidR="00A37700" w:rsidRPr="00132430">
        <w:rPr>
          <w:color w:val="222222"/>
          <w:shd w:val="clear" w:color="auto" w:fill="FFFFFF"/>
        </w:rPr>
        <w:t xml:space="preserve">yüzyüze eğitim ile ders işlenişinin daha verimli olduğunu uzaktan eğitimin eksik </w:t>
      </w:r>
      <w:r w:rsidR="006743C0" w:rsidRPr="00132430">
        <w:rPr>
          <w:color w:val="222222"/>
          <w:shd w:val="clear" w:color="auto" w:fill="FFFFFF"/>
        </w:rPr>
        <w:t xml:space="preserve"> </w:t>
      </w:r>
      <w:r w:rsidR="00A37700" w:rsidRPr="00132430">
        <w:rPr>
          <w:color w:val="222222"/>
          <w:shd w:val="clear" w:color="auto" w:fill="FFFFFF"/>
        </w:rPr>
        <w:t>yanlarını daha iyi telafi edebildiğini belirtti</w:t>
      </w:r>
      <w:r w:rsidR="00B74E41" w:rsidRPr="00132430">
        <w:rPr>
          <w:color w:val="222222"/>
          <w:shd w:val="clear" w:color="auto" w:fill="FFFFFF"/>
        </w:rPr>
        <w:t>.</w:t>
      </w:r>
      <w:r w:rsidRPr="00132430">
        <w:rPr>
          <w:color w:val="222222"/>
          <w:shd w:val="clear" w:color="auto" w:fill="FFFFFF"/>
        </w:rPr>
        <w:t xml:space="preserve"> </w:t>
      </w:r>
      <w:r w:rsidR="00A37700" w:rsidRPr="00132430">
        <w:rPr>
          <w:color w:val="222222"/>
          <w:shd w:val="clear" w:color="auto" w:fill="FFFFFF"/>
        </w:rPr>
        <w:t xml:space="preserve"> </w:t>
      </w:r>
      <w:r w:rsidR="001C0C87" w:rsidRPr="00132430">
        <w:rPr>
          <w:color w:val="222222"/>
          <w:shd w:val="clear" w:color="auto" w:fill="FFFFFF"/>
        </w:rPr>
        <w:t xml:space="preserve"> </w:t>
      </w:r>
      <w:r w:rsidR="001E79B9" w:rsidRPr="00132430">
        <w:rPr>
          <w:b/>
          <w:color w:val="222222"/>
          <w:shd w:val="clear" w:color="auto" w:fill="FFFFFF"/>
        </w:rPr>
        <w:t>....................</w:t>
      </w:r>
      <w:r w:rsidR="00E314EB" w:rsidRPr="00132430">
        <w:rPr>
          <w:color w:val="222222"/>
          <w:shd w:val="clear" w:color="auto" w:fill="FFFFFF"/>
        </w:rPr>
        <w:t xml:space="preserve"> </w:t>
      </w:r>
      <w:r w:rsidRPr="00132430">
        <w:rPr>
          <w:color w:val="222222"/>
          <w:shd w:val="clear" w:color="auto" w:fill="FFFFFF"/>
        </w:rPr>
        <w:t>yüz yüze eğitim ile beraber eğlenceli aktivitelerle öğr</w:t>
      </w:r>
      <w:r w:rsidR="00A37700" w:rsidRPr="00132430">
        <w:rPr>
          <w:color w:val="222222"/>
          <w:shd w:val="clear" w:color="auto" w:fill="FFFFFF"/>
        </w:rPr>
        <w:t>encileri daha iyi motive  edildiğini</w:t>
      </w:r>
      <w:r w:rsidRPr="00132430">
        <w:rPr>
          <w:color w:val="222222"/>
          <w:shd w:val="clear" w:color="auto" w:fill="FFFFFF"/>
        </w:rPr>
        <w:t xml:space="preserve">  </w:t>
      </w:r>
      <w:r w:rsidR="00B74E41" w:rsidRPr="00132430">
        <w:rPr>
          <w:color w:val="222222"/>
          <w:shd w:val="clear" w:color="auto" w:fill="FFFFFF"/>
        </w:rPr>
        <w:t>ifade etti</w:t>
      </w:r>
      <w:r w:rsidR="00B74E41" w:rsidRPr="00132430">
        <w:rPr>
          <w:rFonts w:eastAsia="Calibri"/>
          <w:lang w:eastAsia="en-US"/>
        </w:rPr>
        <w:t>.</w:t>
      </w:r>
      <w:r w:rsidR="001E79B9" w:rsidRPr="00132430">
        <w:rPr>
          <w:b/>
          <w:color w:val="222222"/>
          <w:shd w:val="clear" w:color="auto" w:fill="FFFFFF"/>
        </w:rPr>
        <w:t>.......................</w:t>
      </w:r>
      <w:r w:rsidR="00AF63BA" w:rsidRPr="00132430">
        <w:rPr>
          <w:color w:val="222222"/>
          <w:shd w:val="clear" w:color="auto" w:fill="FFFFFF"/>
        </w:rPr>
        <w:t xml:space="preserve"> derslerde temel olarak Milli Eğitim Bakanlığı kitaplarının kullanıldığını belirtti. Video, online eğitim içeriği sunan internet sitelerinden de yararlandığını ifade etti. </w:t>
      </w:r>
      <w:r w:rsidR="001E79B9" w:rsidRPr="00132430">
        <w:rPr>
          <w:b/>
          <w:color w:val="222222"/>
          <w:shd w:val="clear" w:color="auto" w:fill="FFFFFF"/>
        </w:rPr>
        <w:t>........................</w:t>
      </w:r>
      <w:r w:rsidR="00E314EB" w:rsidRPr="00132430">
        <w:rPr>
          <w:color w:val="222222"/>
          <w:shd w:val="clear" w:color="auto" w:fill="FFFFFF"/>
        </w:rPr>
        <w:t xml:space="preserve"> sınıf içi oyunlar, rol oynama, kes- yapıştır </w:t>
      </w:r>
      <w:r w:rsidR="009361DD" w:rsidRPr="00132430">
        <w:rPr>
          <w:color w:val="222222"/>
          <w:shd w:val="clear" w:color="auto" w:fill="FFFFFF"/>
        </w:rPr>
        <w:t xml:space="preserve">, boyama </w:t>
      </w:r>
      <w:r w:rsidR="00E314EB" w:rsidRPr="00132430">
        <w:rPr>
          <w:color w:val="222222"/>
          <w:shd w:val="clear" w:color="auto" w:fill="FFFFFF"/>
        </w:rPr>
        <w:t xml:space="preserve">etkinlikleri yaptığını </w:t>
      </w:r>
      <w:r w:rsidR="00AF63BA" w:rsidRPr="00132430">
        <w:rPr>
          <w:color w:val="222222"/>
          <w:shd w:val="clear" w:color="auto" w:fill="FFFFFF"/>
        </w:rPr>
        <w:t xml:space="preserve"> i</w:t>
      </w:r>
      <w:r w:rsidR="00132430">
        <w:rPr>
          <w:color w:val="222222"/>
          <w:shd w:val="clear" w:color="auto" w:fill="FFFFFF"/>
        </w:rPr>
        <w:t xml:space="preserve">fade etti. </w:t>
      </w:r>
      <w:r w:rsidR="00E314EB" w:rsidRPr="00132430">
        <w:rPr>
          <w:color w:val="222222"/>
          <w:shd w:val="clear" w:color="auto" w:fill="FFFFFF"/>
        </w:rPr>
        <w:t xml:space="preserve"> </w:t>
      </w:r>
      <w:r w:rsidR="001E79B9" w:rsidRPr="00132430">
        <w:rPr>
          <w:b/>
          <w:color w:val="222222"/>
          <w:shd w:val="clear" w:color="auto" w:fill="FFFFFF"/>
        </w:rPr>
        <w:t>......................</w:t>
      </w:r>
      <w:r w:rsidR="00E314EB" w:rsidRPr="00132430">
        <w:rPr>
          <w:color w:val="222222"/>
          <w:shd w:val="clear" w:color="auto" w:fill="FFFFFF"/>
        </w:rPr>
        <w:t xml:space="preserve"> ünitelerle ilgili her ay panoların düzenlenmesi, öğrencilerin çalışmalarının sergilenmesinin motivasyonu arttırdığını ifade etti.</w:t>
      </w:r>
      <w:r w:rsidR="00143104">
        <w:rPr>
          <w:b/>
          <w:color w:val="222222"/>
          <w:shd w:val="clear" w:color="auto" w:fill="FFFFFF"/>
        </w:rPr>
        <w:t>............</w:t>
      </w:r>
      <w:r w:rsidR="009361DD" w:rsidRPr="00873FCF">
        <w:rPr>
          <w:color w:val="222222"/>
          <w:shd w:val="clear" w:color="auto" w:fill="FFFFFF"/>
        </w:rPr>
        <w:t>imkanı olan okullarda İngilizce şarkılardan oluşan koro kurulma</w:t>
      </w:r>
      <w:r w:rsidR="00873FCF">
        <w:rPr>
          <w:color w:val="222222"/>
          <w:shd w:val="clear" w:color="auto" w:fill="FFFFFF"/>
        </w:rPr>
        <w:t>sı güzel olabileceğini belirtti.</w:t>
      </w:r>
    </w:p>
    <w:p w:rsidR="0014175D" w:rsidRPr="00162259" w:rsidRDefault="00162259" w:rsidP="00143104">
      <w:pPr>
        <w:numPr>
          <w:ilvl w:val="0"/>
          <w:numId w:val="4"/>
        </w:numPr>
        <w:tabs>
          <w:tab w:val="left" w:pos="142"/>
          <w:tab w:val="left" w:pos="709"/>
          <w:tab w:val="left" w:pos="2127"/>
        </w:tabs>
        <w:spacing w:line="276" w:lineRule="auto"/>
        <w:ind w:left="709"/>
        <w:contextualSpacing/>
        <w:jc w:val="both"/>
        <w:rPr>
          <w:b/>
        </w:rPr>
      </w:pPr>
      <w:r>
        <w:rPr>
          <w:color w:val="000000"/>
        </w:rPr>
        <w:lastRenderedPageBreak/>
        <w:t>....................</w:t>
      </w:r>
      <w:r w:rsidR="0014175D">
        <w:rPr>
          <w:color w:val="000000"/>
        </w:rPr>
        <w:t>B</w:t>
      </w:r>
      <w:r w:rsidR="00082BB4" w:rsidRPr="0014175D">
        <w:rPr>
          <w:color w:val="000000"/>
        </w:rPr>
        <w:t>irinci dö</w:t>
      </w:r>
      <w:r w:rsidR="009361DD" w:rsidRPr="0014175D">
        <w:rPr>
          <w:color w:val="000000"/>
        </w:rPr>
        <w:t>n</w:t>
      </w:r>
      <w:r w:rsidR="00082BB4" w:rsidRPr="0014175D">
        <w:rPr>
          <w:color w:val="000000"/>
        </w:rPr>
        <w:t>em boyunca d</w:t>
      </w:r>
      <w:r w:rsidR="00A37700" w:rsidRPr="0014175D">
        <w:rPr>
          <w:color w:val="000000"/>
        </w:rPr>
        <w:t>ers başlangıcında öğrencilerin el hijyeninin yapı</w:t>
      </w:r>
      <w:r w:rsidR="00CB5B30" w:rsidRPr="0014175D">
        <w:rPr>
          <w:color w:val="000000"/>
        </w:rPr>
        <w:t>lıp yapılm</w:t>
      </w:r>
      <w:r>
        <w:rPr>
          <w:color w:val="000000"/>
        </w:rPr>
        <w:t>adığının</w:t>
      </w:r>
      <w:r>
        <w:rPr>
          <w:b/>
        </w:rPr>
        <w:t xml:space="preserve"> </w:t>
      </w:r>
      <w:r w:rsidR="00082BB4" w:rsidRPr="00162259">
        <w:rPr>
          <w:color w:val="000000"/>
        </w:rPr>
        <w:t xml:space="preserve">kontrol edildiğini </w:t>
      </w:r>
      <w:r w:rsidR="00A37700" w:rsidRPr="00162259">
        <w:rPr>
          <w:color w:val="000000"/>
        </w:rPr>
        <w:t xml:space="preserve"> ve maske kullan</w:t>
      </w:r>
      <w:r w:rsidR="00082BB4" w:rsidRPr="00162259">
        <w:rPr>
          <w:color w:val="000000"/>
        </w:rPr>
        <w:t xml:space="preserve">ımına uyulduğunu ikinci dönem de aynı hassasiyetin </w:t>
      </w:r>
      <w:r w:rsidR="00CB5B30" w:rsidRPr="00162259">
        <w:rPr>
          <w:color w:val="000000"/>
        </w:rPr>
        <w:t xml:space="preserve">   </w:t>
      </w:r>
      <w:r w:rsidR="00082BB4" w:rsidRPr="00162259">
        <w:rPr>
          <w:color w:val="000000"/>
        </w:rPr>
        <w:t>gösterileceğini belirtti</w:t>
      </w:r>
      <w:r w:rsidR="00A37700" w:rsidRPr="00162259">
        <w:rPr>
          <w:color w:val="000000"/>
        </w:rPr>
        <w:t>.Sık dokunulan kapı kolları, merdiven korkulukları, elektrik düğm</w:t>
      </w:r>
      <w:r w:rsidR="00CB5B30" w:rsidRPr="00162259">
        <w:rPr>
          <w:color w:val="000000"/>
        </w:rPr>
        <w:t>eleri gibi ortak kullanım temas</w:t>
      </w:r>
      <w:r w:rsidR="00132430" w:rsidRPr="00162259">
        <w:rPr>
          <w:color w:val="000000"/>
        </w:rPr>
        <w:t xml:space="preserve"> </w:t>
      </w:r>
      <w:r w:rsidR="00A37700" w:rsidRPr="00162259">
        <w:rPr>
          <w:color w:val="000000"/>
        </w:rPr>
        <w:t>noktalarına mümkün olan en az temasın sağla</w:t>
      </w:r>
      <w:r w:rsidR="00082BB4" w:rsidRPr="00162259">
        <w:rPr>
          <w:color w:val="000000"/>
        </w:rPr>
        <w:t>nması için öğrenciler</w:t>
      </w:r>
      <w:r w:rsidR="009361DD" w:rsidRPr="00162259">
        <w:rPr>
          <w:color w:val="000000"/>
        </w:rPr>
        <w:t>in</w:t>
      </w:r>
      <w:r w:rsidR="00CB5B30" w:rsidRPr="00162259">
        <w:rPr>
          <w:color w:val="000000"/>
        </w:rPr>
        <w:t xml:space="preserve"> uyarıldığını belirtti. </w:t>
      </w:r>
      <w:r w:rsidR="001E79B9" w:rsidRPr="00162259">
        <w:rPr>
          <w:b/>
          <w:color w:val="000000"/>
        </w:rPr>
        <w:t>..................</w:t>
      </w:r>
      <w:r w:rsidR="00CB5B30" w:rsidRPr="00162259">
        <w:rPr>
          <w:color w:val="000000"/>
        </w:rPr>
        <w:t xml:space="preserve"> sınıf</w:t>
      </w:r>
      <w:r w:rsidR="00082BB4" w:rsidRPr="00162259">
        <w:rPr>
          <w:color w:val="000000"/>
        </w:rPr>
        <w:t xml:space="preserve">ın </w:t>
      </w:r>
      <w:r w:rsidR="00A37700" w:rsidRPr="00162259">
        <w:rPr>
          <w:color w:val="000000"/>
        </w:rPr>
        <w:t xml:space="preserve"> pencereler</w:t>
      </w:r>
      <w:r w:rsidR="00082BB4" w:rsidRPr="00162259">
        <w:rPr>
          <w:color w:val="000000"/>
        </w:rPr>
        <w:t>i</w:t>
      </w:r>
      <w:r w:rsidR="00A37700" w:rsidRPr="00162259">
        <w:rPr>
          <w:color w:val="000000"/>
        </w:rPr>
        <w:t xml:space="preserve"> açılarak düzenli </w:t>
      </w:r>
      <w:r w:rsidR="00082BB4" w:rsidRPr="00162259">
        <w:rPr>
          <w:color w:val="000000"/>
        </w:rPr>
        <w:t>şekilde sık s</w:t>
      </w:r>
      <w:r w:rsidR="0014175D" w:rsidRPr="00162259">
        <w:rPr>
          <w:color w:val="000000"/>
        </w:rPr>
        <w:t>ık havalandırılmasına dikkat çek</w:t>
      </w:r>
      <w:r w:rsidR="00082BB4" w:rsidRPr="00162259">
        <w:rPr>
          <w:color w:val="000000"/>
        </w:rPr>
        <w:t>ti</w:t>
      </w:r>
      <w:r w:rsidR="0014175D" w:rsidRPr="00162259">
        <w:rPr>
          <w:color w:val="000000"/>
        </w:rPr>
        <w:t>.</w:t>
      </w:r>
      <w:r w:rsidR="00A37700" w:rsidRPr="00162259">
        <w:rPr>
          <w:color w:val="000000"/>
        </w:rPr>
        <w:t>Havalandırmada doğal havalandırma tercih</w:t>
      </w:r>
      <w:r w:rsidR="00082BB4" w:rsidRPr="00162259">
        <w:rPr>
          <w:color w:val="000000"/>
        </w:rPr>
        <w:t xml:space="preserve"> edilecek. </w:t>
      </w:r>
      <w:r w:rsidR="001E79B9" w:rsidRPr="00162259">
        <w:rPr>
          <w:b/>
          <w:color w:val="000000"/>
        </w:rPr>
        <w:t>................</w:t>
      </w:r>
      <w:r w:rsidR="00082BB4" w:rsidRPr="00162259">
        <w:rPr>
          <w:color w:val="000000"/>
        </w:rPr>
        <w:t xml:space="preserve">  </w:t>
      </w:r>
      <w:r w:rsidR="00A37700" w:rsidRPr="00162259">
        <w:rPr>
          <w:color w:val="000000"/>
        </w:rPr>
        <w:t>Ateş, öksürük, burun akıntısı, solunum sıkıntısı belirtileri olan veya gelişen, Covid-19 tanısı alan veya te</w:t>
      </w:r>
      <w:r w:rsidR="00082BB4" w:rsidRPr="00162259">
        <w:rPr>
          <w:color w:val="000000"/>
        </w:rPr>
        <w:t xml:space="preserve">maslısı olan öğrencilerin idare, sınıf öğretmenleri </w:t>
      </w:r>
      <w:r w:rsidR="00A37700" w:rsidRPr="00162259">
        <w:rPr>
          <w:color w:val="000000"/>
        </w:rPr>
        <w:t>ve velileri bilgilendirilerek sağlık kurumlarına yönlendirilmesi sağla</w:t>
      </w:r>
      <w:r w:rsidR="00082BB4" w:rsidRPr="00162259">
        <w:rPr>
          <w:color w:val="000000"/>
        </w:rPr>
        <w:t>nmaya</w:t>
      </w:r>
      <w:r>
        <w:rPr>
          <w:color w:val="000000"/>
        </w:rPr>
        <w:t xml:space="preserve"> devam edilmelişeklinde uyarıda bulundu.</w:t>
      </w:r>
    </w:p>
    <w:p w:rsidR="00E314EB" w:rsidRPr="007A4532" w:rsidRDefault="00082BB4" w:rsidP="00143104">
      <w:pPr>
        <w:numPr>
          <w:ilvl w:val="0"/>
          <w:numId w:val="4"/>
        </w:numPr>
        <w:tabs>
          <w:tab w:val="left" w:pos="142"/>
          <w:tab w:val="left" w:pos="709"/>
          <w:tab w:val="left" w:pos="2127"/>
        </w:tabs>
        <w:spacing w:line="276" w:lineRule="auto"/>
        <w:ind w:left="709"/>
        <w:contextualSpacing/>
        <w:jc w:val="both"/>
        <w:rPr>
          <w:b/>
        </w:rPr>
      </w:pPr>
      <w:r w:rsidRPr="00CE0816">
        <w:t xml:space="preserve"> </w:t>
      </w:r>
      <w:r w:rsidR="00EC425A" w:rsidRPr="007A4532">
        <w:rPr>
          <w:rFonts w:eastAsia="Helvetica"/>
          <w:color w:val="000000"/>
        </w:rPr>
        <w:t xml:space="preserve">2. ve 3. sınıflarda öğrenci gözlem formları oluşturulmasına karar verildi. 4.sınıflarda ise 2 yazılı ve </w:t>
      </w:r>
      <w:r w:rsidR="00161ED4" w:rsidRPr="007A4532">
        <w:rPr>
          <w:rFonts w:eastAsia="Helvetica"/>
          <w:color w:val="000000"/>
        </w:rPr>
        <w:t>2</w:t>
      </w:r>
      <w:r w:rsidR="00EC425A" w:rsidRPr="007A4532">
        <w:rPr>
          <w:rFonts w:eastAsia="Helvetica"/>
          <w:color w:val="000000"/>
        </w:rPr>
        <w:t xml:space="preserve"> ders etkinliklerine katılım notu verilmesine karar verildi.</w:t>
      </w:r>
      <w:r w:rsidR="00E314EB" w:rsidRPr="007A4532">
        <w:rPr>
          <w:bCs/>
        </w:rPr>
        <w:t>Sınavların sayısı ve tarihleri: İlköğretim Kurumları Yönetmeliğine göre ölçme değerlendirmenin 2. ve 3. sınıflarda gelişim düzeyleri dikkate alınarak öğretmen rehberliğinde gerçekleştirilen ders etkinliklerine katılımları ile öğretim programlarında belirtilen ölçme ve değerlendirme ilkelerine göre tespit edilir. Karnede “çok iyi”, “iyi” ve “geliştirilmeli” şeklinde gösterilir. Buna göre:</w:t>
      </w:r>
    </w:p>
    <w:p w:rsidR="00E314EB" w:rsidRPr="00CE0816" w:rsidRDefault="00E314EB" w:rsidP="00143104">
      <w:pPr>
        <w:pStyle w:val="GvdeMetni"/>
        <w:spacing w:line="276" w:lineRule="auto"/>
        <w:jc w:val="both"/>
        <w:rPr>
          <w:bCs/>
        </w:rPr>
      </w:pPr>
      <w:r w:rsidRPr="00CE0816">
        <w:rPr>
          <w:bCs/>
        </w:rPr>
        <w:t xml:space="preserve"> </w:t>
      </w:r>
      <w:r w:rsidR="007A4532">
        <w:rPr>
          <w:bCs/>
        </w:rPr>
        <w:tab/>
      </w:r>
      <w:r w:rsidRPr="00CE0816">
        <w:rPr>
          <w:bCs/>
        </w:rPr>
        <w:t>2. ve 3. sınıflarda öğrenci gözlem formları oluşturulmasına karar verildi.</w:t>
      </w:r>
    </w:p>
    <w:p w:rsidR="00E314EB" w:rsidRPr="00CE0816" w:rsidRDefault="00E314EB" w:rsidP="00143104">
      <w:pPr>
        <w:pStyle w:val="GvdeMetni"/>
        <w:spacing w:line="276" w:lineRule="auto"/>
        <w:jc w:val="both"/>
        <w:rPr>
          <w:bCs/>
        </w:rPr>
      </w:pPr>
      <w:r w:rsidRPr="00CE0816">
        <w:rPr>
          <w:bCs/>
        </w:rPr>
        <w:t xml:space="preserve"> </w:t>
      </w:r>
      <w:r w:rsidR="007A4532">
        <w:rPr>
          <w:bCs/>
        </w:rPr>
        <w:tab/>
      </w:r>
      <w:r w:rsidRPr="00CE0816">
        <w:rPr>
          <w:bCs/>
        </w:rPr>
        <w:t>4.sınıflarda ise 2 yazılı ve 2 ders etkinliklerine katılım notu verilmesine karar verildi.</w:t>
      </w:r>
    </w:p>
    <w:p w:rsidR="00DB1CA7" w:rsidRPr="00CE0816" w:rsidRDefault="00E314EB" w:rsidP="00143104">
      <w:pPr>
        <w:pStyle w:val="GvdeMetni"/>
        <w:spacing w:line="276" w:lineRule="auto"/>
        <w:ind w:left="709"/>
        <w:jc w:val="both"/>
        <w:rPr>
          <w:bCs/>
        </w:rPr>
      </w:pPr>
      <w:r w:rsidRPr="00CE0816">
        <w:rPr>
          <w:bCs/>
        </w:rPr>
        <w:t>Sınavlarda çoktan seçmeli, boşluk doldurma , doğru-yanlış ,eşleştirme vb.soru yöntemlerinin kullaılmasına kar</w:t>
      </w:r>
      <w:r w:rsidR="00D66896">
        <w:rPr>
          <w:bCs/>
        </w:rPr>
        <w:t>ar verildi.</w:t>
      </w:r>
    </w:p>
    <w:p w:rsidR="00B74E41" w:rsidRPr="00CE0816" w:rsidRDefault="00E314EB" w:rsidP="00143104">
      <w:pPr>
        <w:pStyle w:val="GvdeMetni"/>
        <w:spacing w:line="276" w:lineRule="auto"/>
        <w:ind w:firstLine="709"/>
        <w:jc w:val="both"/>
        <w:rPr>
          <w:bCs/>
        </w:rPr>
      </w:pPr>
      <w:r w:rsidRPr="00CE0816">
        <w:rPr>
          <w:bCs/>
        </w:rPr>
        <w:t>Sınav tarihleri şu şekilde planlanmıştır</w:t>
      </w:r>
    </w:p>
    <w:tbl>
      <w:tblPr>
        <w:tblpPr w:leftFromText="141" w:rightFromText="141" w:vertAnchor="text" w:horzAnchor="page" w:tblpX="1511" w:tblpY="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816"/>
        <w:gridCol w:w="3990"/>
      </w:tblGrid>
      <w:tr w:rsidR="00E314EB" w:rsidRPr="00CE0816" w:rsidTr="00E314EB">
        <w:trPr>
          <w:trHeight w:val="299"/>
        </w:trPr>
        <w:tc>
          <w:tcPr>
            <w:tcW w:w="2464" w:type="dxa"/>
            <w:shd w:val="clear" w:color="auto" w:fill="F2DBDB"/>
          </w:tcPr>
          <w:p w:rsidR="00E314EB" w:rsidRPr="00CE0816" w:rsidRDefault="00E314EB" w:rsidP="00143104">
            <w:pPr>
              <w:spacing w:line="276" w:lineRule="auto"/>
              <w:jc w:val="both"/>
              <w:rPr>
                <w:b/>
                <w:color w:val="000000"/>
              </w:rPr>
            </w:pPr>
            <w:r w:rsidRPr="00CE0816">
              <w:rPr>
                <w:b/>
                <w:color w:val="000000"/>
              </w:rPr>
              <w:t>Dönem</w:t>
            </w:r>
          </w:p>
        </w:tc>
        <w:tc>
          <w:tcPr>
            <w:tcW w:w="816" w:type="dxa"/>
            <w:shd w:val="clear" w:color="auto" w:fill="F2DBDB"/>
          </w:tcPr>
          <w:p w:rsidR="00E314EB" w:rsidRPr="00CE0816" w:rsidRDefault="00E314EB" w:rsidP="00143104">
            <w:pPr>
              <w:spacing w:line="276" w:lineRule="auto"/>
              <w:jc w:val="both"/>
              <w:rPr>
                <w:b/>
                <w:color w:val="000000"/>
              </w:rPr>
            </w:pPr>
            <w:r w:rsidRPr="00CE0816">
              <w:rPr>
                <w:b/>
                <w:color w:val="000000"/>
              </w:rPr>
              <w:t xml:space="preserve">Yazılı </w:t>
            </w:r>
          </w:p>
        </w:tc>
        <w:tc>
          <w:tcPr>
            <w:tcW w:w="3990" w:type="dxa"/>
            <w:shd w:val="clear" w:color="auto" w:fill="F2DBDB"/>
          </w:tcPr>
          <w:p w:rsidR="00E314EB" w:rsidRPr="00CE0816" w:rsidRDefault="00E314EB" w:rsidP="00143104">
            <w:pPr>
              <w:spacing w:line="276" w:lineRule="auto"/>
              <w:jc w:val="both"/>
              <w:rPr>
                <w:b/>
                <w:color w:val="000000"/>
              </w:rPr>
            </w:pPr>
            <w:r w:rsidRPr="00CE0816">
              <w:rPr>
                <w:b/>
                <w:color w:val="000000"/>
              </w:rPr>
              <w:t>Yazılı Tarihleri</w:t>
            </w:r>
          </w:p>
        </w:tc>
      </w:tr>
      <w:tr w:rsidR="00E314EB" w:rsidRPr="00CE0816" w:rsidTr="00E314EB">
        <w:trPr>
          <w:trHeight w:val="324"/>
        </w:trPr>
        <w:tc>
          <w:tcPr>
            <w:tcW w:w="2464" w:type="dxa"/>
            <w:vMerge w:val="restart"/>
            <w:shd w:val="clear" w:color="auto" w:fill="F2DBDB"/>
          </w:tcPr>
          <w:p w:rsidR="00E314EB" w:rsidRPr="00CE0816" w:rsidRDefault="00E314EB" w:rsidP="00143104">
            <w:pPr>
              <w:spacing w:line="276" w:lineRule="auto"/>
              <w:jc w:val="both"/>
              <w:rPr>
                <w:b/>
              </w:rPr>
            </w:pPr>
          </w:p>
          <w:p w:rsidR="00E314EB" w:rsidRPr="00CE0816" w:rsidRDefault="00E314EB" w:rsidP="00143104">
            <w:pPr>
              <w:spacing w:line="276" w:lineRule="auto"/>
              <w:jc w:val="both"/>
              <w:rPr>
                <w:b/>
              </w:rPr>
            </w:pPr>
            <w:r w:rsidRPr="00CE0816">
              <w:rPr>
                <w:b/>
              </w:rPr>
              <w:t>2. Dönem</w:t>
            </w:r>
          </w:p>
        </w:tc>
        <w:tc>
          <w:tcPr>
            <w:tcW w:w="816" w:type="dxa"/>
            <w:shd w:val="clear" w:color="auto" w:fill="F2F2F2"/>
          </w:tcPr>
          <w:p w:rsidR="00E314EB" w:rsidRPr="00CE0816" w:rsidRDefault="00E314EB" w:rsidP="00143104">
            <w:pPr>
              <w:spacing w:line="276" w:lineRule="auto"/>
              <w:jc w:val="both"/>
              <w:rPr>
                <w:b/>
              </w:rPr>
            </w:pPr>
            <w:r w:rsidRPr="00CE0816">
              <w:rPr>
                <w:b/>
              </w:rPr>
              <w:t>1</w:t>
            </w:r>
          </w:p>
        </w:tc>
        <w:tc>
          <w:tcPr>
            <w:tcW w:w="3990" w:type="dxa"/>
            <w:shd w:val="clear" w:color="auto" w:fill="F2F2F2"/>
          </w:tcPr>
          <w:p w:rsidR="00E314EB" w:rsidRPr="00CE0816" w:rsidRDefault="00E314EB" w:rsidP="00143104">
            <w:pPr>
              <w:spacing w:line="276" w:lineRule="auto"/>
              <w:jc w:val="both"/>
            </w:pPr>
            <w:r w:rsidRPr="00CE0816">
              <w:t>Nisan Ayının 1. Haftası</w:t>
            </w:r>
          </w:p>
        </w:tc>
      </w:tr>
      <w:tr w:rsidR="00E314EB" w:rsidRPr="00CE0816" w:rsidTr="00E314EB">
        <w:trPr>
          <w:trHeight w:val="91"/>
        </w:trPr>
        <w:tc>
          <w:tcPr>
            <w:tcW w:w="2464" w:type="dxa"/>
            <w:vMerge/>
            <w:shd w:val="clear" w:color="auto" w:fill="F2DBDB"/>
          </w:tcPr>
          <w:p w:rsidR="00E314EB" w:rsidRPr="00CE0816" w:rsidRDefault="00E314EB" w:rsidP="00143104">
            <w:pPr>
              <w:spacing w:line="276" w:lineRule="auto"/>
              <w:jc w:val="both"/>
            </w:pPr>
          </w:p>
        </w:tc>
        <w:tc>
          <w:tcPr>
            <w:tcW w:w="816" w:type="dxa"/>
            <w:shd w:val="clear" w:color="auto" w:fill="F2F2F2"/>
          </w:tcPr>
          <w:p w:rsidR="00E314EB" w:rsidRPr="00CE0816" w:rsidRDefault="00E314EB" w:rsidP="00143104">
            <w:pPr>
              <w:spacing w:line="276" w:lineRule="auto"/>
              <w:jc w:val="both"/>
              <w:rPr>
                <w:b/>
              </w:rPr>
            </w:pPr>
            <w:r w:rsidRPr="00CE0816">
              <w:rPr>
                <w:b/>
              </w:rPr>
              <w:t>2</w:t>
            </w:r>
          </w:p>
        </w:tc>
        <w:tc>
          <w:tcPr>
            <w:tcW w:w="3990" w:type="dxa"/>
            <w:shd w:val="clear" w:color="auto" w:fill="F2F2F2"/>
          </w:tcPr>
          <w:p w:rsidR="00E314EB" w:rsidRPr="00CE0816" w:rsidRDefault="00E314EB" w:rsidP="00143104">
            <w:pPr>
              <w:spacing w:line="276" w:lineRule="auto"/>
              <w:jc w:val="both"/>
            </w:pPr>
            <w:r w:rsidRPr="00CE0816">
              <w:t>Mayıs Ayının 4. Haftası</w:t>
            </w:r>
          </w:p>
        </w:tc>
      </w:tr>
    </w:tbl>
    <w:p w:rsidR="00E314EB" w:rsidRPr="00CE0816" w:rsidRDefault="00E314EB" w:rsidP="00143104">
      <w:pPr>
        <w:pStyle w:val="GvdeMetni"/>
        <w:spacing w:line="276" w:lineRule="auto"/>
        <w:jc w:val="both"/>
      </w:pPr>
    </w:p>
    <w:p w:rsidR="00B74E41" w:rsidRPr="00CE0816" w:rsidRDefault="00B74E41" w:rsidP="00143104">
      <w:pPr>
        <w:spacing w:line="276" w:lineRule="auto"/>
        <w:jc w:val="both"/>
        <w:rPr>
          <w:bCs/>
        </w:rPr>
      </w:pPr>
    </w:p>
    <w:p w:rsidR="007A4532" w:rsidRDefault="00403E79" w:rsidP="00143104">
      <w:pPr>
        <w:spacing w:line="276" w:lineRule="auto"/>
        <w:jc w:val="both"/>
        <w:rPr>
          <w:b/>
          <w:bCs/>
        </w:rPr>
      </w:pPr>
      <w:r w:rsidRPr="00CE0816">
        <w:rPr>
          <w:b/>
          <w:bCs/>
        </w:rPr>
        <w:t xml:space="preserve"> </w:t>
      </w:r>
      <w:r w:rsidR="00782B2F" w:rsidRPr="00CE0816">
        <w:rPr>
          <w:b/>
          <w:bCs/>
        </w:rPr>
        <w:t xml:space="preserve"> </w:t>
      </w:r>
      <w:r w:rsidRPr="00CE0816">
        <w:rPr>
          <w:b/>
          <w:bCs/>
        </w:rPr>
        <w:t xml:space="preserve"> </w:t>
      </w:r>
    </w:p>
    <w:p w:rsidR="00E314EB" w:rsidRPr="00CE0816" w:rsidRDefault="00E314EB" w:rsidP="00143104">
      <w:pPr>
        <w:spacing w:line="276" w:lineRule="auto"/>
        <w:jc w:val="both"/>
        <w:rPr>
          <w:b/>
          <w:bCs/>
        </w:rPr>
      </w:pPr>
    </w:p>
    <w:p w:rsidR="00B74E41" w:rsidRDefault="00B74E41" w:rsidP="00456620">
      <w:pPr>
        <w:numPr>
          <w:ilvl w:val="0"/>
          <w:numId w:val="4"/>
        </w:numPr>
        <w:spacing w:line="276" w:lineRule="auto"/>
        <w:jc w:val="both"/>
        <w:rPr>
          <w:bCs/>
        </w:rPr>
      </w:pPr>
      <w:r w:rsidRPr="00CE0816">
        <w:rPr>
          <w:bCs/>
        </w:rPr>
        <w:t>Atatürkçülük konularının, belirli gün ve haftaların ders konularına alınmasına ve derslerde işlenmesine dikkat edilecek.</w:t>
      </w:r>
      <w:r w:rsidR="009361DD" w:rsidRPr="00CE0816">
        <w:rPr>
          <w:bCs/>
        </w:rPr>
        <w:t xml:space="preserve"> </w:t>
      </w:r>
    </w:p>
    <w:p w:rsidR="00375B76" w:rsidRPr="00456620" w:rsidRDefault="00B74E41" w:rsidP="00456620">
      <w:pPr>
        <w:numPr>
          <w:ilvl w:val="0"/>
          <w:numId w:val="4"/>
        </w:numPr>
        <w:spacing w:line="276" w:lineRule="auto"/>
        <w:jc w:val="both"/>
        <w:rPr>
          <w:bCs/>
        </w:rPr>
      </w:pPr>
      <w:r w:rsidRPr="00CE0816">
        <w:t xml:space="preserve">Diğer alan ve sınıf öğretmenleriyle yapılacak işbirliğiyle ilgili çerçeve belirlenmesi. Diğer </w:t>
      </w:r>
      <w:r w:rsidR="00786239" w:rsidRPr="00CE0816">
        <w:t>z</w:t>
      </w:r>
      <w:r w:rsidRPr="00CE0816">
        <w:t>ümrelerle özellikle sınıf öğretmenleriyle</w:t>
      </w:r>
      <w:r w:rsidR="009361DD" w:rsidRPr="00CE0816">
        <w:t xml:space="preserve"> birinci dönemde olduğu gibi ikinci dönemde de</w:t>
      </w:r>
      <w:r w:rsidRPr="00CE0816">
        <w:t xml:space="preserve"> işbir</w:t>
      </w:r>
      <w:r w:rsidR="009361DD" w:rsidRPr="00CE0816">
        <w:t xml:space="preserve">liğine önem verilecek. </w:t>
      </w:r>
      <w:r w:rsidRPr="00CE0816">
        <w:t xml:space="preserve"> </w:t>
      </w:r>
    </w:p>
    <w:p w:rsidR="00456620" w:rsidRPr="00456620" w:rsidRDefault="00375B76" w:rsidP="00456620">
      <w:pPr>
        <w:numPr>
          <w:ilvl w:val="0"/>
          <w:numId w:val="4"/>
        </w:numPr>
        <w:spacing w:line="276" w:lineRule="auto"/>
        <w:jc w:val="both"/>
        <w:rPr>
          <w:bCs/>
        </w:rPr>
      </w:pPr>
      <w:r w:rsidRPr="00CE0816">
        <w:t>Değerler eğitimi konularının görüşülmesi</w:t>
      </w:r>
      <w:r w:rsidR="00161ED4" w:rsidRPr="00CE0816">
        <w:t xml:space="preserve">: İngilizce öğretmeni </w:t>
      </w:r>
      <w:r w:rsidR="001E79B9" w:rsidRPr="00456620">
        <w:rPr>
          <w:b/>
        </w:rPr>
        <w:t>.............................</w:t>
      </w:r>
      <w:r w:rsidR="009361DD" w:rsidRPr="00CE0816">
        <w:t xml:space="preserve"> </w:t>
      </w:r>
      <w:r w:rsidRPr="00CE0816">
        <w:t>değerler eğitiminin sadece okul hayatı için değil bu yaşlardaki çocukların hem ahlaki hem de bilişsel gelişimleri için çok önemli olduğ</w:t>
      </w:r>
      <w:r w:rsidR="00B22130" w:rsidRPr="00CE0816">
        <w:t xml:space="preserve">unu ifade etti. Buna göre derslerde yeri geldiğinde </w:t>
      </w:r>
      <w:r w:rsidRPr="00CE0816">
        <w:t xml:space="preserve"> bir değerin üzerine odaklanılmasını ve bu değerlere yönelik öğrencilere çeşitli çalışmalar yaptırılmasının manevi değerler açısından verimli ola</w:t>
      </w:r>
      <w:r w:rsidR="00161ED4" w:rsidRPr="00CE0816">
        <w:t xml:space="preserve">cağını belirtti. </w:t>
      </w:r>
      <w:r w:rsidR="001E79B9" w:rsidRPr="00456620">
        <w:rPr>
          <w:b/>
        </w:rPr>
        <w:t>......................</w:t>
      </w:r>
      <w:r w:rsidR="00161ED4" w:rsidRPr="00CE0816">
        <w:t xml:space="preserve"> </w:t>
      </w:r>
      <w:r w:rsidR="004749A1" w:rsidRPr="00CE0816">
        <w:t xml:space="preserve"> teknoloji bağımlılığı, tüketime önem veren bir toplum haline gelmek gibi nedenlerden dolayı değerlerimize eskiden olduğu kadar önem verilmediği konusunda yakınmaların gittikçe artmaya başladığını belirtti.</w:t>
      </w:r>
    </w:p>
    <w:p w:rsidR="00456620" w:rsidRPr="00456620" w:rsidRDefault="00375B76" w:rsidP="00456620">
      <w:pPr>
        <w:numPr>
          <w:ilvl w:val="0"/>
          <w:numId w:val="4"/>
        </w:numPr>
        <w:spacing w:line="276" w:lineRule="auto"/>
        <w:jc w:val="both"/>
        <w:rPr>
          <w:bCs/>
        </w:rPr>
      </w:pPr>
      <w:r w:rsidRPr="00456620">
        <w:rPr>
          <w:color w:val="000000"/>
        </w:rPr>
        <w:t xml:space="preserve"> Özel eğitim ihtiyacı olan öğrencilerin durumu: Bu öğrenciler için rehberlik, RAM, okul</w:t>
      </w:r>
      <w:r w:rsidR="00B22130" w:rsidRPr="00456620">
        <w:rPr>
          <w:color w:val="000000"/>
        </w:rPr>
        <w:t xml:space="preserve"> idaresi, sınıf öğretmeni </w:t>
      </w:r>
      <w:r w:rsidRPr="00456620">
        <w:rPr>
          <w:color w:val="000000"/>
        </w:rPr>
        <w:t>ve veliler ile işbirliği içerisinde gerekli iş ve işlemlerin yapılmasına özen gösterilecek.</w:t>
      </w:r>
    </w:p>
    <w:p w:rsidR="00456620" w:rsidRPr="00456620" w:rsidRDefault="00B22130" w:rsidP="00456620">
      <w:pPr>
        <w:numPr>
          <w:ilvl w:val="0"/>
          <w:numId w:val="4"/>
        </w:numPr>
        <w:spacing w:line="276" w:lineRule="auto"/>
        <w:jc w:val="both"/>
        <w:rPr>
          <w:bCs/>
        </w:rPr>
      </w:pPr>
      <w:r w:rsidRPr="00456620">
        <w:rPr>
          <w:bCs/>
        </w:rPr>
        <w:t xml:space="preserve"> 2021-2022 Eğitim öğretim yılının ikinci döneminde tüm arkadaşlar birbirine başarılar diledi ve </w:t>
      </w:r>
      <w:r w:rsidR="00E25435" w:rsidRPr="00456620">
        <w:rPr>
          <w:bCs/>
        </w:rPr>
        <w:t>toplantıya son ver</w:t>
      </w:r>
      <w:r w:rsidR="004749A1" w:rsidRPr="00456620">
        <w:rPr>
          <w:bCs/>
        </w:rPr>
        <w:t>il</w:t>
      </w:r>
      <w:r w:rsidR="00E25435" w:rsidRPr="00456620">
        <w:rPr>
          <w:bCs/>
        </w:rPr>
        <w:t>di</w:t>
      </w:r>
      <w:bookmarkStart w:id="0" w:name="_GoBack"/>
      <w:bookmarkEnd w:id="0"/>
      <w:r w:rsidR="00456620" w:rsidRPr="00456620">
        <w:rPr>
          <w:bCs/>
        </w:rPr>
        <w:t>.</w:t>
      </w:r>
    </w:p>
    <w:p w:rsidR="00456620" w:rsidRDefault="00456620" w:rsidP="00143104">
      <w:pPr>
        <w:spacing w:line="276" w:lineRule="auto"/>
        <w:jc w:val="both"/>
        <w:rPr>
          <w:b/>
          <w:bCs/>
        </w:rPr>
      </w:pPr>
    </w:p>
    <w:p w:rsidR="00456620" w:rsidRDefault="00456620" w:rsidP="00143104">
      <w:pPr>
        <w:spacing w:line="276" w:lineRule="auto"/>
        <w:jc w:val="both"/>
        <w:rPr>
          <w:b/>
          <w:bCs/>
        </w:rPr>
      </w:pPr>
    </w:p>
    <w:p w:rsidR="00456620" w:rsidRDefault="00456620" w:rsidP="00143104">
      <w:pPr>
        <w:spacing w:line="276" w:lineRule="auto"/>
        <w:jc w:val="both"/>
        <w:rPr>
          <w:b/>
          <w:bCs/>
        </w:rPr>
      </w:pPr>
    </w:p>
    <w:p w:rsidR="006D52F0" w:rsidRDefault="006D52F0" w:rsidP="00143104">
      <w:pPr>
        <w:spacing w:line="276" w:lineRule="auto"/>
        <w:jc w:val="both"/>
        <w:rPr>
          <w:b/>
          <w:bCs/>
        </w:rPr>
      </w:pPr>
      <w:r>
        <w:rPr>
          <w:b/>
          <w:bCs/>
        </w:rPr>
        <w:t xml:space="preserve">    </w:t>
      </w:r>
    </w:p>
    <w:p w:rsidR="00493609" w:rsidRPr="00CE0816" w:rsidRDefault="006B60C6" w:rsidP="00143104">
      <w:pPr>
        <w:spacing w:line="276" w:lineRule="auto"/>
        <w:jc w:val="both"/>
        <w:rPr>
          <w:b/>
          <w:bCs/>
        </w:rPr>
      </w:pPr>
      <w:r>
        <w:rPr>
          <w:b/>
          <w:bCs/>
        </w:rPr>
        <w:t xml:space="preserve">     </w:t>
      </w:r>
      <w:r w:rsidR="00493609" w:rsidRPr="00CE0816">
        <w:rPr>
          <w:b/>
          <w:bCs/>
        </w:rPr>
        <w:t>ALINAN KARARLAR</w:t>
      </w:r>
    </w:p>
    <w:p w:rsidR="00493609" w:rsidRPr="00CE0816" w:rsidRDefault="00493609" w:rsidP="00143104">
      <w:pPr>
        <w:spacing w:line="276" w:lineRule="auto"/>
        <w:jc w:val="both"/>
        <w:rPr>
          <w:b/>
          <w:bCs/>
        </w:rPr>
      </w:pPr>
    </w:p>
    <w:p w:rsidR="00493609" w:rsidRPr="00CE0816" w:rsidRDefault="00493609" w:rsidP="00143104">
      <w:pPr>
        <w:spacing w:line="276" w:lineRule="auto"/>
        <w:ind w:left="360"/>
        <w:contextualSpacing/>
        <w:jc w:val="both"/>
      </w:pPr>
      <w:r w:rsidRPr="00CE0816">
        <w:t>1-Bir önceki toplantıda alınan kararlara uyulduğu görüldü.</w:t>
      </w:r>
    </w:p>
    <w:p w:rsidR="00493609" w:rsidRPr="00CE0816" w:rsidRDefault="00493609" w:rsidP="00143104">
      <w:pPr>
        <w:spacing w:line="276" w:lineRule="auto"/>
        <w:ind w:left="360"/>
        <w:contextualSpacing/>
        <w:jc w:val="both"/>
      </w:pPr>
    </w:p>
    <w:p w:rsidR="00493609" w:rsidRPr="00CE0816" w:rsidRDefault="00493609" w:rsidP="00143104">
      <w:pPr>
        <w:spacing w:line="276" w:lineRule="auto"/>
        <w:ind w:left="360"/>
        <w:contextualSpacing/>
        <w:jc w:val="both"/>
      </w:pPr>
      <w:r w:rsidRPr="00CE0816">
        <w:lastRenderedPageBreak/>
        <w:t>2-Toplam 10 üniteden oluşan İngilizce derslerinin planlamaya uygun olarak birinci dönem ilk 5 ünitenin işlendiği kalan 5 ünitenin de ikinci dönem işleneceği kararlaştırıldı.</w:t>
      </w:r>
    </w:p>
    <w:p w:rsidR="00493609" w:rsidRPr="00CE0816" w:rsidRDefault="00493609" w:rsidP="00143104">
      <w:pPr>
        <w:spacing w:line="276" w:lineRule="auto"/>
        <w:ind w:left="360"/>
        <w:contextualSpacing/>
        <w:jc w:val="both"/>
      </w:pPr>
    </w:p>
    <w:p w:rsidR="00493609" w:rsidRPr="00CE0816" w:rsidRDefault="00493609" w:rsidP="00143104">
      <w:pPr>
        <w:spacing w:line="276" w:lineRule="auto"/>
        <w:ind w:left="360"/>
        <w:contextualSpacing/>
        <w:jc w:val="both"/>
      </w:pPr>
      <w:r w:rsidRPr="00CE0816">
        <w:t>3-Atatürkçülük ile ilgili konuların yeri ve zamanı geldiğinde derslerde işlenmesine karar verildi.</w:t>
      </w:r>
    </w:p>
    <w:p w:rsidR="00493609" w:rsidRPr="00CE0816" w:rsidRDefault="00493609" w:rsidP="00143104">
      <w:pPr>
        <w:spacing w:line="276" w:lineRule="auto"/>
        <w:ind w:left="360"/>
        <w:contextualSpacing/>
        <w:jc w:val="both"/>
      </w:pPr>
    </w:p>
    <w:p w:rsidR="00493609" w:rsidRPr="00CE0816" w:rsidRDefault="00493609" w:rsidP="00143104">
      <w:pPr>
        <w:spacing w:line="276" w:lineRule="auto"/>
        <w:ind w:left="360"/>
        <w:contextualSpacing/>
        <w:jc w:val="both"/>
      </w:pPr>
      <w:r w:rsidRPr="00CE0816">
        <w:t>4-Derslerin işlenişinde farklı yöntem ve tekniklerin , öğrencilerin bireysel öğrenmeleri dikkate alınarak kullanılmasına karar verildi. Özellikle öğrencileri derste aktif kılacak yöntemlerin uygulanmasına karar verildi. Yarışmalar, oyunlar, rol oynama etkinlikleri gibi.</w:t>
      </w:r>
    </w:p>
    <w:p w:rsidR="00493609" w:rsidRPr="00CE0816" w:rsidRDefault="00493609" w:rsidP="00143104">
      <w:pPr>
        <w:spacing w:line="276" w:lineRule="auto"/>
        <w:ind w:left="360"/>
        <w:contextualSpacing/>
        <w:jc w:val="both"/>
      </w:pPr>
    </w:p>
    <w:p w:rsidR="00493609" w:rsidRPr="00CE0816" w:rsidRDefault="00493609" w:rsidP="00143104">
      <w:pPr>
        <w:spacing w:line="276" w:lineRule="auto"/>
        <w:ind w:left="360"/>
        <w:contextualSpacing/>
        <w:jc w:val="both"/>
      </w:pPr>
      <w:r w:rsidRPr="00CE0816">
        <w:t>5- EBA etkinliklerinin takip edilmesi kararlaştırıldı.</w:t>
      </w:r>
    </w:p>
    <w:p w:rsidR="00493609" w:rsidRPr="00CE0816" w:rsidRDefault="00493609" w:rsidP="00143104">
      <w:pPr>
        <w:spacing w:line="276" w:lineRule="auto"/>
        <w:ind w:left="360"/>
        <w:contextualSpacing/>
        <w:jc w:val="both"/>
      </w:pPr>
    </w:p>
    <w:p w:rsidR="00493609" w:rsidRPr="00CE0816" w:rsidRDefault="00493609" w:rsidP="00143104">
      <w:pPr>
        <w:spacing w:line="276" w:lineRule="auto"/>
        <w:ind w:left="360"/>
        <w:contextualSpacing/>
        <w:jc w:val="both"/>
      </w:pPr>
      <w:r w:rsidRPr="00CE0816">
        <w:t>6-Sınıf öğretmenleri ve rehber öğretmenleri ile sürekli iletişim halinde olunmasına karar verildi.</w:t>
      </w:r>
    </w:p>
    <w:p w:rsidR="00493609" w:rsidRPr="00CE0816" w:rsidRDefault="00493609" w:rsidP="00143104">
      <w:pPr>
        <w:spacing w:line="276" w:lineRule="auto"/>
        <w:ind w:left="360"/>
        <w:contextualSpacing/>
        <w:jc w:val="both"/>
      </w:pPr>
    </w:p>
    <w:p w:rsidR="00493609" w:rsidRPr="00CE0816" w:rsidRDefault="00CE0816" w:rsidP="00143104">
      <w:pPr>
        <w:spacing w:line="276" w:lineRule="auto"/>
        <w:ind w:left="360"/>
        <w:contextualSpacing/>
        <w:jc w:val="both"/>
      </w:pPr>
      <w:r w:rsidRPr="00CE0816">
        <w:t>7</w:t>
      </w:r>
      <w:r w:rsidR="00493609" w:rsidRPr="00CE0816">
        <w:t xml:space="preserve">-Bakanlığımızca belirlenen ders kitaplarının işlenmesine özen gösterileceği kararlaştırıldı. </w:t>
      </w:r>
    </w:p>
    <w:p w:rsidR="00493609" w:rsidRPr="00CE0816" w:rsidRDefault="00493609" w:rsidP="00143104">
      <w:pPr>
        <w:spacing w:line="276" w:lineRule="auto"/>
        <w:ind w:left="360"/>
        <w:contextualSpacing/>
        <w:jc w:val="both"/>
      </w:pPr>
    </w:p>
    <w:p w:rsidR="00493609" w:rsidRPr="00CE0816" w:rsidRDefault="00CE0816" w:rsidP="00143104">
      <w:pPr>
        <w:spacing w:line="276" w:lineRule="auto"/>
        <w:ind w:left="360"/>
        <w:contextualSpacing/>
        <w:jc w:val="both"/>
      </w:pPr>
      <w:r w:rsidRPr="00CE0816">
        <w:t>8</w:t>
      </w:r>
      <w:r w:rsidR="00493609" w:rsidRPr="00CE0816">
        <w:t>- Covid ve yeni varyantlarına karşı hijyen, maske ve mesafe kurallarına titizlikle uyulmasına karar verildi.</w:t>
      </w:r>
    </w:p>
    <w:p w:rsidR="00493609" w:rsidRPr="00CE0816" w:rsidRDefault="00493609" w:rsidP="00143104">
      <w:pPr>
        <w:spacing w:line="276" w:lineRule="auto"/>
        <w:ind w:left="360"/>
        <w:contextualSpacing/>
        <w:jc w:val="both"/>
      </w:pPr>
    </w:p>
    <w:p w:rsidR="00493609" w:rsidRPr="00CE0816" w:rsidRDefault="00CE0816" w:rsidP="00143104">
      <w:pPr>
        <w:spacing w:line="276" w:lineRule="auto"/>
        <w:ind w:left="360"/>
        <w:contextualSpacing/>
        <w:jc w:val="both"/>
      </w:pPr>
      <w:r w:rsidRPr="00CE0816">
        <w:t>9</w:t>
      </w:r>
      <w:r w:rsidR="00493609" w:rsidRPr="00CE0816">
        <w:t>-2. ve 3. Sınıflarda başarının öğrenci performansına göre 4.sınıflarda ise belirlenen tarihlerde yapılacak yazılı sınav ve ders içi performanslara göre ölçülmesine karar verildi.</w:t>
      </w:r>
    </w:p>
    <w:p w:rsidR="00493609" w:rsidRPr="00CE0816" w:rsidRDefault="00493609" w:rsidP="00143104">
      <w:pPr>
        <w:spacing w:line="276" w:lineRule="auto"/>
        <w:ind w:left="360"/>
        <w:contextualSpacing/>
        <w:jc w:val="both"/>
      </w:pPr>
    </w:p>
    <w:p w:rsidR="00493609" w:rsidRPr="00CE0816" w:rsidRDefault="00CE0816" w:rsidP="00143104">
      <w:pPr>
        <w:spacing w:line="276" w:lineRule="auto"/>
        <w:ind w:left="360"/>
        <w:contextualSpacing/>
        <w:jc w:val="both"/>
      </w:pPr>
      <w:r w:rsidRPr="00CE0816">
        <w:t>10</w:t>
      </w:r>
      <w:r w:rsidR="00493609" w:rsidRPr="00CE0816">
        <w:t>- Değerler eğitimiyle ilgili çalışmalara derslerde yeri geldikçe ve fırsat buldukça yer verileceği kararlaştırıldı.</w:t>
      </w:r>
    </w:p>
    <w:p w:rsidR="00493609" w:rsidRPr="00CE0816" w:rsidRDefault="00493609" w:rsidP="00143104">
      <w:pPr>
        <w:spacing w:line="276" w:lineRule="auto"/>
        <w:ind w:left="360"/>
        <w:contextualSpacing/>
        <w:jc w:val="both"/>
      </w:pPr>
    </w:p>
    <w:p w:rsidR="00493609" w:rsidRPr="00CE0816" w:rsidRDefault="00CE0816" w:rsidP="00143104">
      <w:pPr>
        <w:spacing w:line="276" w:lineRule="auto"/>
        <w:ind w:left="360"/>
        <w:contextualSpacing/>
        <w:jc w:val="both"/>
      </w:pPr>
      <w:r w:rsidRPr="00CE0816">
        <w:t>11</w:t>
      </w:r>
      <w:r w:rsidR="00493609" w:rsidRPr="00CE0816">
        <w:t>- Zümrede alınan kararlara uyulacağı ve birlik beraberliğin sağlanacağı kararlaştırıldı.</w:t>
      </w:r>
    </w:p>
    <w:p w:rsidR="00493609" w:rsidRPr="00CE0816" w:rsidRDefault="00493609" w:rsidP="00143104">
      <w:pPr>
        <w:spacing w:line="276" w:lineRule="auto"/>
        <w:ind w:left="720"/>
        <w:contextualSpacing/>
        <w:jc w:val="both"/>
        <w:rPr>
          <w:b/>
        </w:rPr>
      </w:pPr>
    </w:p>
    <w:p w:rsidR="00493609" w:rsidRPr="00CE0816" w:rsidRDefault="00493609" w:rsidP="00143104">
      <w:pPr>
        <w:spacing w:line="276" w:lineRule="auto"/>
        <w:ind w:left="720"/>
        <w:contextualSpacing/>
        <w:jc w:val="both"/>
        <w:rPr>
          <w:b/>
        </w:rPr>
      </w:pPr>
    </w:p>
    <w:p w:rsidR="00BF60CC" w:rsidRDefault="00BF60CC"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p w:rsidR="00CE0816" w:rsidRDefault="00CE0816" w:rsidP="00DE4952">
      <w:pPr>
        <w:spacing w:line="276" w:lineRule="auto"/>
        <w:contextualSpacing/>
        <w:jc w:val="both"/>
        <w:rPr>
          <w:rFonts w:eastAsia="Times New Roman TUR"/>
          <w:color w:val="000000"/>
        </w:rPr>
      </w:pPr>
    </w:p>
    <w:p w:rsidR="00CE0816" w:rsidRDefault="00CE0816" w:rsidP="00143104">
      <w:pPr>
        <w:spacing w:line="276" w:lineRule="auto"/>
        <w:ind w:left="720"/>
        <w:contextualSpacing/>
        <w:jc w:val="both"/>
        <w:rPr>
          <w:rFonts w:eastAsia="Times New Roman TUR"/>
          <w:color w:val="000000"/>
        </w:rPr>
      </w:pPr>
    </w:p>
    <w:tbl>
      <w:tblPr>
        <w:tblpPr w:leftFromText="141" w:rightFromText="141" w:vertAnchor="text" w:horzAnchor="margin" w:tblpY="494"/>
        <w:tblW w:w="10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3576"/>
        <w:gridCol w:w="3577"/>
      </w:tblGrid>
      <w:tr w:rsidR="00CE0816" w:rsidRPr="00CE0816" w:rsidTr="00CE0816">
        <w:trPr>
          <w:trHeight w:val="521"/>
        </w:trPr>
        <w:tc>
          <w:tcPr>
            <w:tcW w:w="10729" w:type="dxa"/>
            <w:gridSpan w:val="3"/>
          </w:tcPr>
          <w:p w:rsidR="00CE0816" w:rsidRPr="00CE0816" w:rsidRDefault="00CE0816" w:rsidP="00143104">
            <w:pPr>
              <w:autoSpaceDE w:val="0"/>
              <w:spacing w:line="276" w:lineRule="auto"/>
              <w:jc w:val="center"/>
              <w:rPr>
                <w:rFonts w:eastAsia="Times New Roman TUR"/>
                <w:b/>
                <w:color w:val="000000"/>
              </w:rPr>
            </w:pPr>
            <w:r w:rsidRPr="00CE0816">
              <w:rPr>
                <w:rFonts w:eastAsia="Times New Roman TUR"/>
                <w:b/>
                <w:color w:val="000000"/>
              </w:rPr>
              <w:t>TOPLANTIYA KATILANLAR</w:t>
            </w: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b/>
                <w:color w:val="000000"/>
              </w:rPr>
            </w:pPr>
            <w:r w:rsidRPr="00CE0816">
              <w:rPr>
                <w:rFonts w:eastAsia="Times New Roman TUR"/>
                <w:b/>
                <w:color w:val="000000"/>
              </w:rPr>
              <w:t>ADI-SOYADI</w:t>
            </w:r>
          </w:p>
        </w:tc>
        <w:tc>
          <w:tcPr>
            <w:tcW w:w="3576" w:type="dxa"/>
          </w:tcPr>
          <w:p w:rsidR="00CE0816" w:rsidRPr="00CE0816" w:rsidRDefault="00CE0816" w:rsidP="00143104">
            <w:pPr>
              <w:autoSpaceDE w:val="0"/>
              <w:spacing w:line="276" w:lineRule="auto"/>
              <w:jc w:val="both"/>
              <w:rPr>
                <w:rFonts w:eastAsia="Times New Roman TUR"/>
                <w:b/>
                <w:color w:val="000000"/>
              </w:rPr>
            </w:pPr>
            <w:r w:rsidRPr="00CE0816">
              <w:rPr>
                <w:rFonts w:eastAsia="Times New Roman TUR"/>
                <w:b/>
                <w:color w:val="000000"/>
              </w:rPr>
              <w:t>OKUL</w:t>
            </w:r>
            <w:r>
              <w:rPr>
                <w:rFonts w:eastAsia="Times New Roman TUR"/>
                <w:b/>
                <w:color w:val="000000"/>
              </w:rPr>
              <w:t>-TEL</w:t>
            </w:r>
            <w:r w:rsidR="00806A19">
              <w:rPr>
                <w:rFonts w:eastAsia="Times New Roman TUR"/>
                <w:b/>
                <w:color w:val="000000"/>
              </w:rPr>
              <w:t>.</w:t>
            </w:r>
          </w:p>
        </w:tc>
        <w:tc>
          <w:tcPr>
            <w:tcW w:w="3577" w:type="dxa"/>
          </w:tcPr>
          <w:p w:rsidR="00CE0816" w:rsidRPr="00CE0816" w:rsidRDefault="00CE0816" w:rsidP="00143104">
            <w:pPr>
              <w:autoSpaceDE w:val="0"/>
              <w:spacing w:line="276" w:lineRule="auto"/>
              <w:jc w:val="both"/>
              <w:rPr>
                <w:rFonts w:eastAsia="Times New Roman TUR"/>
                <w:b/>
                <w:color w:val="000000"/>
              </w:rPr>
            </w:pPr>
            <w:r w:rsidRPr="00CE0816">
              <w:rPr>
                <w:rFonts w:eastAsia="Times New Roman TUR"/>
                <w:b/>
                <w:color w:val="000000"/>
              </w:rPr>
              <w:t>İMZA</w:t>
            </w:r>
          </w:p>
        </w:tc>
      </w:tr>
      <w:tr w:rsidR="00CE0816" w:rsidRPr="00CE0816" w:rsidTr="00CE0816">
        <w:trPr>
          <w:trHeight w:val="499"/>
        </w:trPr>
        <w:tc>
          <w:tcPr>
            <w:tcW w:w="3576" w:type="dxa"/>
          </w:tcPr>
          <w:p w:rsidR="00CE0816" w:rsidRPr="00CE0816" w:rsidRDefault="00CE0816" w:rsidP="00143104">
            <w:pPr>
              <w:spacing w:line="276" w:lineRule="auto"/>
              <w:jc w:val="both"/>
            </w:pPr>
          </w:p>
        </w:tc>
        <w:tc>
          <w:tcPr>
            <w:tcW w:w="3576" w:type="dxa"/>
          </w:tcPr>
          <w:p w:rsidR="00CE0816" w:rsidRPr="00CE0816" w:rsidRDefault="00CE0816" w:rsidP="00143104">
            <w:pPr>
              <w:spacing w:line="276" w:lineRule="auto"/>
              <w:jc w:val="both"/>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spacing w:line="276" w:lineRule="auto"/>
              <w:jc w:val="both"/>
            </w:pPr>
          </w:p>
        </w:tc>
        <w:tc>
          <w:tcPr>
            <w:tcW w:w="3576" w:type="dxa"/>
          </w:tcPr>
          <w:p w:rsidR="00CE0816" w:rsidRPr="00CE0816" w:rsidRDefault="00CE0816" w:rsidP="00143104">
            <w:pPr>
              <w:spacing w:line="276" w:lineRule="auto"/>
              <w:jc w:val="both"/>
            </w:pPr>
          </w:p>
        </w:tc>
        <w:tc>
          <w:tcPr>
            <w:tcW w:w="3577" w:type="dxa"/>
          </w:tcPr>
          <w:p w:rsidR="00CE0816" w:rsidRPr="00CE0816" w:rsidRDefault="00CE0816" w:rsidP="00143104">
            <w:pPr>
              <w:spacing w:line="276" w:lineRule="auto"/>
              <w:jc w:val="both"/>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521"/>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499"/>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CE0816" w:rsidRDefault="00CE0816" w:rsidP="00143104">
            <w:pPr>
              <w:autoSpaceDE w:val="0"/>
              <w:spacing w:line="276" w:lineRule="auto"/>
              <w:jc w:val="both"/>
              <w:rPr>
                <w:rFonts w:eastAsia="Times New Roman TUR"/>
                <w:color w:val="000000"/>
              </w:rPr>
            </w:pPr>
          </w:p>
        </w:tc>
        <w:tc>
          <w:tcPr>
            <w:tcW w:w="3577" w:type="dxa"/>
          </w:tcPr>
          <w:p w:rsidR="00CE0816" w:rsidRPr="00CE0816" w:rsidRDefault="00CE0816" w:rsidP="00143104">
            <w:pPr>
              <w:autoSpaceDE w:val="0"/>
              <w:spacing w:line="276" w:lineRule="auto"/>
              <w:jc w:val="both"/>
              <w:rPr>
                <w:rFonts w:eastAsia="Times New Roman TUR"/>
                <w:color w:val="000000"/>
              </w:rPr>
            </w:pPr>
          </w:p>
        </w:tc>
      </w:tr>
      <w:tr w:rsidR="00CE0816" w:rsidRPr="00CE0816" w:rsidTr="00CE0816">
        <w:trPr>
          <w:trHeight w:val="521"/>
        </w:trPr>
        <w:tc>
          <w:tcPr>
            <w:tcW w:w="3576" w:type="dxa"/>
          </w:tcPr>
          <w:p w:rsidR="00CE0816" w:rsidRPr="00CE0816" w:rsidRDefault="00CE0816" w:rsidP="00143104">
            <w:pPr>
              <w:autoSpaceDE w:val="0"/>
              <w:spacing w:line="276" w:lineRule="auto"/>
              <w:jc w:val="both"/>
              <w:rPr>
                <w:rFonts w:eastAsia="Times New Roman TUR"/>
                <w:color w:val="000000"/>
              </w:rPr>
            </w:pPr>
          </w:p>
        </w:tc>
        <w:tc>
          <w:tcPr>
            <w:tcW w:w="3576" w:type="dxa"/>
          </w:tcPr>
          <w:p w:rsidR="00CE0816" w:rsidRPr="00B01826" w:rsidRDefault="00CE0816" w:rsidP="00B01826"/>
        </w:tc>
        <w:tc>
          <w:tcPr>
            <w:tcW w:w="3577" w:type="dxa"/>
          </w:tcPr>
          <w:p w:rsidR="00CE0816" w:rsidRPr="00CE0816" w:rsidRDefault="00CE0816" w:rsidP="00143104">
            <w:pPr>
              <w:autoSpaceDE w:val="0"/>
              <w:spacing w:line="276" w:lineRule="auto"/>
              <w:jc w:val="both"/>
              <w:rPr>
                <w:rFonts w:eastAsia="Times New Roman TUR"/>
                <w:color w:val="000000"/>
              </w:rPr>
            </w:pPr>
          </w:p>
        </w:tc>
      </w:tr>
    </w:tbl>
    <w:p w:rsidR="00CE0816" w:rsidRDefault="00CE0816" w:rsidP="00DE4952">
      <w:pPr>
        <w:spacing w:line="276" w:lineRule="auto"/>
        <w:contextualSpacing/>
        <w:jc w:val="both"/>
        <w:rPr>
          <w:rFonts w:eastAsia="Times New Roman TUR"/>
          <w:color w:val="000000"/>
        </w:rPr>
      </w:pPr>
    </w:p>
    <w:p w:rsidR="00F47C15" w:rsidRDefault="00F47C15" w:rsidP="00143104">
      <w:pPr>
        <w:spacing w:line="276" w:lineRule="auto"/>
        <w:ind w:left="720"/>
        <w:contextualSpacing/>
        <w:jc w:val="both"/>
        <w:rPr>
          <w:rFonts w:eastAsia="Times New Roman TUR"/>
          <w:color w:val="000000"/>
        </w:rPr>
      </w:pPr>
    </w:p>
    <w:p w:rsidR="00F47C15" w:rsidRDefault="00F47C15" w:rsidP="00143104">
      <w:pPr>
        <w:spacing w:line="276" w:lineRule="auto"/>
        <w:ind w:left="720"/>
        <w:contextualSpacing/>
        <w:jc w:val="both"/>
        <w:rPr>
          <w:rFonts w:eastAsia="Times New Roman TUR"/>
          <w:color w:val="000000"/>
        </w:rPr>
      </w:pPr>
    </w:p>
    <w:p w:rsidR="00F47C15" w:rsidRDefault="00F47C15" w:rsidP="00143104">
      <w:pPr>
        <w:spacing w:line="276" w:lineRule="auto"/>
        <w:ind w:left="720"/>
        <w:contextualSpacing/>
        <w:jc w:val="both"/>
        <w:rPr>
          <w:rFonts w:eastAsia="Times New Roman TUR"/>
          <w:color w:val="000000"/>
        </w:rPr>
      </w:pPr>
    </w:p>
    <w:p w:rsidR="00F47C15" w:rsidRDefault="00F47C15" w:rsidP="00143104">
      <w:pPr>
        <w:spacing w:line="276" w:lineRule="auto"/>
        <w:ind w:left="720"/>
        <w:contextualSpacing/>
        <w:jc w:val="both"/>
        <w:rPr>
          <w:rFonts w:eastAsia="Times New Roman TUR"/>
          <w:color w:val="000000"/>
        </w:rPr>
      </w:pPr>
    </w:p>
    <w:p w:rsidR="00F47C15" w:rsidRPr="00CE0816" w:rsidRDefault="00F47C15" w:rsidP="00143104">
      <w:pPr>
        <w:spacing w:line="276" w:lineRule="auto"/>
        <w:jc w:val="both"/>
        <w:rPr>
          <w:b/>
        </w:rPr>
      </w:pPr>
      <w:r>
        <w:rPr>
          <w:b/>
        </w:rPr>
        <w:t xml:space="preserve"> </w:t>
      </w:r>
      <w:r>
        <w:rPr>
          <w:b/>
        </w:rPr>
        <w:tab/>
      </w:r>
      <w:r>
        <w:rPr>
          <w:b/>
        </w:rPr>
        <w:tab/>
      </w:r>
      <w:r>
        <w:rPr>
          <w:b/>
        </w:rPr>
        <w:tab/>
      </w:r>
      <w:r>
        <w:rPr>
          <w:b/>
        </w:rPr>
        <w:tab/>
      </w:r>
      <w:r>
        <w:rPr>
          <w:b/>
        </w:rPr>
        <w:tab/>
      </w:r>
      <w:r>
        <w:rPr>
          <w:b/>
        </w:rPr>
        <w:tab/>
        <w:t xml:space="preserve">  </w:t>
      </w:r>
      <w:r w:rsidRPr="00CE0816">
        <w:rPr>
          <w:b/>
        </w:rPr>
        <w:t>10/02/2022</w:t>
      </w:r>
    </w:p>
    <w:p w:rsidR="00F47C15" w:rsidRPr="00CE0816" w:rsidRDefault="00F47C15" w:rsidP="00143104">
      <w:pPr>
        <w:spacing w:line="276" w:lineRule="auto"/>
        <w:ind w:left="2836" w:firstLine="709"/>
        <w:jc w:val="both"/>
        <w:rPr>
          <w:b/>
        </w:rPr>
      </w:pPr>
      <w:r>
        <w:rPr>
          <w:b/>
        </w:rPr>
        <w:t>................................................</w:t>
      </w:r>
    </w:p>
    <w:p w:rsidR="00F47C15" w:rsidRPr="00CE0816" w:rsidRDefault="00F47C15" w:rsidP="00143104">
      <w:pPr>
        <w:spacing w:line="276" w:lineRule="auto"/>
        <w:ind w:left="3545" w:firstLine="709"/>
        <w:jc w:val="both"/>
        <w:rPr>
          <w:b/>
        </w:rPr>
      </w:pPr>
      <w:r w:rsidRPr="00CE0816">
        <w:rPr>
          <w:b/>
        </w:rPr>
        <w:t>Okul Müdürü</w:t>
      </w:r>
    </w:p>
    <w:p w:rsidR="00F47C15" w:rsidRPr="00CE0816" w:rsidRDefault="00F47C15" w:rsidP="00143104">
      <w:pPr>
        <w:spacing w:line="276" w:lineRule="auto"/>
        <w:ind w:left="720"/>
        <w:contextualSpacing/>
        <w:jc w:val="both"/>
        <w:rPr>
          <w:rFonts w:eastAsia="Times New Roman TUR"/>
          <w:color w:val="000000"/>
        </w:rPr>
      </w:pPr>
    </w:p>
    <w:sectPr w:rsidR="00F47C15" w:rsidRPr="00CE0816" w:rsidSect="00CE0816">
      <w:pgSz w:w="11906" w:h="16838"/>
      <w:pgMar w:top="720" w:right="720" w:bottom="720" w:left="720"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A6308" w:rsidRDefault="00BA6308" w:rsidP="00BF6716">
      <w:r>
        <w:separator/>
      </w:r>
    </w:p>
  </w:endnote>
  <w:endnote w:type="continuationSeparator" w:id="0">
    <w:p w:rsidR="00BA6308" w:rsidRDefault="00BA6308" w:rsidP="00BF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 New Roman TUR">
    <w:charset w:val="A2"/>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A6308" w:rsidRDefault="00BA6308" w:rsidP="00BF6716">
      <w:r>
        <w:separator/>
      </w:r>
    </w:p>
  </w:footnote>
  <w:footnote w:type="continuationSeparator" w:id="0">
    <w:p w:rsidR="00BA6308" w:rsidRDefault="00BA6308" w:rsidP="00BF6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Bal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96B2B5E"/>
    <w:multiLevelType w:val="hybridMultilevel"/>
    <w:tmpl w:val="84EE2988"/>
    <w:lvl w:ilvl="0" w:tplc="88F808B6">
      <w:numFmt w:val="bullet"/>
      <w:lvlText w:val=""/>
      <w:lvlJc w:val="left"/>
      <w:pPr>
        <w:ind w:left="644" w:hanging="360"/>
      </w:pPr>
      <w:rPr>
        <w:rFonts w:ascii="Symbol" w:eastAsia="Times New Roman" w:hAnsi="Symbol" w:cs="Times New Roman"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3" w15:restartNumberingAfterBreak="0">
    <w:nsid w:val="30A45160"/>
    <w:multiLevelType w:val="hybridMultilevel"/>
    <w:tmpl w:val="CF187826"/>
    <w:lvl w:ilvl="0" w:tplc="3F1A1BF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CDF6905"/>
    <w:multiLevelType w:val="hybridMultilevel"/>
    <w:tmpl w:val="9B302CA8"/>
    <w:lvl w:ilvl="0" w:tplc="AF7A5CC6">
      <w:start w:val="1"/>
      <w:numFmt w:val="decimal"/>
      <w:lvlText w:val="%1."/>
      <w:lvlJc w:val="left"/>
      <w:pPr>
        <w:ind w:left="644" w:hanging="360"/>
      </w:pPr>
      <w:rPr>
        <w:rFonts w:hint="default"/>
        <w:b/>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CC7"/>
    <w:rsid w:val="000039E4"/>
    <w:rsid w:val="00006BC1"/>
    <w:rsid w:val="0001600C"/>
    <w:rsid w:val="00026A2A"/>
    <w:rsid w:val="000277CB"/>
    <w:rsid w:val="00034432"/>
    <w:rsid w:val="00040756"/>
    <w:rsid w:val="000530AF"/>
    <w:rsid w:val="00080522"/>
    <w:rsid w:val="00080D5B"/>
    <w:rsid w:val="0008161F"/>
    <w:rsid w:val="00082BB4"/>
    <w:rsid w:val="000879EC"/>
    <w:rsid w:val="000931DA"/>
    <w:rsid w:val="000A4B1A"/>
    <w:rsid w:val="000B07F2"/>
    <w:rsid w:val="000B1C7C"/>
    <w:rsid w:val="000E5405"/>
    <w:rsid w:val="00132430"/>
    <w:rsid w:val="00132CC0"/>
    <w:rsid w:val="0014175D"/>
    <w:rsid w:val="00143104"/>
    <w:rsid w:val="00161ED4"/>
    <w:rsid w:val="00162259"/>
    <w:rsid w:val="00162403"/>
    <w:rsid w:val="0018663D"/>
    <w:rsid w:val="001A1325"/>
    <w:rsid w:val="001B7284"/>
    <w:rsid w:val="001C0C87"/>
    <w:rsid w:val="001C2AB1"/>
    <w:rsid w:val="001D439E"/>
    <w:rsid w:val="001D5381"/>
    <w:rsid w:val="001E79B9"/>
    <w:rsid w:val="002018D9"/>
    <w:rsid w:val="00211F3F"/>
    <w:rsid w:val="002504BD"/>
    <w:rsid w:val="00277628"/>
    <w:rsid w:val="002B0867"/>
    <w:rsid w:val="0032370A"/>
    <w:rsid w:val="0033727C"/>
    <w:rsid w:val="003472AF"/>
    <w:rsid w:val="003661C7"/>
    <w:rsid w:val="00367084"/>
    <w:rsid w:val="00375B76"/>
    <w:rsid w:val="003C4AF5"/>
    <w:rsid w:val="003D20E8"/>
    <w:rsid w:val="00403E79"/>
    <w:rsid w:val="00427F83"/>
    <w:rsid w:val="00456620"/>
    <w:rsid w:val="00467FCA"/>
    <w:rsid w:val="00472CC7"/>
    <w:rsid w:val="004749A1"/>
    <w:rsid w:val="00493609"/>
    <w:rsid w:val="00497E75"/>
    <w:rsid w:val="004C3652"/>
    <w:rsid w:val="004D4F86"/>
    <w:rsid w:val="004E32C5"/>
    <w:rsid w:val="004F1A8A"/>
    <w:rsid w:val="0052115F"/>
    <w:rsid w:val="00523DCC"/>
    <w:rsid w:val="005349EF"/>
    <w:rsid w:val="00536046"/>
    <w:rsid w:val="00547133"/>
    <w:rsid w:val="00553173"/>
    <w:rsid w:val="005650CD"/>
    <w:rsid w:val="00567376"/>
    <w:rsid w:val="005B091F"/>
    <w:rsid w:val="005C5382"/>
    <w:rsid w:val="005D0642"/>
    <w:rsid w:val="005E73BE"/>
    <w:rsid w:val="00631659"/>
    <w:rsid w:val="00646152"/>
    <w:rsid w:val="00651D18"/>
    <w:rsid w:val="00666D0E"/>
    <w:rsid w:val="006743C0"/>
    <w:rsid w:val="00685E2A"/>
    <w:rsid w:val="006B60C6"/>
    <w:rsid w:val="006D52F0"/>
    <w:rsid w:val="0073000F"/>
    <w:rsid w:val="0073087D"/>
    <w:rsid w:val="007410CC"/>
    <w:rsid w:val="007462CF"/>
    <w:rsid w:val="007757EB"/>
    <w:rsid w:val="00777F8B"/>
    <w:rsid w:val="00782B2F"/>
    <w:rsid w:val="00786239"/>
    <w:rsid w:val="007A4532"/>
    <w:rsid w:val="007A6F1D"/>
    <w:rsid w:val="007B5D51"/>
    <w:rsid w:val="007C4F67"/>
    <w:rsid w:val="007D1715"/>
    <w:rsid w:val="007D1993"/>
    <w:rsid w:val="00806A19"/>
    <w:rsid w:val="0083010D"/>
    <w:rsid w:val="0083043C"/>
    <w:rsid w:val="00851CEB"/>
    <w:rsid w:val="00873FCF"/>
    <w:rsid w:val="008803ED"/>
    <w:rsid w:val="00924A9E"/>
    <w:rsid w:val="00933B07"/>
    <w:rsid w:val="009361DD"/>
    <w:rsid w:val="009960B7"/>
    <w:rsid w:val="009C3867"/>
    <w:rsid w:val="009E3A4D"/>
    <w:rsid w:val="009F268F"/>
    <w:rsid w:val="009F58C3"/>
    <w:rsid w:val="00A15C8C"/>
    <w:rsid w:val="00A37700"/>
    <w:rsid w:val="00A37DE8"/>
    <w:rsid w:val="00A87200"/>
    <w:rsid w:val="00AD050B"/>
    <w:rsid w:val="00AD15DC"/>
    <w:rsid w:val="00AD16F8"/>
    <w:rsid w:val="00AD47F6"/>
    <w:rsid w:val="00AF63BA"/>
    <w:rsid w:val="00B01826"/>
    <w:rsid w:val="00B07057"/>
    <w:rsid w:val="00B12AED"/>
    <w:rsid w:val="00B12CBB"/>
    <w:rsid w:val="00B13BCD"/>
    <w:rsid w:val="00B22130"/>
    <w:rsid w:val="00B430ED"/>
    <w:rsid w:val="00B610D1"/>
    <w:rsid w:val="00B74E41"/>
    <w:rsid w:val="00BA6308"/>
    <w:rsid w:val="00BB0EBC"/>
    <w:rsid w:val="00BD4555"/>
    <w:rsid w:val="00BF3FF9"/>
    <w:rsid w:val="00BF60CC"/>
    <w:rsid w:val="00BF6716"/>
    <w:rsid w:val="00BF699C"/>
    <w:rsid w:val="00C10BE3"/>
    <w:rsid w:val="00C20715"/>
    <w:rsid w:val="00C37CE7"/>
    <w:rsid w:val="00C45C8B"/>
    <w:rsid w:val="00C60D58"/>
    <w:rsid w:val="00C97519"/>
    <w:rsid w:val="00CB5B30"/>
    <w:rsid w:val="00CC673A"/>
    <w:rsid w:val="00CD05EE"/>
    <w:rsid w:val="00CD7D51"/>
    <w:rsid w:val="00CE0816"/>
    <w:rsid w:val="00CE115A"/>
    <w:rsid w:val="00D52D40"/>
    <w:rsid w:val="00D66896"/>
    <w:rsid w:val="00D67B21"/>
    <w:rsid w:val="00D67C73"/>
    <w:rsid w:val="00D82F18"/>
    <w:rsid w:val="00D9635B"/>
    <w:rsid w:val="00DB1CA7"/>
    <w:rsid w:val="00DE4952"/>
    <w:rsid w:val="00DE686C"/>
    <w:rsid w:val="00E01A5B"/>
    <w:rsid w:val="00E25435"/>
    <w:rsid w:val="00E314EB"/>
    <w:rsid w:val="00E31984"/>
    <w:rsid w:val="00E32120"/>
    <w:rsid w:val="00E3431B"/>
    <w:rsid w:val="00E40A1A"/>
    <w:rsid w:val="00E47A06"/>
    <w:rsid w:val="00E664F4"/>
    <w:rsid w:val="00E922E0"/>
    <w:rsid w:val="00E977F5"/>
    <w:rsid w:val="00EB2EC4"/>
    <w:rsid w:val="00EC425A"/>
    <w:rsid w:val="00EE0230"/>
    <w:rsid w:val="00F35B42"/>
    <w:rsid w:val="00F47C15"/>
    <w:rsid w:val="00F70C21"/>
    <w:rsid w:val="00FC0D4C"/>
    <w:rsid w:val="00FE59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6F50D47"/>
  <w15:chartTrackingRefBased/>
  <w15:docId w15:val="{B516F7E0-AE93-FD4C-8A1F-6F168A4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D51"/>
    <w:rPr>
      <w:sz w:val="24"/>
      <w:szCs w:val="24"/>
    </w:rPr>
  </w:style>
  <w:style w:type="paragraph" w:styleId="Balk3">
    <w:name w:val="heading 3"/>
    <w:basedOn w:val="Normal"/>
    <w:next w:val="Normal"/>
    <w:qFormat/>
    <w:rsid w:val="009960B7"/>
    <w:pPr>
      <w:keepNext/>
      <w:numPr>
        <w:ilvl w:val="2"/>
        <w:numId w:val="1"/>
      </w:numPr>
      <w:spacing w:before="240" w:after="60"/>
      <w:outlineLvl w:val="2"/>
    </w:pPr>
    <w:rPr>
      <w:rFonts w:ascii="Arial" w:hAnsi="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WW8Num1z0">
    <w:name w:val="WW8Num1z0"/>
    <w:rsid w:val="009960B7"/>
  </w:style>
  <w:style w:type="character" w:customStyle="1" w:styleId="WW8Num1z1">
    <w:name w:val="WW8Num1z1"/>
    <w:rsid w:val="009960B7"/>
  </w:style>
  <w:style w:type="character" w:customStyle="1" w:styleId="WW8Num1z2">
    <w:name w:val="WW8Num1z2"/>
    <w:rsid w:val="009960B7"/>
  </w:style>
  <w:style w:type="character" w:customStyle="1" w:styleId="WW8Num1z3">
    <w:name w:val="WW8Num1z3"/>
    <w:rsid w:val="009960B7"/>
  </w:style>
  <w:style w:type="character" w:customStyle="1" w:styleId="WW8Num1z4">
    <w:name w:val="WW8Num1z4"/>
    <w:rsid w:val="009960B7"/>
  </w:style>
  <w:style w:type="character" w:customStyle="1" w:styleId="WW8Num1z5">
    <w:name w:val="WW8Num1z5"/>
    <w:rsid w:val="009960B7"/>
  </w:style>
  <w:style w:type="character" w:customStyle="1" w:styleId="WW8Num1z6">
    <w:name w:val="WW8Num1z6"/>
    <w:rsid w:val="009960B7"/>
  </w:style>
  <w:style w:type="character" w:customStyle="1" w:styleId="WW8Num1z7">
    <w:name w:val="WW8Num1z7"/>
    <w:rsid w:val="009960B7"/>
  </w:style>
  <w:style w:type="character" w:customStyle="1" w:styleId="WW8Num1z8">
    <w:name w:val="WW8Num1z8"/>
    <w:rsid w:val="009960B7"/>
  </w:style>
  <w:style w:type="character" w:customStyle="1" w:styleId="WW8Num2z0">
    <w:name w:val="WW8Num2z0"/>
    <w:rsid w:val="009960B7"/>
    <w:rPr>
      <w:rFonts w:cs="Times New Roman"/>
    </w:rPr>
  </w:style>
  <w:style w:type="character" w:customStyle="1" w:styleId="WW8Num2z1">
    <w:name w:val="WW8Num2z1"/>
    <w:rsid w:val="009960B7"/>
  </w:style>
  <w:style w:type="character" w:customStyle="1" w:styleId="WW8Num2z2">
    <w:name w:val="WW8Num2z2"/>
    <w:rsid w:val="009960B7"/>
  </w:style>
  <w:style w:type="character" w:customStyle="1" w:styleId="WW8Num2z3">
    <w:name w:val="WW8Num2z3"/>
    <w:rsid w:val="009960B7"/>
  </w:style>
  <w:style w:type="character" w:customStyle="1" w:styleId="WW8Num2z4">
    <w:name w:val="WW8Num2z4"/>
    <w:rsid w:val="009960B7"/>
  </w:style>
  <w:style w:type="character" w:customStyle="1" w:styleId="WW8Num2z5">
    <w:name w:val="WW8Num2z5"/>
    <w:rsid w:val="009960B7"/>
  </w:style>
  <w:style w:type="character" w:customStyle="1" w:styleId="WW8Num2z6">
    <w:name w:val="WW8Num2z6"/>
    <w:rsid w:val="009960B7"/>
  </w:style>
  <w:style w:type="character" w:customStyle="1" w:styleId="WW8Num2z7">
    <w:name w:val="WW8Num2z7"/>
    <w:rsid w:val="009960B7"/>
  </w:style>
  <w:style w:type="character" w:customStyle="1" w:styleId="WW8Num2z8">
    <w:name w:val="WW8Num2z8"/>
    <w:rsid w:val="009960B7"/>
  </w:style>
  <w:style w:type="character" w:customStyle="1" w:styleId="NumaralandrmaSembolleri">
    <w:name w:val="Numaralandırma Sembolleri"/>
    <w:rsid w:val="009960B7"/>
  </w:style>
  <w:style w:type="paragraph" w:customStyle="1" w:styleId="stbalk">
    <w:name w:val="Üst başlık"/>
    <w:basedOn w:val="Normal"/>
    <w:next w:val="GvdeMetni"/>
    <w:rsid w:val="009960B7"/>
    <w:pPr>
      <w:keepNext/>
      <w:spacing w:before="240" w:after="120"/>
    </w:pPr>
    <w:rPr>
      <w:rFonts w:ascii="Arial" w:eastAsia="Microsoft YaHei" w:hAnsi="Arial" w:cs="Mangal"/>
      <w:sz w:val="28"/>
      <w:szCs w:val="28"/>
    </w:rPr>
  </w:style>
  <w:style w:type="paragraph" w:styleId="GvdeMetni">
    <w:name w:val="Body Text"/>
    <w:basedOn w:val="Normal"/>
    <w:rsid w:val="009960B7"/>
    <w:pPr>
      <w:spacing w:after="120"/>
    </w:pPr>
  </w:style>
  <w:style w:type="paragraph" w:styleId="Liste">
    <w:name w:val="List"/>
    <w:basedOn w:val="GvdeMetni"/>
    <w:rsid w:val="009960B7"/>
  </w:style>
  <w:style w:type="paragraph" w:customStyle="1" w:styleId="Balk">
    <w:name w:val="Başlık"/>
    <w:basedOn w:val="Normal"/>
    <w:rsid w:val="009960B7"/>
    <w:pPr>
      <w:suppressLineNumbers/>
      <w:spacing w:before="120" w:after="120"/>
    </w:pPr>
    <w:rPr>
      <w:rFonts w:cs="Mangal"/>
      <w:i/>
      <w:iCs/>
    </w:rPr>
  </w:style>
  <w:style w:type="paragraph" w:customStyle="1" w:styleId="Dizin">
    <w:name w:val="Dizin"/>
    <w:basedOn w:val="Normal"/>
    <w:rsid w:val="009960B7"/>
    <w:pPr>
      <w:suppressLineNumbers/>
    </w:pPr>
    <w:rPr>
      <w:rFonts w:cs="Mangal"/>
    </w:rPr>
  </w:style>
  <w:style w:type="paragraph" w:customStyle="1" w:styleId="Heading">
    <w:name w:val="Heading"/>
    <w:basedOn w:val="Normal"/>
    <w:next w:val="GvdeMetni"/>
    <w:rsid w:val="009960B7"/>
    <w:pPr>
      <w:keepNext/>
      <w:spacing w:before="240" w:after="120"/>
    </w:pPr>
    <w:rPr>
      <w:rFonts w:ascii="Arial" w:hAnsi="Arial"/>
      <w:sz w:val="28"/>
      <w:szCs w:val="28"/>
    </w:rPr>
  </w:style>
  <w:style w:type="paragraph" w:customStyle="1" w:styleId="Caption1">
    <w:name w:val="Caption1"/>
    <w:basedOn w:val="Normal"/>
    <w:rsid w:val="009960B7"/>
    <w:pPr>
      <w:suppressLineNumbers/>
      <w:spacing w:before="120" w:after="120"/>
    </w:pPr>
    <w:rPr>
      <w:i/>
      <w:iCs/>
    </w:rPr>
  </w:style>
  <w:style w:type="paragraph" w:customStyle="1" w:styleId="Index">
    <w:name w:val="Index"/>
    <w:basedOn w:val="Normal"/>
    <w:rsid w:val="009960B7"/>
    <w:pPr>
      <w:suppressLineNumbers/>
    </w:pPr>
  </w:style>
  <w:style w:type="paragraph" w:styleId="ListeParagraf">
    <w:name w:val="List Paragraph"/>
    <w:basedOn w:val="Normal"/>
    <w:uiPriority w:val="1"/>
    <w:qFormat/>
    <w:rsid w:val="00FE590D"/>
    <w:pPr>
      <w:ind w:left="720"/>
      <w:contextualSpacing/>
    </w:pPr>
    <w:rPr>
      <w:rFonts w:cs="Mangal"/>
      <w:szCs w:val="21"/>
    </w:rPr>
  </w:style>
  <w:style w:type="paragraph" w:styleId="AralkYok">
    <w:name w:val="No Spacing"/>
    <w:uiPriority w:val="1"/>
    <w:qFormat/>
    <w:rsid w:val="00080D5B"/>
    <w:pPr>
      <w:widowControl w:val="0"/>
      <w:suppressAutoHyphens/>
    </w:pPr>
    <w:rPr>
      <w:rFonts w:eastAsia="Lucida Sans Unicode" w:cs="Mangal"/>
      <w:kern w:val="1"/>
      <w:sz w:val="24"/>
      <w:szCs w:val="21"/>
      <w:lang w:eastAsia="hi-IN" w:bidi="hi-IN"/>
    </w:rPr>
  </w:style>
  <w:style w:type="character" w:styleId="Kpr">
    <w:name w:val="Hyperlink"/>
    <w:uiPriority w:val="99"/>
    <w:unhideWhenUsed/>
    <w:rsid w:val="009C3867"/>
    <w:rPr>
      <w:color w:val="0000FF"/>
      <w:u w:val="single"/>
    </w:rPr>
  </w:style>
  <w:style w:type="paragraph" w:styleId="stBilgi">
    <w:name w:val="header"/>
    <w:basedOn w:val="Normal"/>
    <w:link w:val="stBilgiChar"/>
    <w:uiPriority w:val="99"/>
    <w:unhideWhenUsed/>
    <w:rsid w:val="00BF6716"/>
    <w:pPr>
      <w:tabs>
        <w:tab w:val="center" w:pos="4536"/>
        <w:tab w:val="right" w:pos="9072"/>
      </w:tabs>
    </w:pPr>
    <w:rPr>
      <w:rFonts w:eastAsia="Lucida Sans Unicode" w:cs="Mangal"/>
      <w:kern w:val="1"/>
      <w:szCs w:val="21"/>
      <w:lang w:val="x-none" w:eastAsia="hi-IN" w:bidi="hi-IN"/>
    </w:rPr>
  </w:style>
  <w:style w:type="character" w:customStyle="1" w:styleId="stBilgiChar">
    <w:name w:val="Üst Bilgi Char"/>
    <w:link w:val="stBilgi"/>
    <w:uiPriority w:val="99"/>
    <w:rsid w:val="00BF6716"/>
    <w:rPr>
      <w:rFonts w:eastAsia="Lucida Sans Unicode" w:cs="Mangal"/>
      <w:kern w:val="1"/>
      <w:sz w:val="24"/>
      <w:szCs w:val="21"/>
      <w:lang w:eastAsia="hi-IN" w:bidi="hi-IN"/>
    </w:rPr>
  </w:style>
  <w:style w:type="paragraph" w:styleId="AltBilgi">
    <w:name w:val="footer"/>
    <w:basedOn w:val="Normal"/>
    <w:link w:val="AltBilgiChar"/>
    <w:uiPriority w:val="99"/>
    <w:unhideWhenUsed/>
    <w:rsid w:val="00BF6716"/>
    <w:pPr>
      <w:tabs>
        <w:tab w:val="center" w:pos="4536"/>
        <w:tab w:val="right" w:pos="9072"/>
      </w:tabs>
    </w:pPr>
    <w:rPr>
      <w:rFonts w:eastAsia="Lucida Sans Unicode" w:cs="Mangal"/>
      <w:kern w:val="1"/>
      <w:szCs w:val="21"/>
      <w:lang w:val="x-none" w:eastAsia="hi-IN" w:bidi="hi-IN"/>
    </w:rPr>
  </w:style>
  <w:style w:type="character" w:customStyle="1" w:styleId="AltBilgiChar">
    <w:name w:val="Alt Bilgi Char"/>
    <w:link w:val="AltBilgi"/>
    <w:uiPriority w:val="99"/>
    <w:rsid w:val="00BF6716"/>
    <w:rPr>
      <w:rFonts w:eastAsia="Lucida Sans Unicode" w:cs="Mangal"/>
      <w:kern w:val="1"/>
      <w:sz w:val="24"/>
      <w:szCs w:val="21"/>
      <w:lang w:eastAsia="hi-IN" w:bidi="hi-IN"/>
    </w:rPr>
  </w:style>
  <w:style w:type="paragraph" w:styleId="NormalWeb">
    <w:name w:val="Normal (Web)"/>
    <w:basedOn w:val="Normal"/>
    <w:uiPriority w:val="99"/>
    <w:rsid w:val="00B74E41"/>
    <w:pPr>
      <w:spacing w:before="100" w:beforeAutospacing="1" w:after="100" w:afterAutospacing="1"/>
    </w:pPr>
  </w:style>
  <w:style w:type="character" w:customStyle="1" w:styleId="apple-converted-space">
    <w:name w:val="apple-converted-space"/>
    <w:basedOn w:val="VarsaylanParagrafYazTipi"/>
    <w:rsid w:val="00B74E41"/>
  </w:style>
  <w:style w:type="table" w:styleId="TabloKlavuzu">
    <w:name w:val="Table Grid"/>
    <w:basedOn w:val="NormalTablo"/>
    <w:uiPriority w:val="39"/>
    <w:rsid w:val="000A4B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1A1325"/>
    <w:rPr>
      <w:rFonts w:ascii="Tahoma" w:hAnsi="Tahoma" w:cs="Tahoma"/>
      <w:sz w:val="16"/>
      <w:szCs w:val="16"/>
    </w:rPr>
  </w:style>
  <w:style w:type="character" w:customStyle="1" w:styleId="BalonMetniChar">
    <w:name w:val="Balon Metni Char"/>
    <w:link w:val="BalonMetni"/>
    <w:uiPriority w:val="99"/>
    <w:semiHidden/>
    <w:rsid w:val="001A1325"/>
    <w:rPr>
      <w:rFonts w:ascii="Tahoma" w:hAnsi="Tahoma" w:cs="Tahoma"/>
      <w:sz w:val="16"/>
      <w:szCs w:val="16"/>
    </w:rPr>
  </w:style>
  <w:style w:type="character" w:styleId="zlenenKpr">
    <w:name w:val="FollowedHyperlink"/>
    <w:uiPriority w:val="99"/>
    <w:semiHidden/>
    <w:unhideWhenUsed/>
    <w:rsid w:val="00CE115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94806">
      <w:bodyDiv w:val="1"/>
      <w:marLeft w:val="0"/>
      <w:marRight w:val="0"/>
      <w:marTop w:val="0"/>
      <w:marBottom w:val="0"/>
      <w:divBdr>
        <w:top w:val="none" w:sz="0" w:space="0" w:color="auto"/>
        <w:left w:val="none" w:sz="0" w:space="0" w:color="auto"/>
        <w:bottom w:val="none" w:sz="0" w:space="0" w:color="auto"/>
        <w:right w:val="none" w:sz="0" w:space="0" w:color="auto"/>
      </w:divBdr>
    </w:div>
    <w:div w:id="394669219">
      <w:bodyDiv w:val="1"/>
      <w:marLeft w:val="0"/>
      <w:marRight w:val="0"/>
      <w:marTop w:val="0"/>
      <w:marBottom w:val="0"/>
      <w:divBdr>
        <w:top w:val="none" w:sz="0" w:space="0" w:color="auto"/>
        <w:left w:val="none" w:sz="0" w:space="0" w:color="auto"/>
        <w:bottom w:val="none" w:sz="0" w:space="0" w:color="auto"/>
        <w:right w:val="none" w:sz="0" w:space="0" w:color="auto"/>
      </w:divBdr>
    </w:div>
    <w:div w:id="682707434">
      <w:bodyDiv w:val="1"/>
      <w:marLeft w:val="0"/>
      <w:marRight w:val="0"/>
      <w:marTop w:val="0"/>
      <w:marBottom w:val="0"/>
      <w:divBdr>
        <w:top w:val="none" w:sz="0" w:space="0" w:color="auto"/>
        <w:left w:val="none" w:sz="0" w:space="0" w:color="auto"/>
        <w:bottom w:val="none" w:sz="0" w:space="0" w:color="auto"/>
        <w:right w:val="none" w:sz="0" w:space="0" w:color="auto"/>
      </w:divBdr>
    </w:div>
    <w:div w:id="91312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1220</Words>
  <Characters>6954</Characters>
  <Application>Microsoft Office Word</Application>
  <DocSecurity>0</DocSecurity>
  <Lines>57</Lines>
  <Paragraphs>16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Silentall Unattended Installer</Company>
  <LinksUpToDate>false</LinksUpToDate>
  <CharactersWithSpaces>8158</CharactersWithSpaces>
  <SharedDoc>false</SharedDoc>
  <HLinks>
    <vt:vector size="12" baseType="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konaklı</dc:creator>
  <cp:keywords/>
  <cp:lastModifiedBy>Hasan Ayık</cp:lastModifiedBy>
  <cp:revision>3</cp:revision>
  <cp:lastPrinted>2021-09-03T12:15:00Z</cp:lastPrinted>
  <dcterms:created xsi:type="dcterms:W3CDTF">2022-02-11T06:28:00Z</dcterms:created>
  <dcterms:modified xsi:type="dcterms:W3CDTF">2022-02-11T06:28:00Z</dcterms:modified>
</cp:coreProperties>
</file>