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C31" w:rsidRPr="00597C31" w:rsidRDefault="00597C31" w:rsidP="00597C31">
      <w:pPr>
        <w:shd w:val="clear" w:color="auto" w:fill="FFFFFF"/>
        <w:spacing w:after="100" w:afterAutospacing="1"/>
        <w:outlineLvl w:val="2"/>
        <w:rPr>
          <w:rFonts w:ascii="Poppins" w:eastAsia="Times New Roman" w:hAnsi="Poppins" w:cs="Times New Roman"/>
          <w:b/>
          <w:color w:val="575962"/>
          <w:sz w:val="27"/>
          <w:szCs w:val="27"/>
        </w:rPr>
      </w:pPr>
      <w:bookmarkStart w:id="0" w:name="_GoBack"/>
      <w:r w:rsidRPr="00597C31">
        <w:rPr>
          <w:rFonts w:ascii="Poppins" w:eastAsia="Times New Roman" w:hAnsi="Poppins" w:cs="Times New Roman"/>
          <w:b/>
          <w:color w:val="575962"/>
          <w:sz w:val="21"/>
          <w:szCs w:val="21"/>
        </w:rPr>
        <w:t>1739 Sayılı Milli Eğitim Temel Kanunu</w:t>
      </w:r>
    </w:p>
    <w:bookmarkEnd w:id="0"/>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xml:space="preserve">1739 Sayılı Milli Eğitim Temel Kanunu </w:t>
      </w:r>
      <w:proofErr w:type="gramStart"/>
      <w:r w:rsidRPr="00597C31">
        <w:rPr>
          <w:rFonts w:ascii="Poppins" w:eastAsia="Times New Roman" w:hAnsi="Poppins" w:cs="Times New Roman"/>
          <w:color w:val="575962"/>
          <w:sz w:val="21"/>
          <w:szCs w:val="21"/>
        </w:rPr>
        <w:t>2/7/2018</w:t>
      </w:r>
      <w:proofErr w:type="gramEnd"/>
      <w:r w:rsidRPr="00597C31">
        <w:rPr>
          <w:rFonts w:ascii="Poppins" w:eastAsia="Times New Roman" w:hAnsi="Poppins" w:cs="Times New Roman"/>
          <w:color w:val="575962"/>
          <w:sz w:val="21"/>
          <w:szCs w:val="21"/>
        </w:rPr>
        <w:t xml:space="preserve"> tarihli değişiklikleri ile birlikte sizlere güncellenen Milli Eğitim Temel Kanunu'nun maddelerinin önemli yerlerini paylaşıyoruz.</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Bu Kanun: Türk Milli eğitiminin düzenlenmesinde esas olan amaç ve ilkeler eğitim sisteminin genel yapısı öğretmenlik mesleği okul bine ve tesisleri eğitim araç ve gereçleri ve devletin eğitim ve öğretim alanındaki görev ve sorumluluğu ile ilgili temel hükümleri bir sistem bütünlüğü içinde kapsar.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hyperlink r:id="rId5" w:tgtFrame="_blank" w:history="1">
        <w:r w:rsidRPr="00597C31">
          <w:rPr>
            <w:rFonts w:ascii="Poppins" w:eastAsia="Times New Roman" w:hAnsi="Poppins" w:cs="Times New Roman"/>
            <w:color w:val="C0392B"/>
            <w:sz w:val="21"/>
            <w:szCs w:val="21"/>
          </w:rPr>
          <w:t>1739 Sayılı Milli Eğitim Temel Kanunu </w:t>
        </w:r>
        <w:proofErr w:type="spellStart"/>
        <w:r w:rsidRPr="00597C31">
          <w:rPr>
            <w:rFonts w:ascii="Poppins" w:eastAsia="Times New Roman" w:hAnsi="Poppins" w:cs="Times New Roman"/>
            <w:color w:val="C0392B"/>
            <w:sz w:val="21"/>
            <w:szCs w:val="21"/>
          </w:rPr>
          <w:t>orjinal</w:t>
        </w:r>
        <w:proofErr w:type="spellEnd"/>
        <w:r w:rsidRPr="00597C31">
          <w:rPr>
            <w:rFonts w:ascii="Poppins" w:eastAsia="Times New Roman" w:hAnsi="Poppins" w:cs="Times New Roman"/>
            <w:color w:val="C0392B"/>
            <w:sz w:val="21"/>
            <w:szCs w:val="21"/>
          </w:rPr>
          <w:t xml:space="preserve"> halini </w:t>
        </w:r>
        <w:proofErr w:type="spellStart"/>
        <w:r w:rsidRPr="00597C31">
          <w:rPr>
            <w:rFonts w:ascii="Poppins" w:eastAsia="Times New Roman" w:hAnsi="Poppins" w:cs="Times New Roman"/>
            <w:color w:val="C0392B"/>
            <w:sz w:val="21"/>
            <w:szCs w:val="21"/>
          </w:rPr>
          <w:t>pdf</w:t>
        </w:r>
        <w:proofErr w:type="spellEnd"/>
        <w:r w:rsidRPr="00597C31">
          <w:rPr>
            <w:rFonts w:ascii="Poppins" w:eastAsia="Times New Roman" w:hAnsi="Poppins" w:cs="Times New Roman"/>
            <w:color w:val="C0392B"/>
            <w:sz w:val="21"/>
            <w:szCs w:val="21"/>
          </w:rPr>
          <w:t xml:space="preserve"> formatta indirmek için tıklayınız.</w:t>
        </w:r>
      </w:hyperlink>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FFFFFF"/>
          <w:sz w:val="21"/>
          <w:szCs w:val="21"/>
        </w:rPr>
        <w:t xml:space="preserve">1739 sayılı milli eğitim temel kanunu 2018, 1739 sayılı milli eğitim temel kanunu </w:t>
      </w:r>
      <w:proofErr w:type="spellStart"/>
      <w:r w:rsidRPr="00597C31">
        <w:rPr>
          <w:rFonts w:ascii="Poppins" w:eastAsia="Times New Roman" w:hAnsi="Poppins" w:cs="Times New Roman"/>
          <w:color w:val="FFFFFF"/>
          <w:sz w:val="21"/>
          <w:szCs w:val="21"/>
        </w:rPr>
        <w:t>pdf</w:t>
      </w:r>
      <w:proofErr w:type="spellEnd"/>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C0392B"/>
          <w:sz w:val="21"/>
          <w:szCs w:val="21"/>
        </w:rPr>
        <w:t>1739 Sayılı Milli Eğitim Temel Kanunu 2018 değişiklikleri</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xml:space="preserve">Öğretmenlik </w:t>
      </w:r>
      <w:proofErr w:type="gramStart"/>
      <w:r w:rsidRPr="00597C31">
        <w:rPr>
          <w:rFonts w:ascii="Poppins" w:eastAsia="Times New Roman" w:hAnsi="Poppins" w:cs="Times New Roman"/>
          <w:color w:val="575962"/>
          <w:sz w:val="21"/>
          <w:szCs w:val="21"/>
        </w:rPr>
        <w:t>formasyonu</w:t>
      </w:r>
      <w:proofErr w:type="gramEnd"/>
      <w:r w:rsidRPr="00597C31">
        <w:rPr>
          <w:rFonts w:ascii="Poppins" w:eastAsia="Times New Roman" w:hAnsi="Poppins" w:cs="Times New Roman"/>
          <w:color w:val="575962"/>
          <w:sz w:val="21"/>
          <w:szCs w:val="21"/>
        </w:rPr>
        <w:t xml:space="preserve"> veren ve öğretmen yetiştiren Milli Eğitim Bakanlığına bağlı eğitim yüksekokulları, Cumhurbaşkanı kararı ile kurulabilirler.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Diğer bakanlıklara bağlı okullar, Milli Eğitim Bakanlığının gözetim ve denetimine tabidir. Gözetim ve denetim sonunda uygun eğitim ortamı ve niteliği taşımayan kurumların denkliği usulüne uygun şekilde Milli Eğitim Bakanlığınca iptal edilir. Buna ait esaslar Cumhurbaşkanınca çıkarılan bir yönetmelikle düzenlenir.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C0392B"/>
          <w:sz w:val="21"/>
          <w:szCs w:val="21"/>
        </w:rPr>
        <w:t>Genel Amaçlar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proofErr w:type="gramStart"/>
      <w:r w:rsidRPr="00597C31">
        <w:rPr>
          <w:rFonts w:ascii="Poppins" w:eastAsia="Times New Roman" w:hAnsi="Poppins" w:cs="Times New Roman"/>
          <w:color w:val="575962"/>
          <w:sz w:val="21"/>
          <w:szCs w:val="21"/>
        </w:rPr>
        <w:t xml:space="preserve">Atatürk inkılap ve ilkelerine ve Anayasada ifadesi bulunan Atatürk Milliyetçiliğine bağlı Türk milletinin milli ahlaki insani manevi ve kültürel değerlerini benimseyen koruyan ve geliştiren ailesini vatanını milletini seven ve daima yüceltmeye çalışan insan haklarına ve anayasanın başlangıcında </w:t>
      </w:r>
      <w:proofErr w:type="spellStart"/>
      <w:r w:rsidRPr="00597C31">
        <w:rPr>
          <w:rFonts w:ascii="Poppins" w:eastAsia="Times New Roman" w:hAnsi="Poppins" w:cs="Times New Roman"/>
          <w:color w:val="575962"/>
          <w:sz w:val="21"/>
          <w:szCs w:val="21"/>
        </w:rPr>
        <w:t>kitemel</w:t>
      </w:r>
      <w:proofErr w:type="spellEnd"/>
      <w:r w:rsidRPr="00597C31">
        <w:rPr>
          <w:rFonts w:ascii="Poppins" w:eastAsia="Times New Roman" w:hAnsi="Poppins" w:cs="Times New Roman"/>
          <w:color w:val="575962"/>
          <w:sz w:val="21"/>
          <w:szCs w:val="21"/>
        </w:rPr>
        <w:t xml:space="preserve"> ilkelere dayanan demokratik laik ve sosyal bir hukuk devleti olan Türkiye Cumhuriyetine karşı görev sorumluluklarını bilen ve bunları davranış galine getirmiş yurttaşlar olarak yetiştirmek.</w:t>
      </w:r>
      <w:proofErr w:type="gramEnd"/>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Beden zihin ahlak ruh ve duygu bakımından dengeli ve sağlıklı şekilde gelişmiş bir kişiliğe ve karaktere hür ve bilimsel düşünce gücüne geniş bir dünya görüşüne sahip insan haklarına saygılı kişilik ve teşebbüse değer veren topluma karşı sorumluluk duyan yapıcı yaratıcı ve verimli kişiler olarak yetiştirmek.</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İlgi istidat ve kabiliyetlerini geliştirerek gerekli bilgi beceri davranışlar ve birlikte iş görme alışkanlığı kazandırmak suretiyle hayata hazırlamak ve onların kendilerini mutlu kılarak ve toplumun mutluluğuna katkıda bulunacak bir meslek sahibi olmalarını sağlamak.</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C0392B"/>
          <w:sz w:val="21"/>
          <w:szCs w:val="21"/>
        </w:rPr>
        <w:t>Özel amaçlar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Türk eğitim ve öğretim sistemi bu genel amaçları gerçekleştirecek şekilde düzenlenir ve çeşitli derece türdeki eğitim kurumlarının özel amaçları ve aşağıda sıralanan temel ilkelere uygun olarak tespit edilir.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C0392B"/>
          <w:sz w:val="21"/>
          <w:szCs w:val="21"/>
        </w:rPr>
        <w:t>Türk Milli Eğitimin Temel İlkeleri</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Genellik ve eşitlik / din dil ırk ayrımı yapmaksızın</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Ferdin ve toplumun ihtiyaçları / Toplum ihtiyaçları gözetmesi</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Yöneltme</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lastRenderedPageBreak/>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 xml:space="preserve">Eğitim hakkı / her </w:t>
      </w:r>
      <w:proofErr w:type="spellStart"/>
      <w:r w:rsidRPr="00597C31">
        <w:rPr>
          <w:rFonts w:ascii="Poppins" w:eastAsia="Times New Roman" w:hAnsi="Poppins" w:cs="Times New Roman"/>
          <w:color w:val="575962"/>
          <w:sz w:val="21"/>
          <w:szCs w:val="21"/>
        </w:rPr>
        <w:t>türk</w:t>
      </w:r>
      <w:proofErr w:type="spellEnd"/>
      <w:r w:rsidRPr="00597C31">
        <w:rPr>
          <w:rFonts w:ascii="Poppins" w:eastAsia="Times New Roman" w:hAnsi="Poppins" w:cs="Times New Roman"/>
          <w:color w:val="575962"/>
          <w:sz w:val="21"/>
          <w:szCs w:val="21"/>
        </w:rPr>
        <w:t xml:space="preserve"> vatandaşının hakkıdır eğitim</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 xml:space="preserve">Fırsat ve </w:t>
      </w:r>
      <w:proofErr w:type="gramStart"/>
      <w:r w:rsidRPr="00597C31">
        <w:rPr>
          <w:rFonts w:ascii="Poppins" w:eastAsia="Times New Roman" w:hAnsi="Poppins" w:cs="Times New Roman"/>
          <w:color w:val="575962"/>
          <w:sz w:val="21"/>
          <w:szCs w:val="21"/>
        </w:rPr>
        <w:t>imkan</w:t>
      </w:r>
      <w:proofErr w:type="gramEnd"/>
      <w:r w:rsidRPr="00597C31">
        <w:rPr>
          <w:rFonts w:ascii="Poppins" w:eastAsia="Times New Roman" w:hAnsi="Poppins" w:cs="Times New Roman"/>
          <w:color w:val="575962"/>
          <w:sz w:val="21"/>
          <w:szCs w:val="21"/>
        </w:rPr>
        <w:t xml:space="preserve"> eşitliği / parasız ve yatılılık. Kredi </w:t>
      </w:r>
      <w:proofErr w:type="gramStart"/>
      <w:r w:rsidRPr="00597C31">
        <w:rPr>
          <w:rFonts w:ascii="Poppins" w:eastAsia="Times New Roman" w:hAnsi="Poppins" w:cs="Times New Roman"/>
          <w:color w:val="575962"/>
          <w:sz w:val="21"/>
          <w:szCs w:val="21"/>
        </w:rPr>
        <w:t>İmkanları</w:t>
      </w:r>
      <w:proofErr w:type="gramEnd"/>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Süreklilik / hayat boyunca eğitim</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Atatürk ilke ve inkılapları ve Atatürk Milliyetçiliği</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Demokrasi eğitimi</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Laiklik / din kültürü ve ahlak bilgisi dersi zorunludur.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Bilimsellik</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proofErr w:type="spellStart"/>
      <w:r w:rsidRPr="00597C31">
        <w:rPr>
          <w:rFonts w:ascii="Poppins" w:eastAsia="Times New Roman" w:hAnsi="Poppins" w:cs="Times New Roman"/>
          <w:color w:val="575962"/>
          <w:sz w:val="21"/>
          <w:szCs w:val="21"/>
        </w:rPr>
        <w:t>Planlılık</w:t>
      </w:r>
      <w:proofErr w:type="spellEnd"/>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Karma eğitim</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Eğitim kampüsleri ve okul aile işbirliği</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Her yerde eğitim</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Türk milli eğitim sisteminin genel yapısı</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Örgün ve yaygın eğitim</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C0392B"/>
          <w:sz w:val="21"/>
          <w:szCs w:val="21"/>
        </w:rPr>
        <w:t>Örgün eğitim</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proofErr w:type="gramStart"/>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Okul öncesi – ilköğretim – ortaöğretim – yükseköğretim.</w:t>
      </w:r>
      <w:proofErr w:type="gramEnd"/>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C0392B"/>
          <w:sz w:val="21"/>
          <w:szCs w:val="21"/>
        </w:rPr>
        <w:t>Yaygın eğitim</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Örgün eğitim dışında kalanların hepsi.</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Okul öncesi eğitim</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Çocukların beden zihin duygu gelişmesini ve iyi alışkanlıklar kazanmasını sağlamak onları ilköğretime hazırlamak.</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Anaokulları / bağımsız anaokulu – ilköğretime bağlı anasınıfı ve diğer öğretim kurumlarına bağlı uygulama sınıfları olarak açılabilirler. Yönetmeliğini MEB hazırlar.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İş kanununa bağlı iş yerlerinde kurulan anasınıfları / MEB ve Çalışma Bakanlığı yönetmeliği hazırlar.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C0392B"/>
          <w:sz w:val="21"/>
          <w:szCs w:val="21"/>
        </w:rPr>
        <w:t>İlköğretim</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6-13 yaşları kapsar.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5 yaşını bitirdiği eylül ayı sonunda başlar. 13 yaşını bitirip 14 yaşına girdiği yılın öğretim yılı sonunda biter.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Zorunludur.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İlköğretim son ders yılının ikinci yarısında öğrencilere bir üst eğitim kademesi hakkında rehberlik servislerinde gerekli bilgi verilir.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C0392B"/>
          <w:sz w:val="21"/>
          <w:szCs w:val="21"/>
        </w:rPr>
        <w:t>Ortaöğretim</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lastRenderedPageBreak/>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 xml:space="preserve">Asgari ortak bir genel kültür vermek </w:t>
      </w:r>
      <w:proofErr w:type="spellStart"/>
      <w:r w:rsidRPr="00597C31">
        <w:rPr>
          <w:rFonts w:ascii="Poppins" w:eastAsia="Times New Roman" w:hAnsi="Poppins" w:cs="Times New Roman"/>
          <w:color w:val="575962"/>
          <w:sz w:val="21"/>
          <w:szCs w:val="21"/>
        </w:rPr>
        <w:t>süreti</w:t>
      </w:r>
      <w:proofErr w:type="spellEnd"/>
      <w:r w:rsidRPr="00597C31">
        <w:rPr>
          <w:rFonts w:ascii="Poppins" w:eastAsia="Times New Roman" w:hAnsi="Poppins" w:cs="Times New Roman"/>
          <w:color w:val="575962"/>
          <w:sz w:val="21"/>
          <w:szCs w:val="21"/>
        </w:rPr>
        <w:t xml:space="preserve"> ile onlara kişi ve toplum sorunlarını tanımak çözüm yolları aramak ve yurdun iktisadi sosyal ve kültürel kalkınmasına katkıda bulunmak bilincini ve gücünü kazandırmak.</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C0392B"/>
          <w:sz w:val="21"/>
          <w:szCs w:val="21"/>
        </w:rPr>
        <w:t>Yükseköğretim</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 xml:space="preserve">Türk toplumun genel seviyesini yükseltici ve </w:t>
      </w:r>
      <w:proofErr w:type="gramStart"/>
      <w:r w:rsidRPr="00597C31">
        <w:rPr>
          <w:rFonts w:ascii="Poppins" w:eastAsia="Times New Roman" w:hAnsi="Poppins" w:cs="Times New Roman"/>
          <w:color w:val="575962"/>
          <w:sz w:val="21"/>
          <w:szCs w:val="21"/>
        </w:rPr>
        <w:t>kamu oyunu</w:t>
      </w:r>
      <w:proofErr w:type="gramEnd"/>
      <w:r w:rsidRPr="00597C31">
        <w:rPr>
          <w:rFonts w:ascii="Poppins" w:eastAsia="Times New Roman" w:hAnsi="Poppins" w:cs="Times New Roman"/>
          <w:color w:val="575962"/>
          <w:sz w:val="21"/>
          <w:szCs w:val="21"/>
        </w:rPr>
        <w:t xml:space="preserve"> aydınlatıcı bilim verilerini sözle yazı ile halka yaymak ve uygun eğitim hizmetlerinde bulunmaktır.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C0392B"/>
          <w:sz w:val="21"/>
          <w:szCs w:val="21"/>
        </w:rPr>
        <w:t>Öğretmenlik Mesleği</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Öğretmenlik, Devletin eğitim, öğretim ve bununla ilgili yönetim görevlerini üzerine alan özel bir ihtisas mesleğidir. Öğretmenler bu görevlerini Türk Milli Eğitiminin amaçlarına ve temel ilkelerine uygun olarak ifa etmekle yükümlüdürler.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 xml:space="preserve">Öğretmenlik mesleğine hazırlık genel kültür, özel alan eğitimi ve pedagojik </w:t>
      </w:r>
      <w:proofErr w:type="gramStart"/>
      <w:r w:rsidRPr="00597C31">
        <w:rPr>
          <w:rFonts w:ascii="Poppins" w:eastAsia="Times New Roman" w:hAnsi="Poppins" w:cs="Times New Roman"/>
          <w:color w:val="575962"/>
          <w:sz w:val="21"/>
          <w:szCs w:val="21"/>
        </w:rPr>
        <w:t>formasyon</w:t>
      </w:r>
      <w:proofErr w:type="gramEnd"/>
      <w:r w:rsidRPr="00597C31">
        <w:rPr>
          <w:rFonts w:ascii="Poppins" w:eastAsia="Times New Roman" w:hAnsi="Poppins" w:cs="Times New Roman"/>
          <w:color w:val="575962"/>
          <w:sz w:val="21"/>
          <w:szCs w:val="21"/>
        </w:rPr>
        <w:t xml:space="preserve"> ile sağlanır.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 xml:space="preserve">Yukarıda belirtilen nitelikleri kazanabilmeleri için, hangi öğretim kademesinde olursa olsun, öğretmen adaylarının </w:t>
      </w:r>
      <w:proofErr w:type="gramStart"/>
      <w:r w:rsidRPr="00597C31">
        <w:rPr>
          <w:rFonts w:ascii="Poppins" w:eastAsia="Times New Roman" w:hAnsi="Poppins" w:cs="Times New Roman"/>
          <w:color w:val="575962"/>
          <w:sz w:val="21"/>
          <w:szCs w:val="21"/>
        </w:rPr>
        <w:t>yüksek öğrenim</w:t>
      </w:r>
      <w:proofErr w:type="gramEnd"/>
      <w:r w:rsidRPr="00597C31">
        <w:rPr>
          <w:rFonts w:ascii="Poppins" w:eastAsia="Times New Roman" w:hAnsi="Poppins" w:cs="Times New Roman"/>
          <w:color w:val="575962"/>
          <w:sz w:val="21"/>
          <w:szCs w:val="21"/>
        </w:rPr>
        <w:t xml:space="preserve"> görmelerinin sağlanması esastır. Bu öğrenim lisans öncesi, lisans ve lisans üstü seviyelerde yatay ve dikey geçişlere de </w:t>
      </w:r>
      <w:proofErr w:type="gramStart"/>
      <w:r w:rsidRPr="00597C31">
        <w:rPr>
          <w:rFonts w:ascii="Poppins" w:eastAsia="Times New Roman" w:hAnsi="Poppins" w:cs="Times New Roman"/>
          <w:color w:val="575962"/>
          <w:sz w:val="21"/>
          <w:szCs w:val="21"/>
        </w:rPr>
        <w:t>imkan</w:t>
      </w:r>
      <w:proofErr w:type="gramEnd"/>
      <w:r w:rsidRPr="00597C31">
        <w:rPr>
          <w:rFonts w:ascii="Poppins" w:eastAsia="Times New Roman" w:hAnsi="Poppins" w:cs="Times New Roman"/>
          <w:color w:val="575962"/>
          <w:sz w:val="21"/>
          <w:szCs w:val="21"/>
        </w:rPr>
        <w:t xml:space="preserve"> verecek biçimde düzenlenir.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Öğretmenlik mesleği; adaylık döneminden sonra öğretmen, uzman öğretmen ve başöğretmen olmak üzere üç kariyer basamağına ayrılır.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 xml:space="preserve">Aday öğretmenliğe atanabilmek için; </w:t>
      </w:r>
      <w:proofErr w:type="gramStart"/>
      <w:r w:rsidRPr="00597C31">
        <w:rPr>
          <w:rFonts w:ascii="Poppins" w:eastAsia="Times New Roman" w:hAnsi="Poppins" w:cs="Times New Roman"/>
          <w:color w:val="575962"/>
          <w:sz w:val="21"/>
          <w:szCs w:val="21"/>
        </w:rPr>
        <w:t>14/7/1965</w:t>
      </w:r>
      <w:proofErr w:type="gramEnd"/>
      <w:r w:rsidRPr="00597C31">
        <w:rPr>
          <w:rFonts w:ascii="Poppins" w:eastAsia="Times New Roman" w:hAnsi="Poppins" w:cs="Times New Roman"/>
          <w:color w:val="575962"/>
          <w:sz w:val="21"/>
          <w:szCs w:val="21"/>
        </w:rPr>
        <w:t xml:space="preserve"> tarihli ve 657 sayılı Devlet Memurları Kanununun 48 inci maddesinde sayılan şartlara ek olarak, yönetmelikle belirlenen yükseköğretim kurumlarından mezun olma ve Bakanlıkça ve/veya Ölçme, Seçme ve Yerleştirme Merkezi tarafından yapılacak sınavlarda başarılı olma şartları aranır.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MS Mincho" w:eastAsia="MS Mincho" w:hAnsi="MS Mincho" w:cs="MS Mincho" w:hint="eastAsia"/>
          <w:color w:val="C0392B"/>
          <w:sz w:val="23"/>
          <w:szCs w:val="23"/>
        </w:rPr>
        <w:t>✦</w:t>
      </w:r>
      <w:r w:rsidRPr="00597C31">
        <w:rPr>
          <w:rFonts w:ascii="Poppins" w:eastAsia="Times New Roman" w:hAnsi="Poppins" w:cs="Times New Roman"/>
          <w:color w:val="777777"/>
          <w:sz w:val="21"/>
          <w:szCs w:val="21"/>
        </w:rPr>
        <w:t> </w:t>
      </w:r>
      <w:r w:rsidRPr="00597C31">
        <w:rPr>
          <w:rFonts w:ascii="Poppins" w:eastAsia="Times New Roman" w:hAnsi="Poppins" w:cs="Times New Roman"/>
          <w:color w:val="575962"/>
          <w:sz w:val="21"/>
          <w:szCs w:val="21"/>
        </w:rPr>
        <w:t>Aday öğretmenler, en az bir yıl fiilen çalışmak ve performans değerlendirmesine göre başarılı olmak şartlarını sağlamak kaydıyla, yapılacak yazılı veya yazılı ve sözlü sınava girmeye hak kazanırlar. Uygulanacak olan sözlü sınavda aday öğretmenler;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a) Bir konuyu kavrayıp özetleme, ifade kabiliyeti ve muhakeme gücü,</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b) İletişim becerileri, öz güveni ve ikna kabiliyeti,</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c) Bilimsel ve teknolojik gelişmelere açıklığı,</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575962"/>
          <w:sz w:val="21"/>
          <w:szCs w:val="21"/>
        </w:rPr>
        <w:t>d) Topluluk önünde temsil yeteneği ve eğitimcilik nitelikleri,</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proofErr w:type="gramStart"/>
      <w:r w:rsidRPr="00597C31">
        <w:rPr>
          <w:rFonts w:ascii="Poppins" w:eastAsia="Times New Roman" w:hAnsi="Poppins" w:cs="Times New Roman"/>
          <w:color w:val="575962"/>
          <w:sz w:val="21"/>
          <w:szCs w:val="21"/>
        </w:rPr>
        <w:t>yönlerinden</w:t>
      </w:r>
      <w:proofErr w:type="gramEnd"/>
      <w:r w:rsidRPr="00597C31">
        <w:rPr>
          <w:rFonts w:ascii="Poppins" w:eastAsia="Times New Roman" w:hAnsi="Poppins" w:cs="Times New Roman"/>
          <w:color w:val="575962"/>
          <w:sz w:val="21"/>
          <w:szCs w:val="21"/>
        </w:rPr>
        <w:t xml:space="preserve"> Bakanlıkça oluşturulacak komisyon tarafından değerlendirilir.</w:t>
      </w:r>
    </w:p>
    <w:p w:rsidR="00597C31" w:rsidRPr="00597C31" w:rsidRDefault="00597C31" w:rsidP="00597C31">
      <w:pPr>
        <w:shd w:val="clear" w:color="auto" w:fill="FFFFFF"/>
        <w:spacing w:after="75" w:line="390" w:lineRule="atLeast"/>
        <w:rPr>
          <w:rFonts w:ascii="Poppins" w:eastAsia="Times New Roman" w:hAnsi="Poppins" w:cs="Times New Roman"/>
          <w:color w:val="575962"/>
          <w:sz w:val="21"/>
          <w:szCs w:val="21"/>
        </w:rPr>
      </w:pPr>
      <w:r w:rsidRPr="00597C31">
        <w:rPr>
          <w:rFonts w:ascii="Poppins" w:eastAsia="Times New Roman" w:hAnsi="Poppins" w:cs="Times New Roman"/>
          <w:color w:val="FFFFFF"/>
          <w:sz w:val="21"/>
          <w:szCs w:val="21"/>
        </w:rPr>
        <w:t xml:space="preserve">1739 sayılı milli eğitim temel kanunu 2018, 1739 sayılı milli eğitim temel kanunu </w:t>
      </w:r>
      <w:proofErr w:type="spellStart"/>
      <w:r w:rsidRPr="00597C31">
        <w:rPr>
          <w:rFonts w:ascii="Poppins" w:eastAsia="Times New Roman" w:hAnsi="Poppins" w:cs="Times New Roman"/>
          <w:color w:val="FFFFFF"/>
          <w:sz w:val="21"/>
          <w:szCs w:val="21"/>
        </w:rPr>
        <w:t>pdf</w:t>
      </w:r>
      <w:proofErr w:type="spellEnd"/>
    </w:p>
    <w:p w:rsidR="00A246F0" w:rsidRDefault="00A246F0"/>
    <w:sectPr w:rsidR="00A246F0" w:rsidSect="00597C31">
      <w:pgSz w:w="11906" w:h="16838" w:code="9"/>
      <w:pgMar w:top="709" w:right="849" w:bottom="28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 w:name="Poppi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ED8"/>
    <w:rsid w:val="00221C9B"/>
    <w:rsid w:val="00352ED8"/>
    <w:rsid w:val="00412797"/>
    <w:rsid w:val="00597C31"/>
    <w:rsid w:val="00A246F0"/>
    <w:rsid w:val="00AC7A4A"/>
    <w:rsid w:val="00C10F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597C31"/>
    <w:pPr>
      <w:spacing w:before="100" w:beforeAutospacing="1" w:after="100" w:afterAutospacing="1"/>
    </w:pPr>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597C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597C31"/>
    <w:pPr>
      <w:spacing w:before="100" w:beforeAutospacing="1" w:after="100" w:afterAutospacing="1"/>
    </w:pPr>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597C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7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inavtime.com/dokumanlar/1739.pdf"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932</Words>
  <Characters>5317</Characters>
  <Application>Microsoft Office Word</Application>
  <DocSecurity>0</DocSecurity>
  <Lines>44</Lines>
  <Paragraphs>12</Paragraphs>
  <ScaleCrop>false</ScaleCrop>
  <Company/>
  <LinksUpToDate>false</LinksUpToDate>
  <CharactersWithSpaces>6237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GÖL</dc:creator>
  <cp:keywords/>
  <dc:description/>
  <cp:lastModifiedBy>ERKAN GÖL</cp:lastModifiedBy>
  <cp:revision>2</cp:revision>
  <dcterms:created xsi:type="dcterms:W3CDTF">2019-03-06T06:55:00Z</dcterms:created>
  <dcterms:modified xsi:type="dcterms:W3CDTF">2019-03-06T06:55:00Z</dcterms:modified>
</cp:coreProperties>
</file>