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F8F" w:rsidRPr="008F7F8F" w:rsidRDefault="008F7F8F" w:rsidP="008F7F8F">
      <w:pPr>
        <w:spacing w:after="100" w:afterAutospacing="1"/>
        <w:textAlignment w:val="center"/>
        <w:outlineLvl w:val="2"/>
        <w:rPr>
          <w:rFonts w:ascii="Roboto" w:eastAsia="Times New Roman" w:hAnsi="Roboto" w:cs="Times New Roman"/>
          <w:b/>
          <w:color w:val="000000"/>
          <w:sz w:val="27"/>
          <w:szCs w:val="27"/>
        </w:rPr>
      </w:pPr>
      <w:r w:rsidRPr="008F7F8F">
        <w:rPr>
          <w:rFonts w:ascii="Roboto" w:eastAsia="Times New Roman" w:hAnsi="Roboto" w:cs="Times New Roman"/>
          <w:b/>
          <w:color w:val="000000"/>
          <w:sz w:val="27"/>
          <w:szCs w:val="27"/>
        </w:rPr>
        <w:t xml:space="preserve">1 </w:t>
      </w:r>
      <w:proofErr w:type="spellStart"/>
      <w:r w:rsidRPr="008F7F8F">
        <w:rPr>
          <w:rFonts w:ascii="Roboto" w:eastAsia="Times New Roman" w:hAnsi="Roboto" w:cs="Times New Roman"/>
          <w:b/>
          <w:color w:val="000000"/>
          <w:sz w:val="27"/>
          <w:szCs w:val="27"/>
        </w:rPr>
        <w:t>Nolu</w:t>
      </w:r>
      <w:proofErr w:type="spellEnd"/>
      <w:r w:rsidRPr="008F7F8F">
        <w:rPr>
          <w:rFonts w:ascii="Roboto" w:eastAsia="Times New Roman" w:hAnsi="Roboto" w:cs="Times New Roman"/>
          <w:b/>
          <w:color w:val="000000"/>
          <w:sz w:val="27"/>
          <w:szCs w:val="27"/>
        </w:rPr>
        <w:t xml:space="preserve"> Cumhurbaşkanlığı Kararnamesi </w:t>
      </w:r>
      <w:proofErr w:type="spellStart"/>
      <w:r w:rsidRPr="008F7F8F">
        <w:rPr>
          <w:rFonts w:ascii="Roboto" w:eastAsia="Times New Roman" w:hAnsi="Roboto" w:cs="Times New Roman"/>
          <w:b/>
          <w:color w:val="000000"/>
          <w:sz w:val="27"/>
          <w:szCs w:val="27"/>
        </w:rPr>
        <w:t>Mebe</w:t>
      </w:r>
      <w:proofErr w:type="spellEnd"/>
      <w:r w:rsidRPr="008F7F8F">
        <w:rPr>
          <w:rFonts w:ascii="Roboto" w:eastAsia="Times New Roman" w:hAnsi="Roboto" w:cs="Times New Roman"/>
          <w:b/>
          <w:color w:val="000000"/>
          <w:sz w:val="27"/>
          <w:szCs w:val="27"/>
        </w:rPr>
        <w:t xml:space="preserve"> ilişkin hükümler</w:t>
      </w:r>
    </w:p>
    <w:p w:rsidR="008F7F8F" w:rsidRPr="008F7F8F" w:rsidRDefault="008F7F8F" w:rsidP="008F7F8F">
      <w:pPr>
        <w:shd w:val="clear" w:color="auto" w:fill="FFFFFF"/>
        <w:spacing w:after="100" w:afterAutospacing="1"/>
        <w:outlineLvl w:val="1"/>
        <w:rPr>
          <w:rFonts w:ascii="Poppins" w:eastAsia="Times New Roman" w:hAnsi="Poppins" w:cs="Times New Roman"/>
          <w:color w:val="575962"/>
          <w:sz w:val="31"/>
          <w:szCs w:val="31"/>
        </w:rPr>
      </w:pPr>
      <w:r w:rsidRPr="008F7F8F">
        <w:rPr>
          <w:rFonts w:ascii="Poppins" w:eastAsia="Times New Roman" w:hAnsi="Poppins" w:cs="Times New Roman"/>
          <w:color w:val="575962"/>
          <w:sz w:val="31"/>
          <w:szCs w:val="31"/>
        </w:rPr>
        <w:t xml:space="preserve">1 </w:t>
      </w:r>
      <w:proofErr w:type="spellStart"/>
      <w:r w:rsidRPr="008F7F8F">
        <w:rPr>
          <w:rFonts w:ascii="Poppins" w:eastAsia="Times New Roman" w:hAnsi="Poppins" w:cs="Times New Roman"/>
          <w:color w:val="575962"/>
          <w:sz w:val="31"/>
          <w:szCs w:val="31"/>
        </w:rPr>
        <w:t>Nolu</w:t>
      </w:r>
      <w:proofErr w:type="spellEnd"/>
      <w:r w:rsidRPr="008F7F8F">
        <w:rPr>
          <w:rFonts w:ascii="Poppins" w:eastAsia="Times New Roman" w:hAnsi="Poppins" w:cs="Times New Roman"/>
          <w:color w:val="575962"/>
          <w:sz w:val="31"/>
          <w:szCs w:val="31"/>
        </w:rPr>
        <w:t xml:space="preserve"> Cumhurbaşkanlığı Kararnamesi </w:t>
      </w:r>
      <w:proofErr w:type="spellStart"/>
      <w:r w:rsidRPr="008F7F8F">
        <w:rPr>
          <w:rFonts w:ascii="Poppins" w:eastAsia="Times New Roman" w:hAnsi="Poppins" w:cs="Times New Roman"/>
          <w:color w:val="575962"/>
          <w:sz w:val="31"/>
          <w:szCs w:val="31"/>
        </w:rPr>
        <w:t>Mebe</w:t>
      </w:r>
      <w:proofErr w:type="spellEnd"/>
      <w:r w:rsidRPr="008F7F8F">
        <w:rPr>
          <w:rFonts w:ascii="Poppins" w:eastAsia="Times New Roman" w:hAnsi="Poppins" w:cs="Times New Roman"/>
          <w:color w:val="575962"/>
          <w:sz w:val="31"/>
          <w:szCs w:val="31"/>
        </w:rPr>
        <w:t xml:space="preserve"> ilişkin hükümler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 xml:space="preserve">1 </w:t>
      </w:r>
      <w:proofErr w:type="spellStart"/>
      <w:r w:rsidRPr="008F7F8F">
        <w:rPr>
          <w:rFonts w:ascii="Poppins" w:eastAsia="Times New Roman" w:hAnsi="Poppins" w:cs="Times New Roman"/>
          <w:color w:val="575962"/>
          <w:sz w:val="21"/>
          <w:szCs w:val="21"/>
        </w:rPr>
        <w:t>nolu</w:t>
      </w:r>
      <w:proofErr w:type="spellEnd"/>
      <w:r w:rsidRPr="008F7F8F">
        <w:rPr>
          <w:rFonts w:ascii="Poppins" w:eastAsia="Times New Roman" w:hAnsi="Poppins" w:cs="Times New Roman"/>
          <w:color w:val="575962"/>
          <w:sz w:val="21"/>
          <w:szCs w:val="21"/>
        </w:rPr>
        <w:t xml:space="preserve"> cumhurbaşkanlığı kararnamesi </w:t>
      </w:r>
      <w:proofErr w:type="spellStart"/>
      <w:r w:rsidRPr="008F7F8F">
        <w:rPr>
          <w:rFonts w:ascii="Poppins" w:eastAsia="Times New Roman" w:hAnsi="Poppins" w:cs="Times New Roman"/>
          <w:color w:val="575962"/>
          <w:sz w:val="21"/>
          <w:szCs w:val="21"/>
        </w:rPr>
        <w:t>meb</w:t>
      </w:r>
      <w:proofErr w:type="spellEnd"/>
      <w:r w:rsidRPr="008F7F8F">
        <w:rPr>
          <w:rFonts w:ascii="Poppins" w:eastAsia="Times New Roman" w:hAnsi="Poppins" w:cs="Times New Roman"/>
          <w:color w:val="575962"/>
          <w:sz w:val="21"/>
          <w:szCs w:val="21"/>
        </w:rPr>
        <w:t xml:space="preserve"> e ilişkin hükümler nelerdir?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Milli Eğitim Bakanlığı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bookmarkStart w:id="0" w:name="_GoBack"/>
      <w:bookmarkEnd w:id="0"/>
      <w:r w:rsidRPr="008F7F8F">
        <w:rPr>
          <w:rFonts w:ascii="Poppins" w:eastAsia="Times New Roman" w:hAnsi="Poppins" w:cs="Times New Roman"/>
          <w:color w:val="575962"/>
          <w:sz w:val="21"/>
          <w:szCs w:val="21"/>
        </w:rPr>
        <w:t>MADDE 301 – (1) Milli Eğitim Bakanlığının görev ve yetkileri şunlardır: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proofErr w:type="gramStart"/>
      <w:r w:rsidRPr="008F7F8F">
        <w:rPr>
          <w:rFonts w:ascii="Poppins" w:eastAsia="Times New Roman" w:hAnsi="Poppins" w:cs="Times New Roman"/>
          <w:color w:val="575962"/>
          <w:sz w:val="21"/>
          <w:szCs w:val="21"/>
        </w:rPr>
        <w:t>a) Okul öncesi, ilk ve orta öğretim çağındaki öğrencileri bedeni, zihni, ahlaki, manevi, sosyal ve kültürel nitelikler yönünden geliştiren ve insan haklarına dayalı toplum yapısının ve küresel düzeyde rekabet gücüne sahip ekonomik sistemin gerektirdiği bilgi ve becerilerle donatarak geleceğe hazırlayan eğitim ve öğretim programlarını tasarlamak, uygulamak, güncellemek; öğretmen ve öğrencilerin eğitim ve öğretim hizmetlerini bu çerçevede yürütmek ve denetlemek,</w:t>
      </w:r>
      <w:proofErr w:type="gramEnd"/>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b) Eğitim ve öğretimin her kademesi için ulusal politika ve stratejilerin belirlenmesi amacıyla gerekli çalışmaları yapmak, uygulamak, uygulanmasını izlemek ve denetlemek, ortaya çıkan yeni hizmet modellerine göre güncelleyerek geliştirmek,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c) Eğitim sistemini yeniliklere açık, dinamik, ekonomik ve toplumsal gelişimin gerekleriyle uyumlu biçimde güncel teknik ve modeller ışığında tasarlamak ve geliştirmek,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ç) Eğitime erişimi kolaylaştıran, her vatandaşın eğitim fırsat ve imkânlarından eşit derecede yararlanabilmesini teminat altına alan politika ve stratejilerin geliştirilmesi amacıyla çalışmalar yapmak, belirlenen politikaları uygulamak, uygulanmasını izlemek ve koordine etmek,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d) Kız öğrencilerin, engellilerin ve toplumun özel ilgi bekleyen diğer kesimlerinin eğitime katılımını yaygınlaştıracak politika ve stratejilerin geliştirilmesi amacıyla gerekli çalışmaları yapmak, belirlenen politikaları uygulamak ve uygulanmasını koordine etmek,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e) Özel yetenek sahibi kişilerin bu niteliklerini koruyucu ve geliştirici özel eğitim ve öğretim programlarını tasarlamak, uygulamak ve uygulanmasını koordine etmek,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 xml:space="preserve">f) Yükseköğretim kurumları dışındaki eğitim ve öğretim kurumlarını açmak, açılmasına izin vermek ve </w:t>
      </w:r>
      <w:proofErr w:type="spellStart"/>
      <w:proofErr w:type="gramStart"/>
      <w:r w:rsidRPr="008F7F8F">
        <w:rPr>
          <w:rFonts w:ascii="Poppins" w:eastAsia="Times New Roman" w:hAnsi="Poppins" w:cs="Times New Roman"/>
          <w:color w:val="575962"/>
          <w:sz w:val="21"/>
          <w:szCs w:val="21"/>
        </w:rPr>
        <w:t>denetlemek,g</w:t>
      </w:r>
      <w:proofErr w:type="spellEnd"/>
      <w:proofErr w:type="gramEnd"/>
      <w:r w:rsidRPr="008F7F8F">
        <w:rPr>
          <w:rFonts w:ascii="Poppins" w:eastAsia="Times New Roman" w:hAnsi="Poppins" w:cs="Times New Roman"/>
          <w:color w:val="575962"/>
          <w:sz w:val="21"/>
          <w:szCs w:val="21"/>
        </w:rPr>
        <w:t>) Yurtdışında çalışan veya ikamet eden Türk vatandaşlarının eğitim ve öğretim alanındaki ihtiyaç ve sorunlarına yönelik çalışmaları ilgili kurum ve kuruluşlarla işbirliği içinde yürütmek,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ğ) Yükseköğretim dışında kalan ve diğer kurum ve kuruluşlarca açılan örgün ve yaygın eğitim ve öğretim kurumlarının denklik derecelerini belirlemek, program ve düzenlemelerini hazırlamak,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 xml:space="preserve">h) Yükseköğretimin milli eğitim politikası bütünlüğü içinde yürütülmesini sağlamak için, </w:t>
      </w:r>
      <w:proofErr w:type="gramStart"/>
      <w:r w:rsidRPr="008F7F8F">
        <w:rPr>
          <w:rFonts w:ascii="Poppins" w:eastAsia="Times New Roman" w:hAnsi="Poppins" w:cs="Times New Roman"/>
          <w:color w:val="575962"/>
          <w:sz w:val="21"/>
          <w:szCs w:val="21"/>
        </w:rPr>
        <w:t>4/11/1981</w:t>
      </w:r>
      <w:proofErr w:type="gramEnd"/>
      <w:r w:rsidRPr="008F7F8F">
        <w:rPr>
          <w:rFonts w:ascii="Poppins" w:eastAsia="Times New Roman" w:hAnsi="Poppins" w:cs="Times New Roman"/>
          <w:color w:val="575962"/>
          <w:sz w:val="21"/>
          <w:szCs w:val="21"/>
        </w:rPr>
        <w:t xml:space="preserve"> tarihli ve 2547 sayılı Yükseköğretim Kanunu ile Bakanlığa verilmiş olan görev ve sorumlulukları yerine getirmek,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ı) Kanunlarla ve Cumhurbaşkanlığı kararnameleriyle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25"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MADDE 302 – (1) Milli Eğitim Bakanlığı; merkez, taşra ve yurtdışı teşkilatından oluşur.</w:t>
      </w:r>
      <w:r w:rsidRPr="008F7F8F">
        <w:rPr>
          <w:rFonts w:ascii="Poppins" w:eastAsia="Times New Roman" w:hAnsi="Poppins" w:cs="Times New Roman"/>
          <w:color w:val="575962"/>
          <w:sz w:val="21"/>
          <w:szCs w:val="21"/>
        </w:rPr>
        <w:br/>
        <w:t> </w:t>
      </w:r>
    </w:p>
    <w:p w:rsidR="008F7F8F" w:rsidRPr="008F7F8F" w:rsidRDefault="008F7F8F" w:rsidP="008F7F8F">
      <w:pPr>
        <w:shd w:val="clear" w:color="auto" w:fill="FFFFFF"/>
        <w:spacing w:after="100" w:afterAutospacing="1"/>
        <w:outlineLvl w:val="1"/>
        <w:rPr>
          <w:rFonts w:ascii="Poppins" w:eastAsia="Times New Roman" w:hAnsi="Poppins" w:cs="Times New Roman"/>
          <w:color w:val="575962"/>
          <w:sz w:val="31"/>
          <w:szCs w:val="31"/>
        </w:rPr>
      </w:pPr>
      <w:r w:rsidRPr="008F7F8F">
        <w:rPr>
          <w:rFonts w:ascii="Poppins" w:eastAsia="Times New Roman" w:hAnsi="Poppins" w:cs="Times New Roman"/>
          <w:color w:val="575962"/>
          <w:sz w:val="31"/>
          <w:szCs w:val="31"/>
        </w:rPr>
        <w:t>MEB Hizmet birimleri</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lastRenderedPageBreak/>
        <w:t>MADDE 303 – (1) Bakanlığın hizmet birimleri şunlardır: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a) Temel Eğitim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b) Ortaöğretim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c) Mesleki ve Teknik Eğitim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ç) Din Öğretimi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d) Özel Eğitim ve Rehberlik Hizmetleri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e) Hayat Boyu Öğrenme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f) Özel Öğretim Kurumları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g) Yenilik ve Eğitim Teknolojileri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ğ) Öğretmen Yetiştirme ve Geliştirme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h) Ölçme, Değerlendirme ve Sınav Hizmetleri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ı) Yükseköğretim ve Yurt Dışı Eğitim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i) Avrupa Birliği ve Dış İlişkiler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j) Personel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k) Hukuk Hizmetleri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l) Destek Hizmetleri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 Talim ve Terbiye Kurulu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n) Teftiş Kurulu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o) Strateji Geliştirme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ö) Bilgi İşlem Dairesi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p) İnşaat ve Emlak Dairesi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r) Basın ve Halkla İlişkiler Müşavirliği,</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s) Özel Kalem Müdürlüğü.</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26"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Temel Eğitim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MADDE 304 – (1) Temel Eğitim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Okul öncesi ve ilköğretim okul ve kurumlarının yönetimine ve öğrencilerinin eğitim ve öğretimine yönelik çalışmalar yapmak ve belirlenen politikaları uygulamak,</w:t>
      </w:r>
      <w:r w:rsidRPr="008F7F8F">
        <w:rPr>
          <w:rFonts w:ascii="Poppins" w:eastAsia="Times New Roman" w:hAnsi="Poppins" w:cs="Times New Roman"/>
          <w:color w:val="575962"/>
          <w:sz w:val="21"/>
          <w:szCs w:val="21"/>
        </w:rPr>
        <w:br/>
        <w:t>b) Okul öncesi ve ilköğretim okul ve kurumlarının eğitim ve öğretim programlarını, ders kitaplarını, eğitim araç-gereçlerini hazırlamak veya hazırlatmak ve Talim ve Terbiye Kuruluna sunmak,</w:t>
      </w:r>
      <w:r w:rsidRPr="008F7F8F">
        <w:rPr>
          <w:rFonts w:ascii="Poppins" w:eastAsia="Times New Roman" w:hAnsi="Poppins" w:cs="Times New Roman"/>
          <w:color w:val="575962"/>
          <w:sz w:val="21"/>
          <w:szCs w:val="21"/>
        </w:rPr>
        <w:br/>
        <w:t>c) İlköğretim öğrencilerinin barınma ihtiyaçlarının giderilmesi ve maddi yönden desteklenmesi ile ilgili iş ve işlemleri yürütmek,</w:t>
      </w:r>
      <w:r w:rsidRPr="008F7F8F">
        <w:rPr>
          <w:rFonts w:ascii="Poppins" w:eastAsia="Times New Roman" w:hAnsi="Poppins" w:cs="Times New Roman"/>
          <w:color w:val="575962"/>
          <w:sz w:val="21"/>
          <w:szCs w:val="21"/>
        </w:rPr>
        <w:br/>
        <w:t>ç)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27"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lastRenderedPageBreak/>
        <w:br/>
        <w:t>Ortaöğretim Genel Müdürlüğü</w:t>
      </w:r>
      <w:r w:rsidRPr="008F7F8F">
        <w:rPr>
          <w:rFonts w:ascii="Poppins" w:eastAsia="Times New Roman" w:hAnsi="Poppins" w:cs="Times New Roman"/>
          <w:color w:val="575962"/>
          <w:sz w:val="21"/>
          <w:szCs w:val="21"/>
        </w:rPr>
        <w:br/>
        <w:t>MADDE 305 – (1) Ortaöğretim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Ortaöğretim okul ve kurumlarının yönetimine ve öğrencilerinin eğitim ve öğretimine yönelik çalışmalar yapmak ve belirlenen politikaları uygulamak,</w:t>
      </w:r>
      <w:r w:rsidRPr="008F7F8F">
        <w:rPr>
          <w:rFonts w:ascii="Poppins" w:eastAsia="Times New Roman" w:hAnsi="Poppins" w:cs="Times New Roman"/>
          <w:color w:val="575962"/>
          <w:sz w:val="21"/>
          <w:szCs w:val="21"/>
        </w:rPr>
        <w:br/>
        <w:t>b) Ortaöğretim okul ve kurumlarının eğitim ve öğretim programlarını, ders kitaplarını, eğitim araç-gereçlerini hazırlamak veya hazırlatmak Talim ve Terbiye Kuruluna sunmak,</w:t>
      </w:r>
      <w:r w:rsidRPr="008F7F8F">
        <w:rPr>
          <w:rFonts w:ascii="Poppins" w:eastAsia="Times New Roman" w:hAnsi="Poppins" w:cs="Times New Roman"/>
          <w:color w:val="575962"/>
          <w:sz w:val="21"/>
          <w:szCs w:val="21"/>
        </w:rPr>
        <w:br/>
        <w:t>c) Ortaöğrenim öğrencilerinin barınma ihtiyaçlarının giderilmesi ve maddi yönden desteklenmesi ile ilgili iş ve işlemleri yürütmek,</w:t>
      </w:r>
      <w:r w:rsidRPr="008F7F8F">
        <w:rPr>
          <w:rFonts w:ascii="Poppins" w:eastAsia="Times New Roman" w:hAnsi="Poppins" w:cs="Times New Roman"/>
          <w:color w:val="575962"/>
          <w:sz w:val="21"/>
          <w:szCs w:val="21"/>
        </w:rPr>
        <w:br/>
        <w:t>ç)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28"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Mesleki ve Teknik Eğitim Genel Müdürlüğü</w:t>
      </w:r>
      <w:r w:rsidRPr="008F7F8F">
        <w:rPr>
          <w:rFonts w:ascii="Poppins" w:eastAsia="Times New Roman" w:hAnsi="Poppins" w:cs="Times New Roman"/>
          <w:color w:val="575962"/>
          <w:sz w:val="21"/>
          <w:szCs w:val="21"/>
        </w:rPr>
        <w:br/>
        <w:t>MADDE 306– (1) Mesleki ve Teknik Eğitim Genel Müdürlüğünün görev ve yetkileri şunlardır:</w:t>
      </w:r>
      <w:r w:rsidRPr="008F7F8F">
        <w:rPr>
          <w:rFonts w:ascii="Poppins" w:eastAsia="Times New Roman" w:hAnsi="Poppins" w:cs="Times New Roman"/>
          <w:color w:val="575962"/>
          <w:sz w:val="21"/>
          <w:szCs w:val="21"/>
        </w:rPr>
        <w:br/>
        <w:t>a) Mesleki ve teknik eğitim ve öğretim veren okul ve kurumların yönetimine ve öğrencilerinin eğitim ve öğretimine yönelik çalışmalar yapmak ve belirlenen politikaları uygulamak,</w:t>
      </w:r>
      <w:r w:rsidRPr="008F7F8F">
        <w:rPr>
          <w:rFonts w:ascii="Poppins" w:eastAsia="Times New Roman" w:hAnsi="Poppins" w:cs="Times New Roman"/>
          <w:color w:val="575962"/>
          <w:sz w:val="21"/>
          <w:szCs w:val="21"/>
        </w:rPr>
        <w:br/>
        <w:t>b) Mesleki ve teknik eğitim ve öğretim veren okul ve kurumların eğitim ve öğretim programlarını, ders kitaplarını, eğitim araç-gereçlerini hazırlamak veya hazırlatmak ve Talim ve Terbiye Kuruluna sunmak,</w:t>
      </w:r>
      <w:r w:rsidRPr="008F7F8F">
        <w:rPr>
          <w:rFonts w:ascii="Poppins" w:eastAsia="Times New Roman" w:hAnsi="Poppins" w:cs="Times New Roman"/>
          <w:color w:val="575962"/>
          <w:sz w:val="21"/>
          <w:szCs w:val="21"/>
        </w:rPr>
        <w:br/>
        <w:t>c) Eğitim-istihdam ilişkisini güçlendirecek, mesleki eğitimi yaygınlaştıracak politika ve stratejilerin geliştirilmesi için gerekli çalışmaları yapmak, belirlenen politikaları uygulamak ve uygulanmasını koordine etmek,</w:t>
      </w:r>
      <w:r w:rsidRPr="008F7F8F">
        <w:rPr>
          <w:rFonts w:ascii="Poppins" w:eastAsia="Times New Roman" w:hAnsi="Poppins" w:cs="Times New Roman"/>
          <w:color w:val="575962"/>
          <w:sz w:val="21"/>
          <w:szCs w:val="21"/>
        </w:rPr>
        <w:br/>
        <w:t xml:space="preserve">ç) </w:t>
      </w:r>
      <w:proofErr w:type="gramStart"/>
      <w:r w:rsidRPr="008F7F8F">
        <w:rPr>
          <w:rFonts w:ascii="Poppins" w:eastAsia="Times New Roman" w:hAnsi="Poppins" w:cs="Times New Roman"/>
          <w:color w:val="575962"/>
          <w:sz w:val="21"/>
          <w:szCs w:val="21"/>
        </w:rPr>
        <w:t>5/6/1986</w:t>
      </w:r>
      <w:proofErr w:type="gramEnd"/>
      <w:r w:rsidRPr="008F7F8F">
        <w:rPr>
          <w:rFonts w:ascii="Poppins" w:eastAsia="Times New Roman" w:hAnsi="Poppins" w:cs="Times New Roman"/>
          <w:color w:val="575962"/>
          <w:sz w:val="21"/>
          <w:szCs w:val="21"/>
        </w:rPr>
        <w:t xml:space="preserve"> tarihli ve 3308 sayılı Mesleki Eğitim Kanununa göre aday çırak, çırak, kalfa ve ustaların genel ve mesleki eğitimlerini sağlamak,</w:t>
      </w:r>
      <w:r w:rsidRPr="008F7F8F">
        <w:rPr>
          <w:rFonts w:ascii="Poppins" w:eastAsia="Times New Roman" w:hAnsi="Poppins" w:cs="Times New Roman"/>
          <w:color w:val="575962"/>
          <w:sz w:val="21"/>
          <w:szCs w:val="21"/>
        </w:rPr>
        <w:br/>
        <w:t>d)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29"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Din Öğretimi Genel Müdürlüğü</w:t>
      </w:r>
      <w:r w:rsidRPr="008F7F8F">
        <w:rPr>
          <w:rFonts w:ascii="Poppins" w:eastAsia="Times New Roman" w:hAnsi="Poppins" w:cs="Times New Roman"/>
          <w:color w:val="575962"/>
          <w:sz w:val="21"/>
          <w:szCs w:val="21"/>
        </w:rPr>
        <w:br/>
        <w:t>MADDE 307 – (1) Din Öğretimi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İmam-hatip liselerinin yönetimine ve öğrencilerinin eğitim ve öğretimine yönelik çalışmalar yapmak ve belirlenen politikaları uygulamak,</w:t>
      </w:r>
      <w:r w:rsidRPr="008F7F8F">
        <w:rPr>
          <w:rFonts w:ascii="Poppins" w:eastAsia="Times New Roman" w:hAnsi="Poppins" w:cs="Times New Roman"/>
          <w:color w:val="575962"/>
          <w:sz w:val="21"/>
          <w:szCs w:val="21"/>
        </w:rPr>
        <w:br/>
        <w:t>b) Din öğretimine ait programlar ile ders kitaplarını, eğitim araç-gereçlerini hazırlamak veya hazırlatmak ve Talim ve Terbiye Kuruluna sunmak,</w:t>
      </w:r>
      <w:r w:rsidRPr="008F7F8F">
        <w:rPr>
          <w:rFonts w:ascii="Poppins" w:eastAsia="Times New Roman" w:hAnsi="Poppins" w:cs="Times New Roman"/>
          <w:color w:val="575962"/>
          <w:sz w:val="21"/>
          <w:szCs w:val="21"/>
        </w:rPr>
        <w:br/>
        <w:t>c)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0"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Özel Eğitim ve Rehberlik Hizmetleri Genel Müdürlüğü</w:t>
      </w:r>
      <w:r w:rsidRPr="008F7F8F">
        <w:rPr>
          <w:rFonts w:ascii="Poppins" w:eastAsia="Times New Roman" w:hAnsi="Poppins" w:cs="Times New Roman"/>
          <w:color w:val="575962"/>
          <w:sz w:val="21"/>
          <w:szCs w:val="21"/>
        </w:rPr>
        <w:br/>
        <w:t>MADDE 308 – (1) Özel Eğitim ve Rehberlik Hizmetleri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İlgili bakanlıklarla işbirliği içinde, özel eğitim sınıfları, özel eğitim okulları, rehberlik ve araştırma merkezleri, iş okulları ve iş eğitim merkezleri ile aynı seviye ve türdeki benzeri okul ve kurumların yönetimine ve öğrencilerin eğitim ve öğretimine yönelik çalışmalar yapmak ve belirlenen politikaları uygulamak,</w:t>
      </w:r>
      <w:r w:rsidRPr="008F7F8F">
        <w:rPr>
          <w:rFonts w:ascii="Poppins" w:eastAsia="Times New Roman" w:hAnsi="Poppins" w:cs="Times New Roman"/>
          <w:color w:val="575962"/>
          <w:sz w:val="21"/>
          <w:szCs w:val="21"/>
        </w:rPr>
        <w:br/>
        <w:t xml:space="preserve">b) İlgili bakanlıklarla işbirliği içinde, özel eğitim okul ve kurumlarının eğitim ve öğretim programlarını, ders kitaplarını, </w:t>
      </w:r>
      <w:r w:rsidRPr="008F7F8F">
        <w:rPr>
          <w:rFonts w:ascii="Poppins" w:eastAsia="Times New Roman" w:hAnsi="Poppins" w:cs="Times New Roman"/>
          <w:color w:val="575962"/>
          <w:sz w:val="21"/>
          <w:szCs w:val="21"/>
        </w:rPr>
        <w:lastRenderedPageBreak/>
        <w:t>eğitim araç-gereçlerini hazırlamak veya hazırlatmak ve Talim ve Terbiye Kuruluna sunmak,</w:t>
      </w:r>
      <w:r w:rsidRPr="008F7F8F">
        <w:rPr>
          <w:rFonts w:ascii="Poppins" w:eastAsia="Times New Roman" w:hAnsi="Poppins" w:cs="Times New Roman"/>
          <w:color w:val="575962"/>
          <w:sz w:val="21"/>
          <w:szCs w:val="21"/>
        </w:rPr>
        <w:br/>
        <w:t>c)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1"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Hayat Boyu Öğrenme Genel Müdürlüğü</w:t>
      </w:r>
      <w:r w:rsidRPr="008F7F8F">
        <w:rPr>
          <w:rFonts w:ascii="Poppins" w:eastAsia="Times New Roman" w:hAnsi="Poppins" w:cs="Times New Roman"/>
          <w:color w:val="575962"/>
          <w:sz w:val="21"/>
          <w:szCs w:val="21"/>
        </w:rPr>
        <w:br/>
        <w:t>MADDE 309 – (1) Hayat Boyu Öğrenme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Zorunlu eğitim dışında, eğitim ve öğretimi hayat boyu devam edecek şekilde yaygınlaştırmak amacıyla çalışmalar yapmak, bunları uygulamak, izlemek ve değerlendirmek,</w:t>
      </w:r>
      <w:r w:rsidRPr="008F7F8F">
        <w:rPr>
          <w:rFonts w:ascii="Poppins" w:eastAsia="Times New Roman" w:hAnsi="Poppins" w:cs="Times New Roman"/>
          <w:color w:val="575962"/>
          <w:sz w:val="21"/>
          <w:szCs w:val="21"/>
        </w:rPr>
        <w:br/>
        <w:t>b) Yaygın eğitim ve öğretim ile açık öğretim hizmetlerini yürütmek,</w:t>
      </w:r>
      <w:r w:rsidRPr="008F7F8F">
        <w:rPr>
          <w:rFonts w:ascii="Poppins" w:eastAsia="Times New Roman" w:hAnsi="Poppins" w:cs="Times New Roman"/>
          <w:color w:val="575962"/>
          <w:sz w:val="21"/>
          <w:szCs w:val="21"/>
        </w:rPr>
        <w:br/>
        <w:t>c) Örgün eğitim sistemine girmemiş, herhangi bir eğitim kademesinden ayrılmış veya bitirmiş vatandaşlara yaygın eğitim yoluyla genel veya mesleki ve teknik öğretim alanlarında eğitim ve öğretim vermek,</w:t>
      </w:r>
      <w:r w:rsidRPr="008F7F8F">
        <w:rPr>
          <w:rFonts w:ascii="Poppins" w:eastAsia="Times New Roman" w:hAnsi="Poppins" w:cs="Times New Roman"/>
          <w:color w:val="575962"/>
          <w:sz w:val="21"/>
          <w:szCs w:val="21"/>
        </w:rPr>
        <w:br/>
        <w:t>ç) Yaygın eğitim ve öğretim okul ve kurumlarının eğitim ve öğretim programlarını, ders kitaplarını, eğitim araç-gereçlerini hazırlamak veya hazırlatmak ve Talim ve Terbiye Kuruluna sunmak,</w:t>
      </w:r>
      <w:r w:rsidRPr="008F7F8F">
        <w:rPr>
          <w:rFonts w:ascii="Poppins" w:eastAsia="Times New Roman" w:hAnsi="Poppins" w:cs="Times New Roman"/>
          <w:color w:val="575962"/>
          <w:sz w:val="21"/>
          <w:szCs w:val="21"/>
        </w:rPr>
        <w:br/>
        <w:t>d)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2"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Özel Öğretim Kurumları Genel Müdürlüğü</w:t>
      </w:r>
      <w:r w:rsidRPr="008F7F8F">
        <w:rPr>
          <w:rFonts w:ascii="Poppins" w:eastAsia="Times New Roman" w:hAnsi="Poppins" w:cs="Times New Roman"/>
          <w:color w:val="575962"/>
          <w:sz w:val="21"/>
          <w:szCs w:val="21"/>
        </w:rPr>
        <w:br/>
        <w:t>MADDE 310 – (1) Özel Öğretim Kurumları Genel Müdürlüğünün görev ve yetkileri şunlardır:</w:t>
      </w:r>
      <w:r w:rsidRPr="008F7F8F">
        <w:rPr>
          <w:rFonts w:ascii="Poppins" w:eastAsia="Times New Roman" w:hAnsi="Poppins" w:cs="Times New Roman"/>
          <w:color w:val="575962"/>
          <w:sz w:val="21"/>
          <w:szCs w:val="21"/>
        </w:rPr>
        <w:br/>
        <w:t xml:space="preserve">a) </w:t>
      </w:r>
      <w:proofErr w:type="gramStart"/>
      <w:r w:rsidRPr="008F7F8F">
        <w:rPr>
          <w:rFonts w:ascii="Poppins" w:eastAsia="Times New Roman" w:hAnsi="Poppins" w:cs="Times New Roman"/>
          <w:color w:val="575962"/>
          <w:sz w:val="21"/>
          <w:szCs w:val="21"/>
        </w:rPr>
        <w:t>8/2/2007</w:t>
      </w:r>
      <w:proofErr w:type="gramEnd"/>
      <w:r w:rsidRPr="008F7F8F">
        <w:rPr>
          <w:rFonts w:ascii="Poppins" w:eastAsia="Times New Roman" w:hAnsi="Poppins" w:cs="Times New Roman"/>
          <w:color w:val="575962"/>
          <w:sz w:val="21"/>
          <w:szCs w:val="21"/>
        </w:rPr>
        <w:t xml:space="preserve"> tarihli ve 5580 sayılı Özel Öğretim Kurumları Kanunuyla Bakanlığa verilen görevleri yerine getirmek,</w:t>
      </w:r>
      <w:r w:rsidRPr="008F7F8F">
        <w:rPr>
          <w:rFonts w:ascii="Poppins" w:eastAsia="Times New Roman" w:hAnsi="Poppins" w:cs="Times New Roman"/>
          <w:color w:val="575962"/>
          <w:sz w:val="21"/>
          <w:szCs w:val="21"/>
        </w:rPr>
        <w:br/>
        <w:t>b) Her kademedeki öğrencilere yönelik dernek ve vakıflar ile gerçek ve diğer tüzel kişilerce açılacak veya işletilecek yurt, pansiyon ve benzeri kurumların açılması, devri, nakli ve kapatılmasıyla ilgili esasları belirlemek ve denetlemek,</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c) (Değişik: RG-</w:t>
      </w:r>
      <w:proofErr w:type="gramStart"/>
      <w:r w:rsidRPr="008F7F8F">
        <w:rPr>
          <w:rFonts w:ascii="Poppins" w:eastAsia="Times New Roman" w:hAnsi="Poppins" w:cs="Times New Roman"/>
          <w:color w:val="575962"/>
          <w:sz w:val="21"/>
          <w:szCs w:val="21"/>
        </w:rPr>
        <w:t>15/7/2018</w:t>
      </w:r>
      <w:proofErr w:type="gramEnd"/>
      <w:r w:rsidRPr="008F7F8F">
        <w:rPr>
          <w:rFonts w:ascii="Poppins" w:eastAsia="Times New Roman" w:hAnsi="Poppins" w:cs="Times New Roman"/>
          <w:color w:val="575962"/>
          <w:sz w:val="21"/>
          <w:szCs w:val="21"/>
        </w:rPr>
        <w:t xml:space="preserve">-30479 - CK-4/799 </w:t>
      </w:r>
      <w:proofErr w:type="spellStart"/>
      <w:r w:rsidRPr="008F7F8F">
        <w:rPr>
          <w:rFonts w:ascii="Poppins" w:eastAsia="Times New Roman" w:hAnsi="Poppins" w:cs="Times New Roman"/>
          <w:color w:val="575962"/>
          <w:sz w:val="21"/>
          <w:szCs w:val="21"/>
        </w:rPr>
        <w:t>md.</w:t>
      </w:r>
      <w:proofErr w:type="spellEnd"/>
      <w:r w:rsidRPr="008F7F8F">
        <w:rPr>
          <w:rFonts w:ascii="Poppins" w:eastAsia="Times New Roman" w:hAnsi="Poppins" w:cs="Times New Roman"/>
          <w:color w:val="575962"/>
          <w:sz w:val="21"/>
          <w:szCs w:val="21"/>
        </w:rPr>
        <w:t>) Özel Barınma Hizmeti Veren Kurumlar ve Bazı Düzenlemeler Hakkında Kanun Hükmünde Kararnamenin 13 üncü maddesinde belirtilen görevleri yapmak,</w:t>
      </w:r>
      <w:r w:rsidRPr="008F7F8F">
        <w:rPr>
          <w:rFonts w:ascii="Poppins" w:eastAsia="Times New Roman" w:hAnsi="Poppins" w:cs="Times New Roman"/>
          <w:color w:val="575962"/>
          <w:sz w:val="21"/>
          <w:szCs w:val="21"/>
        </w:rPr>
        <w:br/>
        <w:t>ç)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3"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Yenilik ve Eğitim Teknolojileri Genel Müdürlüğü</w:t>
      </w:r>
      <w:r w:rsidRPr="008F7F8F">
        <w:rPr>
          <w:rFonts w:ascii="Poppins" w:eastAsia="Times New Roman" w:hAnsi="Poppins" w:cs="Times New Roman"/>
          <w:color w:val="575962"/>
          <w:sz w:val="21"/>
          <w:szCs w:val="21"/>
        </w:rPr>
        <w:br/>
        <w:t>MADDE 311 – (1) Yenilik ve Eğitim Teknolojileri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Eğitim ve öğretimin teknoloji ile desteklenmesine yönelik işleri yürütmek,</w:t>
      </w:r>
      <w:r w:rsidRPr="008F7F8F">
        <w:rPr>
          <w:rFonts w:ascii="Poppins" w:eastAsia="Times New Roman" w:hAnsi="Poppins" w:cs="Times New Roman"/>
          <w:color w:val="575962"/>
          <w:sz w:val="21"/>
          <w:szCs w:val="21"/>
        </w:rPr>
        <w:br/>
        <w:t>b) Eğitim ve öğretim faaliyetlerinde bilişim teknolojileri ile bilişim ürünlerinin kullanılmasına yönelik çalışmalar yürütmek,</w:t>
      </w:r>
      <w:r w:rsidRPr="008F7F8F">
        <w:rPr>
          <w:rFonts w:ascii="Poppins" w:eastAsia="Times New Roman" w:hAnsi="Poppins" w:cs="Times New Roman"/>
          <w:color w:val="575962"/>
          <w:sz w:val="21"/>
          <w:szCs w:val="21"/>
        </w:rPr>
        <w:br/>
        <w:t>c) Yaygın eğitim ve öğretime yönelik olarak bilgi ve iletişim teknolojilerine dayalı program, film ve benzeri yayınları hazırlamak veya hazırlatmak, yayınlamak veya yayınlatmak,</w:t>
      </w:r>
      <w:r w:rsidRPr="008F7F8F">
        <w:rPr>
          <w:rFonts w:ascii="Poppins" w:eastAsia="Times New Roman" w:hAnsi="Poppins" w:cs="Times New Roman"/>
          <w:color w:val="575962"/>
          <w:sz w:val="21"/>
          <w:szCs w:val="21"/>
        </w:rPr>
        <w:br/>
        <w:t>ç) Eğitim ve öğretimde uygulanan yeni teknoloji ve gelişmeleri izlemek ve değerlendirmek,</w:t>
      </w:r>
      <w:r w:rsidRPr="008F7F8F">
        <w:rPr>
          <w:rFonts w:ascii="Poppins" w:eastAsia="Times New Roman" w:hAnsi="Poppins" w:cs="Times New Roman"/>
          <w:color w:val="575962"/>
          <w:sz w:val="21"/>
          <w:szCs w:val="21"/>
        </w:rPr>
        <w:br/>
        <w:t>d) Eğitim ve öğretimde teknolojik imkânların tüm yurt çapında etkin ve yaygın biçimde kullanılmasını ve her öğrencinin bilgi teknolojilerinden yararlanmasını sağlamak,</w:t>
      </w:r>
      <w:r w:rsidRPr="008F7F8F">
        <w:rPr>
          <w:rFonts w:ascii="Poppins" w:eastAsia="Times New Roman" w:hAnsi="Poppins" w:cs="Times New Roman"/>
          <w:color w:val="575962"/>
          <w:sz w:val="21"/>
          <w:szCs w:val="21"/>
        </w:rPr>
        <w:br/>
        <w:t>e)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4"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Öğretmen Yetiştirme ve Geliştirme Genel Müdürlüğü</w:t>
      </w:r>
      <w:r w:rsidRPr="008F7F8F">
        <w:rPr>
          <w:rFonts w:ascii="Poppins" w:eastAsia="Times New Roman" w:hAnsi="Poppins" w:cs="Times New Roman"/>
          <w:color w:val="575962"/>
          <w:sz w:val="21"/>
          <w:szCs w:val="21"/>
        </w:rPr>
        <w:br/>
      </w:r>
      <w:r w:rsidRPr="008F7F8F">
        <w:rPr>
          <w:rFonts w:ascii="Poppins" w:eastAsia="Times New Roman" w:hAnsi="Poppins" w:cs="Times New Roman"/>
          <w:color w:val="575962"/>
          <w:sz w:val="21"/>
          <w:szCs w:val="21"/>
        </w:rPr>
        <w:lastRenderedPageBreak/>
        <w:t>MADDE 312 – (1) Öğretmen Yetiştirme ve Geliştirme Genel Müdürlüğünün görev ve yetkileri şunlardır:</w:t>
      </w:r>
      <w:r w:rsidRPr="008F7F8F">
        <w:rPr>
          <w:rFonts w:ascii="Poppins" w:eastAsia="Times New Roman" w:hAnsi="Poppins" w:cs="Times New Roman"/>
          <w:color w:val="575962"/>
          <w:sz w:val="21"/>
          <w:szCs w:val="21"/>
        </w:rPr>
        <w:br/>
        <w:t>a) Öğretmenlerin nitelikleri ve yeterliklerinin belirlenmesi ve geliştirilmesine yönelik çalışmalar yapmak, bu amaçla ilgili birim, kurum ve kuruluşlarla işbirliği yapmak,</w:t>
      </w:r>
      <w:r w:rsidRPr="008F7F8F">
        <w:rPr>
          <w:rFonts w:ascii="Poppins" w:eastAsia="Times New Roman" w:hAnsi="Poppins" w:cs="Times New Roman"/>
          <w:color w:val="575962"/>
          <w:sz w:val="21"/>
          <w:szCs w:val="21"/>
        </w:rPr>
        <w:br/>
        <w:t xml:space="preserve">b) Bakanlık öğretmenleri ile talepleri hâlinde özel öğretim kurumları eğitim personeline yönelik olarak; meslek öncesi ve meslek içi eğitimi vermek veya verdirmek, gelişmeleri için kurslar açmak veya açtırmak, uzmanlık programları, seminer, </w:t>
      </w:r>
      <w:proofErr w:type="gramStart"/>
      <w:r w:rsidRPr="008F7F8F">
        <w:rPr>
          <w:rFonts w:ascii="Poppins" w:eastAsia="Times New Roman" w:hAnsi="Poppins" w:cs="Times New Roman"/>
          <w:color w:val="575962"/>
          <w:sz w:val="21"/>
          <w:szCs w:val="21"/>
        </w:rPr>
        <w:t>sempozyum</w:t>
      </w:r>
      <w:proofErr w:type="gramEnd"/>
      <w:r w:rsidRPr="008F7F8F">
        <w:rPr>
          <w:rFonts w:ascii="Poppins" w:eastAsia="Times New Roman" w:hAnsi="Poppins" w:cs="Times New Roman"/>
          <w:color w:val="575962"/>
          <w:sz w:val="21"/>
          <w:szCs w:val="21"/>
        </w:rPr>
        <w:t>, konferans ve benzeri etkinlikler düzenlemek,</w:t>
      </w:r>
      <w:r w:rsidRPr="008F7F8F">
        <w:rPr>
          <w:rFonts w:ascii="Poppins" w:eastAsia="Times New Roman" w:hAnsi="Poppins" w:cs="Times New Roman"/>
          <w:color w:val="575962"/>
          <w:sz w:val="21"/>
          <w:szCs w:val="21"/>
        </w:rPr>
        <w:br/>
        <w:t>c) Öğretmenlere yönelik olarak verilecek eğitime ilişkin konularda inceleme ve araştırmalar yapmak,</w:t>
      </w:r>
      <w:r w:rsidRPr="008F7F8F">
        <w:rPr>
          <w:rFonts w:ascii="Poppins" w:eastAsia="Times New Roman" w:hAnsi="Poppins" w:cs="Times New Roman"/>
          <w:color w:val="575962"/>
          <w:sz w:val="21"/>
          <w:szCs w:val="21"/>
        </w:rPr>
        <w:br/>
        <w:t>ç) Görev alanına giren konularda kamu kurum ve kuruluşları, üniversiteler ve sivil toplum kuruluşları ile işbirliği yapmak; bunlarla ortak çalışma, araştırma, eğitim programları düzenlemek, danışma kurulları ve komisyonlar oluşturmak,</w:t>
      </w:r>
      <w:r w:rsidRPr="008F7F8F">
        <w:rPr>
          <w:rFonts w:ascii="Poppins" w:eastAsia="Times New Roman" w:hAnsi="Poppins" w:cs="Times New Roman"/>
          <w:color w:val="575962"/>
          <w:sz w:val="21"/>
          <w:szCs w:val="21"/>
        </w:rPr>
        <w:br/>
        <w:t>d) Bakan tarafından verilen diğer görevleri yapmak.</w:t>
      </w:r>
      <w:r w:rsidRPr="008F7F8F">
        <w:rPr>
          <w:rFonts w:ascii="Poppins" w:eastAsia="Times New Roman" w:hAnsi="Poppins" w:cs="Times New Roman"/>
          <w:color w:val="575962"/>
          <w:sz w:val="21"/>
          <w:szCs w:val="21"/>
        </w:rPr>
        <w:br/>
        <w:t xml:space="preserve">(2) Öğretmenlere verilecek meslek öncesi, meslek içi ve diğer eğitimlere ilişkin </w:t>
      </w:r>
      <w:proofErr w:type="spellStart"/>
      <w:r w:rsidRPr="008F7F8F">
        <w:rPr>
          <w:rFonts w:ascii="Poppins" w:eastAsia="Times New Roman" w:hAnsi="Poppins" w:cs="Times New Roman"/>
          <w:color w:val="575962"/>
          <w:sz w:val="21"/>
          <w:szCs w:val="21"/>
        </w:rPr>
        <w:t>usûl</w:t>
      </w:r>
      <w:proofErr w:type="spellEnd"/>
      <w:r w:rsidRPr="008F7F8F">
        <w:rPr>
          <w:rFonts w:ascii="Poppins" w:eastAsia="Times New Roman" w:hAnsi="Poppins" w:cs="Times New Roman"/>
          <w:color w:val="575962"/>
          <w:sz w:val="21"/>
          <w:szCs w:val="21"/>
        </w:rPr>
        <w:t xml:space="preserve"> ve esaslar yönetmelikle belirlenir.</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5"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Ölçme, Değerlendirme ve Sınav Hizmetleri Genel Müdürlüğün</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MADDE 313 – (1) Ölçme, Değerlendirme ve Sınav Hizmetleri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Merkezi sistemle yürütülen resmi ve özel yerleştirme, bitirme, karşılaştırma sınavlarını planlamak, uygulamak ve değerlendirmek,</w:t>
      </w:r>
      <w:r w:rsidRPr="008F7F8F">
        <w:rPr>
          <w:rFonts w:ascii="Poppins" w:eastAsia="Times New Roman" w:hAnsi="Poppins" w:cs="Times New Roman"/>
          <w:color w:val="575962"/>
          <w:sz w:val="21"/>
          <w:szCs w:val="21"/>
        </w:rPr>
        <w:br/>
        <w:t>b) Kamu kurum ve kuruluşları ile özel hukuk tüzel kişileri tarafından talep edilen mesleğe giriş, yeterlik, görevde yükselme ve benzeri sınav hizmetlerini yürütmek,</w:t>
      </w:r>
      <w:r w:rsidRPr="008F7F8F">
        <w:rPr>
          <w:rFonts w:ascii="Poppins" w:eastAsia="Times New Roman" w:hAnsi="Poppins" w:cs="Times New Roman"/>
          <w:color w:val="575962"/>
          <w:sz w:val="21"/>
          <w:szCs w:val="21"/>
        </w:rPr>
        <w:br/>
        <w:t>c) Sınavlara ilişkin değerlendirme ve sonuç belgelerinin düzenlenmesi ile itirazların incelenmesi işlemlerini yürütmek,</w:t>
      </w:r>
      <w:r w:rsidRPr="008F7F8F">
        <w:rPr>
          <w:rFonts w:ascii="Poppins" w:eastAsia="Times New Roman" w:hAnsi="Poppins" w:cs="Times New Roman"/>
          <w:color w:val="575962"/>
          <w:sz w:val="21"/>
          <w:szCs w:val="21"/>
        </w:rPr>
        <w:br/>
        <w:t>ç) Genel Müdürlük tarafından yapılan sınavlarda sorulacak soruları hazırlamak veya hazırlatmak, denetlemek ve güvenli bir şekilde saklanması için gerekli tedbirleri almak,</w:t>
      </w:r>
      <w:r w:rsidRPr="008F7F8F">
        <w:rPr>
          <w:rFonts w:ascii="Poppins" w:eastAsia="Times New Roman" w:hAnsi="Poppins" w:cs="Times New Roman"/>
          <w:color w:val="575962"/>
          <w:sz w:val="21"/>
          <w:szCs w:val="21"/>
        </w:rPr>
        <w:br/>
        <w:t>d) Ölçme ve değerlendirme teknikleri üzerine araştırmalar yapmak veya yaptırmak,</w:t>
      </w:r>
      <w:r w:rsidRPr="008F7F8F">
        <w:rPr>
          <w:rFonts w:ascii="Poppins" w:eastAsia="Times New Roman" w:hAnsi="Poppins" w:cs="Times New Roman"/>
          <w:color w:val="575962"/>
          <w:sz w:val="21"/>
          <w:szCs w:val="21"/>
        </w:rPr>
        <w:br/>
        <w:t>e) Gerekli durumlarda oluşturulacak başvuru merkezleri ve sınav koordinatörlüklerinin koordinasyonunu sağlamak, sınavlarda görev alacak personeli belirlemek ve bu kişilere gerekli hizmet içi eğitimi vermek,</w:t>
      </w:r>
      <w:r w:rsidRPr="008F7F8F">
        <w:rPr>
          <w:rFonts w:ascii="Poppins" w:eastAsia="Times New Roman" w:hAnsi="Poppins" w:cs="Times New Roman"/>
          <w:color w:val="575962"/>
          <w:sz w:val="21"/>
          <w:szCs w:val="21"/>
        </w:rPr>
        <w:br/>
        <w:t>f) Genel Müdürlükçe yürütülen sınav, ölçme, değerlendirme, yerleştirme ve diğer hizmet bedellerini belirlemek, tahsil etmek ve döner sermaye hesabında tutmak,</w:t>
      </w:r>
      <w:r w:rsidRPr="008F7F8F">
        <w:rPr>
          <w:rFonts w:ascii="Poppins" w:eastAsia="Times New Roman" w:hAnsi="Poppins" w:cs="Times New Roman"/>
          <w:color w:val="575962"/>
          <w:sz w:val="21"/>
          <w:szCs w:val="21"/>
        </w:rPr>
        <w:br/>
        <w:t>g) Yapılan sınavların sonuçlarını değerlendirmek suretiyle ilgili hizmet birimlerine veri desteği sağlamak,</w:t>
      </w:r>
      <w:r w:rsidRPr="008F7F8F">
        <w:rPr>
          <w:rFonts w:ascii="Poppins" w:eastAsia="Times New Roman" w:hAnsi="Poppins" w:cs="Times New Roman"/>
          <w:color w:val="575962"/>
          <w:sz w:val="21"/>
          <w:szCs w:val="21"/>
        </w:rPr>
        <w:br/>
        <w:t>ğ)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6"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Yükseköğretim ve Yurt Dışı Eğitim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MADDE 314 – (1) Yükseköğretim ve Yurt Dışı Eğitim Genel Müdürlüğünün görev ve yetkileri şunlardır:</w:t>
      </w:r>
      <w:r w:rsidRPr="008F7F8F">
        <w:rPr>
          <w:rFonts w:ascii="Poppins" w:eastAsia="Times New Roman" w:hAnsi="Poppins" w:cs="Times New Roman"/>
          <w:color w:val="575962"/>
          <w:sz w:val="21"/>
          <w:szCs w:val="21"/>
        </w:rPr>
        <w:br/>
        <w:t>a) Yükseköğretime giriş sistemine ilişkin usul ve esasların belirlenmesinde ilgili birim, kurum ve kuruluşlarla iş birliği yapmak,</w:t>
      </w:r>
      <w:r w:rsidRPr="008F7F8F">
        <w:rPr>
          <w:rFonts w:ascii="Poppins" w:eastAsia="Times New Roman" w:hAnsi="Poppins" w:cs="Times New Roman"/>
          <w:color w:val="575962"/>
          <w:sz w:val="21"/>
          <w:szCs w:val="21"/>
        </w:rPr>
        <w:br/>
        <w:t>b) 2547 sayılı Yükseköğretim Kanunu ile Bakanlığa verilmiş olan görev ve sorumlulukları yerine getirmek,</w:t>
      </w:r>
      <w:r w:rsidRPr="008F7F8F">
        <w:rPr>
          <w:rFonts w:ascii="Poppins" w:eastAsia="Times New Roman" w:hAnsi="Poppins" w:cs="Times New Roman"/>
          <w:color w:val="575962"/>
          <w:sz w:val="21"/>
          <w:szCs w:val="21"/>
        </w:rPr>
        <w:br/>
        <w:t xml:space="preserve">c) </w:t>
      </w:r>
      <w:proofErr w:type="gramStart"/>
      <w:r w:rsidRPr="008F7F8F">
        <w:rPr>
          <w:rFonts w:ascii="Poppins" w:eastAsia="Times New Roman" w:hAnsi="Poppins" w:cs="Times New Roman"/>
          <w:color w:val="575962"/>
          <w:sz w:val="21"/>
          <w:szCs w:val="21"/>
        </w:rPr>
        <w:t>8/4/1929</w:t>
      </w:r>
      <w:proofErr w:type="gramEnd"/>
      <w:r w:rsidRPr="008F7F8F">
        <w:rPr>
          <w:rFonts w:ascii="Poppins" w:eastAsia="Times New Roman" w:hAnsi="Poppins" w:cs="Times New Roman"/>
          <w:color w:val="575962"/>
          <w:sz w:val="21"/>
          <w:szCs w:val="21"/>
        </w:rPr>
        <w:t xml:space="preserve"> tarihli ve 1416 sayılı Ecnebi Memleketlere Gönderilecek Talebe Hakkında Kanun hükümlerine göre yurt dışına yükseköğrenim görmek amacıyla gönderileceklerin sayısı, eğitim alanları, gönderileceklerde aranacak nitelikler, yurt dışındaki öğrenim çalışmaları ve istihdamlarının sağlanması ile ilgili işleri yürütmek ve koordinasyonu sağlamak,</w:t>
      </w:r>
      <w:r w:rsidRPr="008F7F8F">
        <w:rPr>
          <w:rFonts w:ascii="Poppins" w:eastAsia="Times New Roman" w:hAnsi="Poppins" w:cs="Times New Roman"/>
          <w:color w:val="575962"/>
          <w:sz w:val="21"/>
          <w:szCs w:val="21"/>
        </w:rPr>
        <w:br/>
      </w:r>
      <w:r w:rsidRPr="008F7F8F">
        <w:rPr>
          <w:rFonts w:ascii="Poppins" w:eastAsia="Times New Roman" w:hAnsi="Poppins" w:cs="Times New Roman"/>
          <w:color w:val="575962"/>
          <w:sz w:val="21"/>
          <w:szCs w:val="21"/>
        </w:rPr>
        <w:lastRenderedPageBreak/>
        <w:t>ç) Yurt dışında bulunan vatandaşlarımızın eğitim ve öğretim hizmetlerini yürütmek, yurda dönüşlerinde eğitim sistemimize uyumlarını sağlamak amacıyla gerekli tedbirleri almak,</w:t>
      </w:r>
      <w:r w:rsidRPr="008F7F8F">
        <w:rPr>
          <w:rFonts w:ascii="Poppins" w:eastAsia="Times New Roman" w:hAnsi="Poppins" w:cs="Times New Roman"/>
          <w:color w:val="575962"/>
          <w:sz w:val="21"/>
          <w:szCs w:val="21"/>
        </w:rPr>
        <w:br/>
        <w:t>d) Bakanlığın yurt dışındaki okul ve kurumlarının eğitim ve öğretim programlarını, ders kitaplarını, eğitim araç ve gereçlerini hazırlamak veya hazırlatmak ve Talim ve Terbiye Kurulunun görüşüne sunmak,</w:t>
      </w:r>
      <w:r w:rsidRPr="008F7F8F">
        <w:rPr>
          <w:rFonts w:ascii="Poppins" w:eastAsia="Times New Roman" w:hAnsi="Poppins" w:cs="Times New Roman"/>
          <w:color w:val="575962"/>
          <w:sz w:val="21"/>
          <w:szCs w:val="21"/>
        </w:rPr>
        <w:br/>
        <w:t>e)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7"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Avrupa Birliği ve Dış İlişkiler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MADDE 315 – (1) Avrupa Birliği ve Dış İlişkiler Genel Müdürlüğünün görev ve yetkileri şunlardır:</w:t>
      </w:r>
      <w:r w:rsidRPr="008F7F8F">
        <w:rPr>
          <w:rFonts w:ascii="Poppins" w:eastAsia="Times New Roman" w:hAnsi="Poppins" w:cs="Times New Roman"/>
          <w:color w:val="575962"/>
          <w:sz w:val="21"/>
          <w:szCs w:val="21"/>
        </w:rPr>
        <w:br/>
        <w:t>a) Bakanlığın Avrupa Birliği ve diğer uluslararası kuruluşlarla ilgili işbirliği çalışmaları ile ilgili mevzuat çerçevesinde ikili anlaşmalara ilişkin iş ve işlemleri yürütmek,</w:t>
      </w:r>
      <w:r w:rsidRPr="008F7F8F">
        <w:rPr>
          <w:rFonts w:ascii="Poppins" w:eastAsia="Times New Roman" w:hAnsi="Poppins" w:cs="Times New Roman"/>
          <w:color w:val="575962"/>
          <w:sz w:val="21"/>
          <w:szCs w:val="21"/>
        </w:rPr>
        <w:br/>
        <w:t>b) Bakanlığın diğer birimleri tarafından yürütülen ve uluslararası işbirliğine dayanan projelerin koordinasyonunu sağlamak,</w:t>
      </w:r>
      <w:r w:rsidRPr="008F7F8F">
        <w:rPr>
          <w:rFonts w:ascii="Poppins" w:eastAsia="Times New Roman" w:hAnsi="Poppins" w:cs="Times New Roman"/>
          <w:color w:val="575962"/>
          <w:sz w:val="21"/>
          <w:szCs w:val="21"/>
        </w:rPr>
        <w:br/>
        <w:t xml:space="preserve">c) </w:t>
      </w:r>
      <w:proofErr w:type="gramStart"/>
      <w:r w:rsidRPr="008F7F8F">
        <w:rPr>
          <w:rFonts w:ascii="Poppins" w:eastAsia="Times New Roman" w:hAnsi="Poppins" w:cs="Times New Roman"/>
          <w:color w:val="575962"/>
          <w:sz w:val="21"/>
          <w:szCs w:val="21"/>
        </w:rPr>
        <w:t>16/12/1960</w:t>
      </w:r>
      <w:proofErr w:type="gramEnd"/>
      <w:r w:rsidRPr="008F7F8F">
        <w:rPr>
          <w:rFonts w:ascii="Poppins" w:eastAsia="Times New Roman" w:hAnsi="Poppins" w:cs="Times New Roman"/>
          <w:color w:val="575962"/>
          <w:sz w:val="21"/>
          <w:szCs w:val="21"/>
        </w:rPr>
        <w:t xml:space="preserve"> tarihli ve 168 sayılı Yabancı Memleketlerde Türk Asıllı ve Yabancı Uyruklu Öğretmenlere Sosyal Yardım Yapılması Hakkında Kanunla Bakanlığa verilen görevleri yerine getirmek,</w:t>
      </w:r>
      <w:r w:rsidRPr="008F7F8F">
        <w:rPr>
          <w:rFonts w:ascii="Poppins" w:eastAsia="Times New Roman" w:hAnsi="Poppins" w:cs="Times New Roman"/>
          <w:color w:val="575962"/>
          <w:sz w:val="21"/>
          <w:szCs w:val="21"/>
        </w:rPr>
        <w:br/>
        <w:t>ç) Yabancı hükümet ve kuruluşlardan sağlanan veya ülkemiz tarafından yabancılara verilen burslarla, kendi hesabına öğrenim yapmak üzere ülkemize gelen yabancı uyruklu öğrencilere ilişkin görev ve hizmetleri yerine getirmek,</w:t>
      </w:r>
      <w:r w:rsidRPr="008F7F8F">
        <w:rPr>
          <w:rFonts w:ascii="Poppins" w:eastAsia="Times New Roman" w:hAnsi="Poppins" w:cs="Times New Roman"/>
          <w:color w:val="575962"/>
          <w:sz w:val="21"/>
          <w:szCs w:val="21"/>
        </w:rPr>
        <w:br/>
        <w:t>d) Eğitim ve öğretim alanında ülkemizle dil, tarih veya kültür birliği bulunan ülke ve topluluklar ile diğer ülkelerle işbirliğine yönelik işleri yürütmek,</w:t>
      </w:r>
      <w:r w:rsidRPr="008F7F8F">
        <w:rPr>
          <w:rFonts w:ascii="Poppins" w:eastAsia="Times New Roman" w:hAnsi="Poppins" w:cs="Times New Roman"/>
          <w:color w:val="575962"/>
          <w:sz w:val="21"/>
          <w:szCs w:val="21"/>
        </w:rPr>
        <w:br/>
        <w:t>e)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8"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Personel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MADDE 316 – (1) Personel Genel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Bakanlığın personel politikası ve planlaması ile personel sisteminin geliştirilmesi konusunda çalışmalar yapmak ve tekliflerde bulunmak,</w:t>
      </w:r>
      <w:r w:rsidRPr="008F7F8F">
        <w:rPr>
          <w:rFonts w:ascii="Poppins" w:eastAsia="Times New Roman" w:hAnsi="Poppins" w:cs="Times New Roman"/>
          <w:color w:val="575962"/>
          <w:sz w:val="21"/>
          <w:szCs w:val="21"/>
        </w:rPr>
        <w:br/>
        <w:t>b) Bakanlık personelinin atama, nakil, terfi, emeklilik ve benzeri özlük işlemlerini yürütmek,</w:t>
      </w:r>
      <w:r w:rsidRPr="008F7F8F">
        <w:rPr>
          <w:rFonts w:ascii="Poppins" w:eastAsia="Times New Roman" w:hAnsi="Poppins" w:cs="Times New Roman"/>
          <w:color w:val="575962"/>
          <w:sz w:val="21"/>
          <w:szCs w:val="21"/>
        </w:rPr>
        <w:br/>
        <w:t>c) Bakanlığın öğretmenler dışındaki personeli için eğitim planını hazırlamak, uygulamak ve değerlendirmek,</w:t>
      </w:r>
      <w:r w:rsidRPr="008F7F8F">
        <w:rPr>
          <w:rFonts w:ascii="Poppins" w:eastAsia="Times New Roman" w:hAnsi="Poppins" w:cs="Times New Roman"/>
          <w:color w:val="575962"/>
          <w:sz w:val="21"/>
          <w:szCs w:val="21"/>
        </w:rPr>
        <w:br/>
        <w:t>ç) Eğitim faaliyetleri ile ilgili dokümantasyon, yayım ve arşiv hizmetlerini yürütmek,</w:t>
      </w:r>
      <w:r w:rsidRPr="008F7F8F">
        <w:rPr>
          <w:rFonts w:ascii="Poppins" w:eastAsia="Times New Roman" w:hAnsi="Poppins" w:cs="Times New Roman"/>
          <w:color w:val="575962"/>
          <w:sz w:val="21"/>
          <w:szCs w:val="21"/>
        </w:rPr>
        <w:br/>
        <w:t>d)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39"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Hukuk Hizmetleri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MADDE 317 - (1) Hukuk Hizmetleri Genel Müdürlüğünün görev ve yetkileri şunlardır:</w:t>
      </w:r>
      <w:r w:rsidRPr="008F7F8F">
        <w:rPr>
          <w:rFonts w:ascii="Poppins" w:eastAsia="Times New Roman" w:hAnsi="Poppins" w:cs="Times New Roman"/>
          <w:color w:val="575962"/>
          <w:sz w:val="21"/>
          <w:szCs w:val="21"/>
        </w:rPr>
        <w:br/>
        <w:t xml:space="preserve">a) </w:t>
      </w:r>
      <w:proofErr w:type="gramStart"/>
      <w:r w:rsidRPr="008F7F8F">
        <w:rPr>
          <w:rFonts w:ascii="Poppins" w:eastAsia="Times New Roman" w:hAnsi="Poppins" w:cs="Times New Roman"/>
          <w:color w:val="575962"/>
          <w:sz w:val="21"/>
          <w:szCs w:val="21"/>
        </w:rPr>
        <w:t>26/9/2011</w:t>
      </w:r>
      <w:proofErr w:type="gramEnd"/>
      <w:r w:rsidRPr="008F7F8F">
        <w:rPr>
          <w:rFonts w:ascii="Poppins" w:eastAsia="Times New Roman" w:hAnsi="Poppins" w:cs="Times New Roman"/>
          <w:color w:val="575962"/>
          <w:sz w:val="21"/>
          <w:szCs w:val="21"/>
        </w:rPr>
        <w:t xml:space="preserve"> tarihli ve 659 sayılı Kanun Hükmünde Kararname hükümlerine göre hukuk birimlerine verilen görevleri yapmak,</w:t>
      </w:r>
      <w:r w:rsidRPr="008F7F8F">
        <w:rPr>
          <w:rFonts w:ascii="Poppins" w:eastAsia="Times New Roman" w:hAnsi="Poppins" w:cs="Times New Roman"/>
          <w:color w:val="575962"/>
          <w:sz w:val="21"/>
          <w:szCs w:val="21"/>
        </w:rPr>
        <w:br/>
        <w:t>b)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0"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Destek Hizmetleri Genel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lastRenderedPageBreak/>
        <w:br/>
        <w:t>MADDE 318 – (1) Destek Hizmetleri Genel Müdürlüğünün görev ve yetkileri şunlardır:</w:t>
      </w:r>
      <w:r w:rsidRPr="008F7F8F">
        <w:rPr>
          <w:rFonts w:ascii="Poppins" w:eastAsia="Times New Roman" w:hAnsi="Poppins" w:cs="Times New Roman"/>
          <w:color w:val="575962"/>
          <w:sz w:val="21"/>
          <w:szCs w:val="21"/>
        </w:rPr>
        <w:br/>
        <w:t xml:space="preserve">a) </w:t>
      </w:r>
      <w:proofErr w:type="gramStart"/>
      <w:r w:rsidRPr="008F7F8F">
        <w:rPr>
          <w:rFonts w:ascii="Poppins" w:eastAsia="Times New Roman" w:hAnsi="Poppins" w:cs="Times New Roman"/>
          <w:color w:val="575962"/>
          <w:sz w:val="21"/>
          <w:szCs w:val="21"/>
        </w:rPr>
        <w:t>10/12/2003</w:t>
      </w:r>
      <w:proofErr w:type="gramEnd"/>
      <w:r w:rsidRPr="008F7F8F">
        <w:rPr>
          <w:rFonts w:ascii="Poppins" w:eastAsia="Times New Roman" w:hAnsi="Poppins" w:cs="Times New Roman"/>
          <w:color w:val="575962"/>
          <w:sz w:val="21"/>
          <w:szCs w:val="21"/>
        </w:rPr>
        <w:t xml:space="preserve"> tarihli ve 5018 sayılı Kamu Mali Yönetimi ve Kontrol Kanunu hükümleri çerçevesinde, kiralama ve satın alma işlerini yürütmek, temizlik, güvenlik, aydınlatma, ısınma, onarım, taşıma ve benzeri hizmetleri yapmak veya yaptırmak,</w:t>
      </w:r>
      <w:r w:rsidRPr="008F7F8F">
        <w:rPr>
          <w:rFonts w:ascii="Poppins" w:eastAsia="Times New Roman" w:hAnsi="Poppins" w:cs="Times New Roman"/>
          <w:color w:val="575962"/>
          <w:sz w:val="21"/>
          <w:szCs w:val="21"/>
        </w:rPr>
        <w:br/>
        <w:t>b) Bakanlığın taşınır ve taşınmazlarına ilişkin işlemleri ilgili mevzuat çerçevesinde yürütmek,</w:t>
      </w:r>
      <w:r w:rsidRPr="008F7F8F">
        <w:rPr>
          <w:rFonts w:ascii="Poppins" w:eastAsia="Times New Roman" w:hAnsi="Poppins" w:cs="Times New Roman"/>
          <w:color w:val="575962"/>
          <w:sz w:val="21"/>
          <w:szCs w:val="21"/>
        </w:rPr>
        <w:br/>
        <w:t>ç) Ders kitaplarını, kaynak ve yardımcı eğitim dokümanlarını, ders ve laboratuvar araç ve gereçleri ile basılı eğitim malzemelerini, makine, teçhizat ve donatım ihtiyaçlarını temin etmek,</w:t>
      </w:r>
      <w:r w:rsidRPr="008F7F8F">
        <w:rPr>
          <w:rFonts w:ascii="Poppins" w:eastAsia="Times New Roman" w:hAnsi="Poppins" w:cs="Times New Roman"/>
          <w:color w:val="575962"/>
          <w:sz w:val="21"/>
          <w:szCs w:val="21"/>
        </w:rPr>
        <w:br/>
        <w:t>d) Döner sermaye işletmesi kurmak ve Bakanlığa bağlı döner sermaye işletmeleri ile ilgili işleri yürütmek,</w:t>
      </w:r>
      <w:r w:rsidRPr="008F7F8F">
        <w:rPr>
          <w:rFonts w:ascii="Poppins" w:eastAsia="Times New Roman" w:hAnsi="Poppins" w:cs="Times New Roman"/>
          <w:color w:val="575962"/>
          <w:sz w:val="21"/>
          <w:szCs w:val="21"/>
        </w:rPr>
        <w:br/>
        <w:t>e) Bakanlığa ait sosyal tesislerle ilgili işleri yürütmek,</w:t>
      </w:r>
      <w:r w:rsidRPr="008F7F8F">
        <w:rPr>
          <w:rFonts w:ascii="Poppins" w:eastAsia="Times New Roman" w:hAnsi="Poppins" w:cs="Times New Roman"/>
          <w:color w:val="575962"/>
          <w:sz w:val="21"/>
          <w:szCs w:val="21"/>
        </w:rPr>
        <w:br/>
        <w:t>f)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1"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Talim ve Terbiye Kurulu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 </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MADDE 319 – (1) Talim ve Terbiye Kurulu Başkanlığı, Bakanlığın bilimsel danışma ve inceleme organıdır.</w:t>
      </w:r>
      <w:r w:rsidRPr="008F7F8F">
        <w:rPr>
          <w:rFonts w:ascii="Poppins" w:eastAsia="Times New Roman" w:hAnsi="Poppins" w:cs="Times New Roman"/>
          <w:color w:val="575962"/>
          <w:sz w:val="21"/>
          <w:szCs w:val="21"/>
        </w:rPr>
        <w:br/>
        <w:t>(2) Talim ve Terbiye Kurulu Başkanlığının oluşumu, çalışma usul ve esasları ile diğer hususlar Cumhurbaşkanı tarafından çıkarılan yönetmelikle düzenlenir.</w:t>
      </w:r>
      <w:r w:rsidRPr="008F7F8F">
        <w:rPr>
          <w:rFonts w:ascii="Poppins" w:eastAsia="Times New Roman" w:hAnsi="Poppins" w:cs="Times New Roman"/>
          <w:color w:val="575962"/>
          <w:sz w:val="21"/>
          <w:szCs w:val="21"/>
        </w:rPr>
        <w:br/>
      </w:r>
      <w:proofErr w:type="gramStart"/>
      <w:r w:rsidRPr="008F7F8F">
        <w:rPr>
          <w:rFonts w:ascii="Poppins" w:eastAsia="Times New Roman" w:hAnsi="Poppins" w:cs="Times New Roman"/>
          <w:color w:val="575962"/>
          <w:sz w:val="21"/>
          <w:szCs w:val="21"/>
        </w:rPr>
        <w:t>(3) Talim ve Terbiye Kurulu, evrensel değer ve standartları göz önünde bulundurarak, kalite, eşitlik ve etkililik ilkeleri ile milli ve toplumsal değerlere dayalı bir eğitim sistemi oluşturmak amacıyla aşağıdaki görevleri yerine getirir:</w:t>
      </w:r>
      <w:r w:rsidRPr="008F7F8F">
        <w:rPr>
          <w:rFonts w:ascii="Poppins" w:eastAsia="Times New Roman" w:hAnsi="Poppins" w:cs="Times New Roman"/>
          <w:color w:val="575962"/>
          <w:sz w:val="21"/>
          <w:szCs w:val="21"/>
        </w:rPr>
        <w:br/>
        <w:t>a) Eğitim sistemini, eğitim ve öğretim plan ve programlarını, ders kitaplarını hazırlatmak, hazırlananları incelemek veya inceletmek, araştırmak, geliştirmek ve uygulamaya ilişkin görüşlerini Bakana sunmak,</w:t>
      </w:r>
      <w:r w:rsidRPr="008F7F8F">
        <w:rPr>
          <w:rFonts w:ascii="Poppins" w:eastAsia="Times New Roman" w:hAnsi="Poppins" w:cs="Times New Roman"/>
          <w:color w:val="575962"/>
          <w:sz w:val="21"/>
          <w:szCs w:val="21"/>
        </w:rPr>
        <w:br/>
        <w:t>b) Bakanlık birimlerince hazırlanan eğitim ve öğretim programları, ders kitapları, yardımcı kitaplar ile öğretmen kılavuz kitaplarını incelemek, inceletmek ve sonucunu Bakana sunmak,</w:t>
      </w:r>
      <w:r w:rsidRPr="008F7F8F">
        <w:rPr>
          <w:rFonts w:ascii="Poppins" w:eastAsia="Times New Roman" w:hAnsi="Poppins" w:cs="Times New Roman"/>
          <w:color w:val="575962"/>
          <w:sz w:val="21"/>
          <w:szCs w:val="21"/>
        </w:rPr>
        <w:br/>
        <w:t>c) Yurtdışı eğitim ve öğretim kurumlarından alınmış, ilköğretim ve ortaöğretim diploma ve öğrenim belgelerinin derece ve denkliklerine ilişkin ilke kararlarını Bakanın onayına sunmak,</w:t>
      </w:r>
      <w:r w:rsidRPr="008F7F8F">
        <w:rPr>
          <w:rFonts w:ascii="Poppins" w:eastAsia="Times New Roman" w:hAnsi="Poppins" w:cs="Times New Roman"/>
          <w:color w:val="575962"/>
          <w:sz w:val="21"/>
          <w:szCs w:val="21"/>
        </w:rPr>
        <w:br/>
        <w:t>ç) Eğitim ve öğretimle ilgili konularda Bakanlığın diğer birimleri ile işbirliği yapmak.</w:t>
      </w:r>
      <w:proofErr w:type="gramEnd"/>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2"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Teftiş Kurulu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MADDE 320 – (1) Teftiş Kurulu Başkanlığı, Bakanın emri veya onayı üzerine aşağıdaki görevleri yapar: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Bakanlığın görev alanına giren konularda Bakanlık personeline, Bakanlık okul ve kurumlarına, özel öğretim kurumlarına ve gerçek ve tüzel kişilere rehberlik etmek,</w:t>
      </w:r>
      <w:r w:rsidRPr="008F7F8F">
        <w:rPr>
          <w:rFonts w:ascii="Poppins" w:eastAsia="Times New Roman" w:hAnsi="Poppins" w:cs="Times New Roman"/>
          <w:color w:val="575962"/>
          <w:sz w:val="21"/>
          <w:szCs w:val="21"/>
        </w:rPr>
        <w:br/>
        <w:t>b) Bakanlığın görev alanına giren konularda faaliyet gösteren kamu kurum ve kuruluşları, gerçek ve tüzel kişiler ile gönüllü kuruluşlara, faaliyetlerinde yol gösterecek plan ve programlar oluşturmak ve rehberlik etmek,</w:t>
      </w:r>
      <w:r w:rsidRPr="008F7F8F">
        <w:rPr>
          <w:rFonts w:ascii="Poppins" w:eastAsia="Times New Roman" w:hAnsi="Poppins" w:cs="Times New Roman"/>
          <w:color w:val="575962"/>
          <w:sz w:val="21"/>
          <w:szCs w:val="21"/>
        </w:rPr>
        <w:br/>
        <w:t>c) Bakanlık tarafından veya Bakanlığın denetiminde sunulan hizmetlerin kontrol ve denetimini ilgili birimlerle iş birliği içinde yapmak, süreç ve sonuçlarını mevzuata, önceden belirlen-</w:t>
      </w:r>
      <w:proofErr w:type="spellStart"/>
      <w:r w:rsidRPr="008F7F8F">
        <w:rPr>
          <w:rFonts w:ascii="Poppins" w:eastAsia="Times New Roman" w:hAnsi="Poppins" w:cs="Times New Roman"/>
          <w:color w:val="575962"/>
          <w:sz w:val="21"/>
          <w:szCs w:val="21"/>
        </w:rPr>
        <w:t>miş</w:t>
      </w:r>
      <w:proofErr w:type="spellEnd"/>
      <w:r w:rsidRPr="008F7F8F">
        <w:rPr>
          <w:rFonts w:ascii="Poppins" w:eastAsia="Times New Roman" w:hAnsi="Poppins" w:cs="Times New Roman"/>
          <w:color w:val="575962"/>
          <w:sz w:val="21"/>
          <w:szCs w:val="21"/>
        </w:rPr>
        <w:t xml:space="preserve"> amaç ve hedeflere, performans ölçütlerine ve kalite standartlarına göre analiz etmek, karşılaştırmak ve ölçmek, kanıtlara dayalı olarak değerlendirmek, elde edilen sonuçları rapor hâline getirerek ilgili birimlere ve kişilere iletmek,</w:t>
      </w:r>
      <w:r w:rsidRPr="008F7F8F">
        <w:rPr>
          <w:rFonts w:ascii="Poppins" w:eastAsia="Times New Roman" w:hAnsi="Poppins" w:cs="Times New Roman"/>
          <w:color w:val="575962"/>
          <w:sz w:val="21"/>
          <w:szCs w:val="21"/>
        </w:rPr>
        <w:br/>
        <w:t xml:space="preserve">ç) Bakanlık teşkilatı ve personeli ile Bakanlığın denetimi altındaki her türlü kuruluşun faaliyet ve işlemlerine ilişkin olarak, usulsüzlükleri önleyici, eğitici ve rehberlik yaklaşımını ön plana çıkaran bir anlayışla, Bakanlığın görev ve </w:t>
      </w:r>
      <w:r w:rsidRPr="008F7F8F">
        <w:rPr>
          <w:rFonts w:ascii="Poppins" w:eastAsia="Times New Roman" w:hAnsi="Poppins" w:cs="Times New Roman"/>
          <w:color w:val="575962"/>
          <w:sz w:val="21"/>
          <w:szCs w:val="21"/>
        </w:rPr>
        <w:lastRenderedPageBreak/>
        <w:t>yetkileri çerçevesinde denetim, inceleme ve soruşturma iş ve işlemlerini Bakanlık Maarif Müfettişleri aracılığıyla yapmak,</w:t>
      </w:r>
      <w:r w:rsidRPr="008F7F8F">
        <w:rPr>
          <w:rFonts w:ascii="Poppins" w:eastAsia="Times New Roman" w:hAnsi="Poppins" w:cs="Times New Roman"/>
          <w:color w:val="575962"/>
          <w:sz w:val="21"/>
          <w:szCs w:val="21"/>
        </w:rPr>
        <w:br/>
        <w:t>d) Her derece ve türdeki örgün ve yaygın eğitim kurumları ile il ve ilçe milli eğitim müdürlüklerinin rehberlik, işbaşında yetiştirme, denetim, değerlendirme, inceleme, araştırma ve soruşturma hizmetlerini Bakanlık Maarif Müfettişleri aracılığıyla yürütmek,</w:t>
      </w:r>
      <w:r w:rsidRPr="008F7F8F">
        <w:rPr>
          <w:rFonts w:ascii="Poppins" w:eastAsia="Times New Roman" w:hAnsi="Poppins" w:cs="Times New Roman"/>
          <w:color w:val="575962"/>
          <w:sz w:val="21"/>
          <w:szCs w:val="21"/>
        </w:rPr>
        <w:br/>
        <w:t>e) Bakan tarafından verilen diğer görevleri yapmak.</w:t>
      </w:r>
      <w:r w:rsidRPr="008F7F8F">
        <w:rPr>
          <w:rFonts w:ascii="Poppins" w:eastAsia="Times New Roman" w:hAnsi="Poppins" w:cs="Times New Roman"/>
          <w:color w:val="575962"/>
          <w:sz w:val="21"/>
          <w:szCs w:val="21"/>
        </w:rPr>
        <w:br/>
        <w:t>(2) Bakanlık tarafından veya Bakanlığın denetiminde sunulan hizmetlerin rehberlik ve teftişini sağlamak amacıyla gerekli görülen illerde Bakan onayı ile çalışma merkezleri kurulabilir. Teftiş Kurulu Başkanlığı, Başkan ile Başkanlık birimlerinde ve çalışma merkezlerinde görevli Bakanlık Maarif Müfettişleri ve Bakanlık Maarif Müfettiş Yardımcılarından oluşur. Başkanlığın görev merkezi Ankara’dır. Bu merkez, Başkanlık birimlerinde görevlendirilen müfettişlerin aynı zamanda çalışma merkezidir.</w:t>
      </w:r>
      <w:r w:rsidRPr="008F7F8F">
        <w:rPr>
          <w:rFonts w:ascii="Poppins" w:eastAsia="Times New Roman" w:hAnsi="Poppins" w:cs="Times New Roman"/>
          <w:color w:val="575962"/>
          <w:sz w:val="21"/>
          <w:szCs w:val="21"/>
        </w:rPr>
        <w:br/>
        <w:t>(3) Teftiş Kurulu Başkanlığının ve çalışma merkezlerinin görev, yetki ve sorumlulukları, çalışma usul ve esasları, Bakanlık Maarif Müfettişlerinin ve Bakanlık Maarif Müfettiş Yardımcılarının görev, yetki ve sorumlulukları, mesleğe alınmaları, yetiştirilmeleri, yeterlikleri, yükselmeleri, görevlendirilmeleri, çalışma merkezlerine dağılımları, merkezler arasında yer değiştirmeleri ve diğer hususlar yönetmelikle düzenlenir.</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3"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Strateji Geliştirme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MADDE 321 – (1) Strateji Geliştirme Başkanlığının görev ve yetkileri şunlardır:</w:t>
      </w:r>
      <w:r w:rsidRPr="008F7F8F">
        <w:rPr>
          <w:rFonts w:ascii="Poppins" w:eastAsia="Times New Roman" w:hAnsi="Poppins" w:cs="Times New Roman"/>
          <w:color w:val="575962"/>
          <w:sz w:val="21"/>
          <w:szCs w:val="21"/>
        </w:rPr>
        <w:br/>
        <w:t xml:space="preserve">a) </w:t>
      </w:r>
      <w:proofErr w:type="gramStart"/>
      <w:r w:rsidRPr="008F7F8F">
        <w:rPr>
          <w:rFonts w:ascii="Poppins" w:eastAsia="Times New Roman" w:hAnsi="Poppins" w:cs="Times New Roman"/>
          <w:color w:val="575962"/>
          <w:sz w:val="21"/>
          <w:szCs w:val="21"/>
        </w:rPr>
        <w:t>10/12/2003</w:t>
      </w:r>
      <w:proofErr w:type="gramEnd"/>
      <w:r w:rsidRPr="008F7F8F">
        <w:rPr>
          <w:rFonts w:ascii="Poppins" w:eastAsia="Times New Roman" w:hAnsi="Poppins" w:cs="Times New Roman"/>
          <w:color w:val="575962"/>
          <w:sz w:val="21"/>
          <w:szCs w:val="21"/>
        </w:rPr>
        <w:t xml:space="preserve"> tarihli ve 5018 sayılı Kamu Mali Yönetimi ve Kontrol Kanunu, 22/12/2005 tarihli ve 5436 sayılı Kamu Mali Yönetimi ve Kontrol Kanunu ile Bazı Kanun ve Kanun Hükmünde Kararnamelerde Değişiklik Yapılması Hakkında Kanunun 15 inci maddesi, Cumhurbaşkanlığı kararnameleri ve diğer mevzuatla strateji geliştirme ve mali hizmetler birimlerine verilen görevleri yapmak,</w:t>
      </w:r>
      <w:r w:rsidRPr="008F7F8F">
        <w:rPr>
          <w:rFonts w:ascii="Poppins" w:eastAsia="Times New Roman" w:hAnsi="Poppins" w:cs="Times New Roman"/>
          <w:color w:val="575962"/>
          <w:sz w:val="21"/>
          <w:szCs w:val="21"/>
        </w:rPr>
        <w:br/>
        <w:t>b)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4"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Bilgi İşlem Dairesi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MADDE 322 – (1) Bilgi İşlem Dairesi Başkanlığının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Bakanlık projelerinin Bakanlık bilişim altyapısına uygun olarak tasarlanmasını ve uygulanmasını sağlamak, teknolojik gelişmeleri takip etmek, bilgi güvenliği ve güvenilirliği konusunun gerektirdiği önlemleri almak, ilkeleri belirlemek, kamu bilişim standartlarına uygun </w:t>
      </w:r>
      <w:proofErr w:type="spellStart"/>
      <w:r w:rsidRPr="008F7F8F">
        <w:rPr>
          <w:rFonts w:ascii="Poppins" w:eastAsia="Times New Roman" w:hAnsi="Poppins" w:cs="Times New Roman"/>
          <w:color w:val="575962"/>
          <w:sz w:val="21"/>
          <w:szCs w:val="21"/>
        </w:rPr>
        <w:t>çö-zümler</w:t>
      </w:r>
      <w:proofErr w:type="spellEnd"/>
      <w:r w:rsidRPr="008F7F8F">
        <w:rPr>
          <w:rFonts w:ascii="Poppins" w:eastAsia="Times New Roman" w:hAnsi="Poppins" w:cs="Times New Roman"/>
          <w:color w:val="575962"/>
          <w:sz w:val="21"/>
          <w:szCs w:val="21"/>
        </w:rPr>
        <w:t xml:space="preserve"> üretmek,</w:t>
      </w:r>
      <w:r w:rsidRPr="008F7F8F">
        <w:rPr>
          <w:rFonts w:ascii="Poppins" w:eastAsia="Times New Roman" w:hAnsi="Poppins" w:cs="Times New Roman"/>
          <w:color w:val="575962"/>
          <w:sz w:val="21"/>
          <w:szCs w:val="21"/>
        </w:rPr>
        <w:br/>
        <w:t>b) Bakanlık birimleri ile taşra teşkilatının bilgi işlem ve otomasyon ihtiyacını karşılamak ve işletimini sağlamak, Bakanlığın bilgi işlem hizmetlerini yürütmek,</w:t>
      </w:r>
      <w:r w:rsidRPr="008F7F8F">
        <w:rPr>
          <w:rFonts w:ascii="Poppins" w:eastAsia="Times New Roman" w:hAnsi="Poppins" w:cs="Times New Roman"/>
          <w:color w:val="575962"/>
          <w:sz w:val="21"/>
          <w:szCs w:val="21"/>
        </w:rPr>
        <w:br/>
        <w:t>c) Bakanlığın internet sayfaları, elektronik imza ve elektronik belge uygulamaları ile bilişim sistemleri (MEBBİS) ve e-okul uygulamalarını yürütmek, geliştirmek ve bunlara ilişkin teknik çalışmaları yapmak,</w:t>
      </w:r>
      <w:r w:rsidRPr="008F7F8F">
        <w:rPr>
          <w:rFonts w:ascii="Poppins" w:eastAsia="Times New Roman" w:hAnsi="Poppins" w:cs="Times New Roman"/>
          <w:color w:val="575962"/>
          <w:sz w:val="21"/>
          <w:szCs w:val="21"/>
        </w:rPr>
        <w:br/>
        <w:t>d) Bakanlığın mevcut bilişim altyapısının kurulumu, bakımı, ikmali, geliştirilmesi ve güncellenmesi ile ilgili işleri yürütmek, haberleşme güvenliğini sağlamak ve bu konularda görev üstlenen personelin bilgi teknolojilerindeki gelişmelere paralel olarak düzenli şekilde hizmet içi eğitim almalarını sağlamak,</w:t>
      </w:r>
      <w:r w:rsidRPr="008F7F8F">
        <w:rPr>
          <w:rFonts w:ascii="Poppins" w:eastAsia="Times New Roman" w:hAnsi="Poppins" w:cs="Times New Roman"/>
          <w:color w:val="575962"/>
          <w:sz w:val="21"/>
          <w:szCs w:val="21"/>
        </w:rPr>
        <w:br/>
        <w:t>e)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5"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İnşaat ve Emlak Dairesi Başkanlığı</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lastRenderedPageBreak/>
        <w:t>MADDE 323 – (1) İnşaat ve Emlak Dairesi Başkanlığının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Okul ve kurum binaları dâhil, taşınmazlara ilişkin her türlü satım, yapma, yaptırma, bakım, onarım ve tadilat işlerini; bunlara ait kontrol, koordinasyon ve mimari proje çalışmalarını yürütmek,</w:t>
      </w:r>
      <w:r w:rsidRPr="008F7F8F">
        <w:rPr>
          <w:rFonts w:ascii="Poppins" w:eastAsia="Times New Roman" w:hAnsi="Poppins" w:cs="Times New Roman"/>
          <w:color w:val="575962"/>
          <w:sz w:val="21"/>
          <w:szCs w:val="21"/>
        </w:rPr>
        <w:br/>
        <w:t>b) Kamulaştırma işlemlerini yürütmek,</w:t>
      </w:r>
      <w:r w:rsidRPr="008F7F8F">
        <w:rPr>
          <w:rFonts w:ascii="Poppins" w:eastAsia="Times New Roman" w:hAnsi="Poppins" w:cs="Times New Roman"/>
          <w:color w:val="575962"/>
          <w:sz w:val="21"/>
          <w:szCs w:val="21"/>
        </w:rPr>
        <w:br/>
        <w:t>c) Bakanlığa ait arsa, bina ve tesisleri, ilgili birimlerle koordine ederek, imar durumu ve uygunluğu yönünden incelemek, ihtiyaçlarını tespit etmek ve programlamak,</w:t>
      </w:r>
      <w:r w:rsidRPr="008F7F8F">
        <w:rPr>
          <w:rFonts w:ascii="Poppins" w:eastAsia="Times New Roman" w:hAnsi="Poppins" w:cs="Times New Roman"/>
          <w:color w:val="575962"/>
          <w:sz w:val="21"/>
          <w:szCs w:val="21"/>
        </w:rPr>
        <w:br/>
        <w:t>ç) Bakanlığın ihtiyaç duyduğu her türlü tesis ve hizmet binaları ile ihtiyaç duyulan okul ve eğitim yerleşkesi, sosyal donatı gibi eğitim tesislerini, Hazinenin mülkiyetinde bulunan arazi, arsa ve binaların gerçek bedeli üzerinden devri karşılığında ve/veya bedeli Bakanlık bütçesinin ilgili tertiplerine bu amaçla konulan ödeneklerden veya döner sermaye gelirlerinden karşılanmak üzere, kiralamak, satın almak, yapmak, yaptırmak veya düzenlenen protokoller çerçevesinde Toplu Konut İdaresi Başkanlığına veya inşaat işleri ile ilgili araştırma, proje, taahhüt, finansman ve yapım işlemleri konusunda görevli ve yetkili kamu tüzel kişiliğine sahip diğer kamu kurum ve kuruluşlarına doğrudan yaptırmak ve bu amaçla yapılacak iş ve işlemleri yürütmek,</w:t>
      </w:r>
      <w:r w:rsidRPr="008F7F8F">
        <w:rPr>
          <w:rFonts w:ascii="Poppins" w:eastAsia="Times New Roman" w:hAnsi="Poppins" w:cs="Times New Roman"/>
          <w:color w:val="575962"/>
          <w:sz w:val="21"/>
          <w:szCs w:val="21"/>
        </w:rPr>
        <w:br/>
        <w:t>d) Okul ve eğitim yerleşkesi gibi eğitim tesislerinin okul ve eğitim tesisi olarak kullanılmak kaydıyla gerçek kişilere veya özel hukuk tüzel kişilerine kiralanmasına ilişkin işleri yürüt-</w:t>
      </w:r>
      <w:proofErr w:type="spellStart"/>
      <w:r w:rsidRPr="008F7F8F">
        <w:rPr>
          <w:rFonts w:ascii="Poppins" w:eastAsia="Times New Roman" w:hAnsi="Poppins" w:cs="Times New Roman"/>
          <w:color w:val="575962"/>
          <w:sz w:val="21"/>
          <w:szCs w:val="21"/>
        </w:rPr>
        <w:t>mek</w:t>
      </w:r>
      <w:proofErr w:type="spellEnd"/>
      <w:r w:rsidRPr="008F7F8F">
        <w:rPr>
          <w:rFonts w:ascii="Poppins" w:eastAsia="Times New Roman" w:hAnsi="Poppins" w:cs="Times New Roman"/>
          <w:color w:val="575962"/>
          <w:sz w:val="21"/>
          <w:szCs w:val="21"/>
        </w:rPr>
        <w:t>,</w:t>
      </w:r>
      <w:r w:rsidRPr="008F7F8F">
        <w:rPr>
          <w:rFonts w:ascii="Poppins" w:eastAsia="Times New Roman" w:hAnsi="Poppins" w:cs="Times New Roman"/>
          <w:color w:val="575962"/>
          <w:sz w:val="21"/>
          <w:szCs w:val="21"/>
        </w:rPr>
        <w:br/>
        <w:t>e) Kamu kurumları arasında taşınmaz ve ayni hak devri ile Bakanlığa yapılacak taşınmaz bağış işlemlerinin yürütülmesinde mevzuata yönelik değerlendirmeleri, teknik-ekonomik etütleri ve rantabilite hesaplarını yapmak, izlemek, her aşamada takip etmek ve yürütmek,</w:t>
      </w:r>
      <w:r w:rsidRPr="008F7F8F">
        <w:rPr>
          <w:rFonts w:ascii="Poppins" w:eastAsia="Times New Roman" w:hAnsi="Poppins" w:cs="Times New Roman"/>
          <w:color w:val="575962"/>
          <w:sz w:val="21"/>
          <w:szCs w:val="21"/>
        </w:rPr>
        <w:br/>
        <w:t>f)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6"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Basın ve Halkla İlişkiler Müşavirliği</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MADDE 324 – (1) Basın ve Halkla İlişkiler Müşavirliğinin görev ve yetkileri şunlardır:</w:t>
      </w:r>
      <w:r w:rsidRPr="008F7F8F">
        <w:rPr>
          <w:rFonts w:ascii="Poppins" w:eastAsia="Times New Roman" w:hAnsi="Poppins" w:cs="Times New Roman"/>
          <w:color w:val="575962"/>
          <w:sz w:val="21"/>
          <w:szCs w:val="21"/>
        </w:rPr>
        <w:br/>
        <w:t xml:space="preserve">a) Bakanlığın basın ve halkla ilişkilerle ilgili faaliyetlerini planlamak ve bu faaliyetlerin belirlenecek </w:t>
      </w:r>
      <w:proofErr w:type="spellStart"/>
      <w:r w:rsidRPr="008F7F8F">
        <w:rPr>
          <w:rFonts w:ascii="Poppins" w:eastAsia="Times New Roman" w:hAnsi="Poppins" w:cs="Times New Roman"/>
          <w:color w:val="575962"/>
          <w:sz w:val="21"/>
          <w:szCs w:val="21"/>
        </w:rPr>
        <w:t>usûl</w:t>
      </w:r>
      <w:proofErr w:type="spellEnd"/>
      <w:r w:rsidRPr="008F7F8F">
        <w:rPr>
          <w:rFonts w:ascii="Poppins" w:eastAsia="Times New Roman" w:hAnsi="Poppins" w:cs="Times New Roman"/>
          <w:color w:val="575962"/>
          <w:sz w:val="21"/>
          <w:szCs w:val="21"/>
        </w:rPr>
        <w:t xml:space="preserve"> ve esaslara göre yürütülmesini sağlamak,</w:t>
      </w:r>
      <w:r w:rsidRPr="008F7F8F">
        <w:rPr>
          <w:rFonts w:ascii="Poppins" w:eastAsia="Times New Roman" w:hAnsi="Poppins" w:cs="Times New Roman"/>
          <w:color w:val="575962"/>
          <w:sz w:val="21"/>
          <w:szCs w:val="21"/>
        </w:rPr>
        <w:br/>
        <w:t xml:space="preserve">b) </w:t>
      </w:r>
      <w:proofErr w:type="gramStart"/>
      <w:r w:rsidRPr="008F7F8F">
        <w:rPr>
          <w:rFonts w:ascii="Poppins" w:eastAsia="Times New Roman" w:hAnsi="Poppins" w:cs="Times New Roman"/>
          <w:color w:val="575962"/>
          <w:sz w:val="21"/>
          <w:szCs w:val="21"/>
        </w:rPr>
        <w:t>9/10/2003</w:t>
      </w:r>
      <w:proofErr w:type="gramEnd"/>
      <w:r w:rsidRPr="008F7F8F">
        <w:rPr>
          <w:rFonts w:ascii="Poppins" w:eastAsia="Times New Roman" w:hAnsi="Poppins" w:cs="Times New Roman"/>
          <w:color w:val="575962"/>
          <w:sz w:val="21"/>
          <w:szCs w:val="21"/>
        </w:rPr>
        <w:t xml:space="preserve"> tarihli ve 4982 sayılı Bilgi Edinme Hakkı Kanununa göre yapılacak bilgi edinme başvurularını etkin, süratli ve doğru bir şekilde sonuçlandırmak üzere gerekli tedbirleri almak,</w:t>
      </w:r>
      <w:r w:rsidRPr="008F7F8F">
        <w:rPr>
          <w:rFonts w:ascii="Poppins" w:eastAsia="Times New Roman" w:hAnsi="Poppins" w:cs="Times New Roman"/>
          <w:color w:val="575962"/>
          <w:sz w:val="21"/>
          <w:szCs w:val="21"/>
        </w:rPr>
        <w:br/>
        <w:t>c) Bakan tarafından verilen diğer görevleri yapmak.</w:t>
      </w:r>
    </w:p>
    <w:p w:rsidR="008F7F8F" w:rsidRPr="008F7F8F" w:rsidRDefault="008F7F8F" w:rsidP="008F7F8F">
      <w:pPr>
        <w:rPr>
          <w:rFonts w:ascii="Times New Roman" w:eastAsia="Times New Roman" w:hAnsi="Times New Roman" w:cs="Times New Roman"/>
          <w:sz w:val="24"/>
          <w:szCs w:val="24"/>
        </w:rPr>
      </w:pPr>
      <w:r w:rsidRPr="008F7F8F">
        <w:rPr>
          <w:rFonts w:ascii="Times New Roman" w:eastAsia="Times New Roman" w:hAnsi="Times New Roman" w:cs="Times New Roman"/>
          <w:sz w:val="24"/>
          <w:szCs w:val="24"/>
        </w:rPr>
        <w:pict>
          <v:rect id="_x0000_i1047" style="width:0;height:0" o:hralign="center" o:hrstd="t" o:hrnoshade="t" o:hr="t" fillcolor="#575962" stroked="f"/>
        </w:pic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Özel Kalem Müdürlüğü</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t>MADDE 325 – (1) Özel Kalem Müdürlüğünün görev ve yetkileri şunlardır:</w:t>
      </w:r>
      <w:r w:rsidRPr="008F7F8F">
        <w:rPr>
          <w:rFonts w:ascii="Poppins" w:eastAsia="Times New Roman" w:hAnsi="Poppins" w:cs="Times New Roman"/>
          <w:color w:val="575962"/>
          <w:sz w:val="21"/>
          <w:szCs w:val="21"/>
        </w:rPr>
        <w:br/>
        <w:t>a</w:t>
      </w:r>
      <w:proofErr w:type="gramStart"/>
      <w:r w:rsidRPr="008F7F8F">
        <w:rPr>
          <w:rFonts w:ascii="Poppins" w:eastAsia="Times New Roman" w:hAnsi="Poppins" w:cs="Times New Roman"/>
          <w:color w:val="575962"/>
          <w:sz w:val="21"/>
          <w:szCs w:val="21"/>
        </w:rPr>
        <w:t>)</w:t>
      </w:r>
      <w:proofErr w:type="gramEnd"/>
      <w:r w:rsidRPr="008F7F8F">
        <w:rPr>
          <w:rFonts w:ascii="Poppins" w:eastAsia="Times New Roman" w:hAnsi="Poppins" w:cs="Times New Roman"/>
          <w:color w:val="575962"/>
          <w:sz w:val="21"/>
          <w:szCs w:val="21"/>
        </w:rPr>
        <w:t xml:space="preserve"> Bakanın çalışma programını düzenlemek,</w:t>
      </w:r>
      <w:r w:rsidRPr="008F7F8F">
        <w:rPr>
          <w:rFonts w:ascii="Poppins" w:eastAsia="Times New Roman" w:hAnsi="Poppins" w:cs="Times New Roman"/>
          <w:color w:val="575962"/>
          <w:sz w:val="21"/>
          <w:szCs w:val="21"/>
        </w:rPr>
        <w:br/>
        <w:t>b) Bakanın resmi ve özel yazışmalarını, protokol ve tören işlerini düzenlemek ve yürütmek,</w:t>
      </w:r>
      <w:r w:rsidRPr="008F7F8F">
        <w:rPr>
          <w:rFonts w:ascii="Poppins" w:eastAsia="Times New Roman" w:hAnsi="Poppins" w:cs="Times New Roman"/>
          <w:color w:val="575962"/>
          <w:sz w:val="21"/>
          <w:szCs w:val="21"/>
        </w:rPr>
        <w:br/>
        <w:t>c) Bakan tarafından verilen diğer görevleri yapmak.</w:t>
      </w:r>
      <w:r w:rsidRPr="008F7F8F">
        <w:rPr>
          <w:rFonts w:ascii="Poppins" w:eastAsia="Times New Roman" w:hAnsi="Poppins" w:cs="Times New Roman"/>
          <w:color w:val="575962"/>
          <w:sz w:val="21"/>
          <w:szCs w:val="21"/>
        </w:rPr>
        <w:br/>
      </w:r>
      <w:r w:rsidRPr="008F7F8F">
        <w:rPr>
          <w:rFonts w:ascii="Poppins" w:eastAsia="Times New Roman" w:hAnsi="Poppins" w:cs="Times New Roman"/>
          <w:color w:val="575962"/>
          <w:sz w:val="21"/>
          <w:szCs w:val="21"/>
        </w:rPr>
        <w:br/>
        <w:t>Taşra teşkilatı</w:t>
      </w:r>
      <w:r w:rsidRPr="008F7F8F">
        <w:rPr>
          <w:rFonts w:ascii="Poppins" w:eastAsia="Times New Roman" w:hAnsi="Poppins" w:cs="Times New Roman"/>
          <w:color w:val="575962"/>
          <w:sz w:val="21"/>
          <w:szCs w:val="21"/>
        </w:rPr>
        <w:br/>
        <w:t>MADDE 327 – (1) Bakanlık, taşra teşkilatı kurmaya yetkilidir.</w:t>
      </w:r>
      <w:r w:rsidRPr="008F7F8F">
        <w:rPr>
          <w:rFonts w:ascii="Poppins" w:eastAsia="Times New Roman" w:hAnsi="Poppins" w:cs="Times New Roman"/>
          <w:color w:val="575962"/>
          <w:sz w:val="21"/>
          <w:szCs w:val="21"/>
        </w:rPr>
        <w:br/>
        <w:t xml:space="preserve">(2) Her ilde ve ilçede bir milli eğitim müdürlüğü kurulur. İlçe milli eğitim müdürlükleri, görev ve hizmetleri yürütürken il milli eğitim müdürlüklerine karşı da sorumludur. İl ve ilçelerin sosyal ve ekonomik gelişme durumları, nüfusları ve </w:t>
      </w:r>
      <w:r w:rsidRPr="008F7F8F">
        <w:rPr>
          <w:rFonts w:ascii="Poppins" w:eastAsia="Times New Roman" w:hAnsi="Poppins" w:cs="Times New Roman"/>
          <w:color w:val="575962"/>
          <w:sz w:val="21"/>
          <w:szCs w:val="21"/>
        </w:rPr>
        <w:lastRenderedPageBreak/>
        <w:t>öğrenci sayıları göz önünde bulundurularak, bu müdürlükler farklı tip ve statülerde kurulabilir ve bunlara farklı yetkiler verilebilir. İş durumuna ve ihtiyaca göre milli eğitim müdürlüklerine bağlı olarak ayrı il ve ilçe birimleri de kurulabilir.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Yurtdışı teşkilatı</w:t>
      </w:r>
      <w:r w:rsidRPr="008F7F8F">
        <w:rPr>
          <w:rFonts w:ascii="Poppins" w:eastAsia="Times New Roman" w:hAnsi="Poppins" w:cs="Times New Roman"/>
          <w:color w:val="575962"/>
          <w:sz w:val="21"/>
          <w:szCs w:val="21"/>
        </w:rPr>
        <w:br/>
        <w:t>MADDE 328 – (1) Bakanlık, yurtdışı teşkilatı kurmaya yetkilidir.</w:t>
      </w:r>
      <w:r w:rsidRPr="008F7F8F">
        <w:rPr>
          <w:rFonts w:ascii="Poppins" w:eastAsia="Times New Roman" w:hAnsi="Poppins" w:cs="Times New Roman"/>
          <w:color w:val="575962"/>
          <w:sz w:val="21"/>
          <w:szCs w:val="21"/>
        </w:rPr>
        <w:br/>
        <w:t>MADDE 329– (1) Bakanlık görev alanına giren konularla ilgili olarak çalışmalarda bulunmak üzere diğer bakanlıklar, kamu kurum ve kuruluşları, sivil toplum kuruluşları, özel sektör temsilcileri ve konu ile ilgili uzmanların katılımıyla geçici çalışma grupları oluşturabilir.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Kadrolar</w:t>
      </w:r>
      <w:r w:rsidRPr="008F7F8F">
        <w:rPr>
          <w:rFonts w:ascii="Poppins" w:eastAsia="Times New Roman" w:hAnsi="Poppins" w:cs="Times New Roman"/>
          <w:color w:val="575962"/>
          <w:sz w:val="21"/>
          <w:szCs w:val="21"/>
        </w:rPr>
        <w:br/>
        <w:t>MADDE 330 – (1) Kadroların tespiti, ihdası, kullanımı ve iptali ile kadrolara ilişkin diğer hususlar, Genel Kadro ve Usulü Hakkında Cumhurbaşkanlığı Kararnamesi hükümlerine göre düzenlenir.</w:t>
      </w:r>
      <w:r w:rsidRPr="008F7F8F">
        <w:rPr>
          <w:rFonts w:ascii="Poppins" w:eastAsia="Times New Roman" w:hAnsi="Poppins" w:cs="Times New Roman"/>
          <w:color w:val="575962"/>
          <w:sz w:val="21"/>
          <w:szCs w:val="21"/>
        </w:rPr>
        <w:br/>
        <w:t xml:space="preserve">(2) Bakanlığa tahsis edilmiş bulunan serbest kadrolar; Hazine ve Maliye Bakanlığı ve Aile, Çalışma ve Sosyal Hizmetler Bakanlığının görüşü alınarak Bakanlık tarafından hazırlanan yönetmelikte belirlenen norm kadro sayılarına uygun olarak öğretmen kadroları dışındaki kadrolar merkez ve taşra birimlerine, öğretmen kadroları ise </w:t>
      </w:r>
      <w:proofErr w:type="gramStart"/>
      <w:r w:rsidRPr="008F7F8F">
        <w:rPr>
          <w:rFonts w:ascii="Poppins" w:eastAsia="Times New Roman" w:hAnsi="Poppins" w:cs="Times New Roman"/>
          <w:color w:val="575962"/>
          <w:sz w:val="21"/>
          <w:szCs w:val="21"/>
        </w:rPr>
        <w:t>branşlar</w:t>
      </w:r>
      <w:proofErr w:type="gramEnd"/>
      <w:r w:rsidRPr="008F7F8F">
        <w:rPr>
          <w:rFonts w:ascii="Poppins" w:eastAsia="Times New Roman" w:hAnsi="Poppins" w:cs="Times New Roman"/>
          <w:color w:val="575962"/>
          <w:sz w:val="21"/>
          <w:szCs w:val="21"/>
        </w:rPr>
        <w:t xml:space="preserve"> esas alınarak okul ve kurumlara dağıtılır. Dağıtım cetvellerinin vizesine ilişkin </w:t>
      </w:r>
      <w:proofErr w:type="spellStart"/>
      <w:r w:rsidRPr="008F7F8F">
        <w:rPr>
          <w:rFonts w:ascii="Poppins" w:eastAsia="Times New Roman" w:hAnsi="Poppins" w:cs="Times New Roman"/>
          <w:color w:val="575962"/>
          <w:sz w:val="21"/>
          <w:szCs w:val="21"/>
        </w:rPr>
        <w:t>usûl</w:t>
      </w:r>
      <w:proofErr w:type="spellEnd"/>
      <w:r w:rsidRPr="008F7F8F">
        <w:rPr>
          <w:rFonts w:ascii="Poppins" w:eastAsia="Times New Roman" w:hAnsi="Poppins" w:cs="Times New Roman"/>
          <w:color w:val="575962"/>
          <w:sz w:val="21"/>
          <w:szCs w:val="21"/>
        </w:rPr>
        <w:t xml:space="preserve"> ve esaslar yönetmelikte düzenlenir. İl milli eğitim müdürlüklerine, </w:t>
      </w:r>
      <w:proofErr w:type="gramStart"/>
      <w:r w:rsidRPr="008F7F8F">
        <w:rPr>
          <w:rFonts w:ascii="Poppins" w:eastAsia="Times New Roman" w:hAnsi="Poppins" w:cs="Times New Roman"/>
          <w:color w:val="575962"/>
          <w:sz w:val="21"/>
          <w:szCs w:val="21"/>
        </w:rPr>
        <w:t>25/8/2011</w:t>
      </w:r>
      <w:proofErr w:type="gramEnd"/>
      <w:r w:rsidRPr="008F7F8F">
        <w:rPr>
          <w:rFonts w:ascii="Poppins" w:eastAsia="Times New Roman" w:hAnsi="Poppins" w:cs="Times New Roman"/>
          <w:color w:val="575962"/>
          <w:sz w:val="21"/>
          <w:szCs w:val="21"/>
        </w:rPr>
        <w:t xml:space="preserve"> tarihli ve 652 sayılı Özel Barınma Hizmeti Veren Kurumlar ve Bazı Düzenlemeler Hakkında Kanun Hükmünde Kararname 37 </w:t>
      </w:r>
      <w:proofErr w:type="spellStart"/>
      <w:r w:rsidRPr="008F7F8F">
        <w:rPr>
          <w:rFonts w:ascii="Poppins" w:eastAsia="Times New Roman" w:hAnsi="Poppins" w:cs="Times New Roman"/>
          <w:color w:val="575962"/>
          <w:sz w:val="21"/>
          <w:szCs w:val="21"/>
        </w:rPr>
        <w:t>nci</w:t>
      </w:r>
      <w:proofErr w:type="spellEnd"/>
      <w:r w:rsidRPr="008F7F8F">
        <w:rPr>
          <w:rFonts w:ascii="Poppins" w:eastAsia="Times New Roman" w:hAnsi="Poppins" w:cs="Times New Roman"/>
          <w:color w:val="575962"/>
          <w:sz w:val="21"/>
          <w:szCs w:val="21"/>
        </w:rPr>
        <w:t xml:space="preserve"> maddesi uyarınca aylıksız izne ayrılma talebinde bulunan öğretmenlerin izin verilmeden önce atamalarında kullanılmak amacıyla yeterli sayıda boş öğretmen kadrosu tahsis edilir. Kapatılan veya norm kadro sayısı azalan okul ve kurumların ihtiyaç fazlası boş öğretmen kadroları il milli eğitim müdürlüklerine aktarılır.(1)</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Öğretmenlerin emekliliği</w:t>
      </w:r>
      <w:r w:rsidRPr="008F7F8F">
        <w:rPr>
          <w:rFonts w:ascii="Poppins" w:eastAsia="Times New Roman" w:hAnsi="Poppins" w:cs="Times New Roman"/>
          <w:color w:val="575962"/>
          <w:sz w:val="21"/>
          <w:szCs w:val="21"/>
        </w:rPr>
        <w:br/>
        <w:t xml:space="preserve">MADDE 331– (1) Öğretmenlerin emeklilik işlemleri Haziran ve Temmuz ayları içinde yapılır. Bu aylar dışında emeklilik işlemi yapılabilmesi, görev yapılan il sınırları içinde emeklilik talebinde bulunan personelin sınıf ve </w:t>
      </w:r>
      <w:proofErr w:type="gramStart"/>
      <w:r w:rsidRPr="008F7F8F">
        <w:rPr>
          <w:rFonts w:ascii="Poppins" w:eastAsia="Times New Roman" w:hAnsi="Poppins" w:cs="Times New Roman"/>
          <w:color w:val="575962"/>
          <w:sz w:val="21"/>
          <w:szCs w:val="21"/>
        </w:rPr>
        <w:t>branşında</w:t>
      </w:r>
      <w:proofErr w:type="gramEnd"/>
      <w:r w:rsidRPr="008F7F8F">
        <w:rPr>
          <w:rFonts w:ascii="Poppins" w:eastAsia="Times New Roman" w:hAnsi="Poppins" w:cs="Times New Roman"/>
          <w:color w:val="575962"/>
          <w:sz w:val="21"/>
          <w:szCs w:val="21"/>
        </w:rPr>
        <w:t xml:space="preserve"> öğretmen fazlasının bulunması ve işlemin Bakanlıkça uygun görülmesine bağlıdır.</w:t>
      </w:r>
      <w:r w:rsidRPr="008F7F8F">
        <w:rPr>
          <w:rFonts w:ascii="Poppins" w:eastAsia="Times New Roman" w:hAnsi="Poppins" w:cs="Times New Roman"/>
          <w:color w:val="575962"/>
          <w:sz w:val="21"/>
          <w:szCs w:val="21"/>
        </w:rPr>
        <w:br/>
        <w:t>Uzman istihdamı</w:t>
      </w:r>
      <w:r w:rsidRPr="008F7F8F">
        <w:rPr>
          <w:rFonts w:ascii="Poppins" w:eastAsia="Times New Roman" w:hAnsi="Poppins" w:cs="Times New Roman"/>
          <w:color w:val="575962"/>
          <w:sz w:val="21"/>
          <w:szCs w:val="21"/>
        </w:rPr>
        <w:br/>
        <w:t>MADDE 332 – (1) Bakanlık merkez teşkilatında; 657 sayılı Kanunun ek 41 inci maddesine göre Milli Eğitim Uzmanları ve Milli Eğitim Uzman Yardımcıları istihdam edilir.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proofErr w:type="gramStart"/>
      <w:r w:rsidRPr="008F7F8F">
        <w:rPr>
          <w:rFonts w:ascii="Poppins" w:eastAsia="Times New Roman" w:hAnsi="Poppins" w:cs="Times New Roman"/>
          <w:color w:val="575962"/>
          <w:sz w:val="21"/>
          <w:szCs w:val="21"/>
        </w:rPr>
        <w:t>Telif ve sınav ücretleri ile yurtdışı okul giderleri</w:t>
      </w:r>
      <w:r w:rsidRPr="008F7F8F">
        <w:rPr>
          <w:rFonts w:ascii="Poppins" w:eastAsia="Times New Roman" w:hAnsi="Poppins" w:cs="Times New Roman"/>
          <w:color w:val="575962"/>
          <w:sz w:val="21"/>
          <w:szCs w:val="21"/>
        </w:rPr>
        <w:br/>
        <w:t xml:space="preserve">MADDE 333 – (1) Bakanlık tarafından kamu veya özel hukuk tüzel kişileri ile gerçek kişilere, okul ve kurumların eğitim ve öğretim programları, taslak ders kitapları ve diğer yayınları ile eğitim araç ve gereçlerinin ve Bakanlıkça yapılan sınavların sorularının hazırlatılması veya inceletilmesi karşılığı ilgili mevzuat uyarınca ödenecek bedel ve telif ücretleri ile taslak kitap, ders kitabı, eğitim araç ve gereçlerinin inceleme işlerinde görev alanlara yapılacak ödeme döner sermaye hesabından karşılanır. </w:t>
      </w:r>
      <w:proofErr w:type="gramEnd"/>
      <w:r w:rsidRPr="008F7F8F">
        <w:rPr>
          <w:rFonts w:ascii="Poppins" w:eastAsia="Times New Roman" w:hAnsi="Poppins" w:cs="Times New Roman"/>
          <w:color w:val="575962"/>
          <w:sz w:val="21"/>
          <w:szCs w:val="21"/>
        </w:rPr>
        <w:t>Bu fıkra uyarınca yapılacak ödemeye ilişkin usul ve esaslar Hazine ve Maliye Bakanlığının görüşü alınarak Bakanlıkça tespit edilir.</w:t>
      </w:r>
      <w:r w:rsidRPr="008F7F8F">
        <w:rPr>
          <w:rFonts w:ascii="Poppins" w:eastAsia="Times New Roman" w:hAnsi="Poppins" w:cs="Times New Roman"/>
          <w:color w:val="575962"/>
          <w:sz w:val="21"/>
          <w:szCs w:val="21"/>
        </w:rPr>
        <w:br/>
        <w:t>(2) Bakanlığa sunulan taslak ders kitapları ile diğer eğitim araç ve gereçlerinin incelenmesi ve Bakanlıkça yapılan sınavlar karşılığında Bakanlık döner sermaye hesabına yatırılacak bedelin tutarı ile tahsiline ilişkin usul ve esaslar Bakanlıkça tespit edilir.</w:t>
      </w:r>
      <w:r w:rsidRPr="008F7F8F">
        <w:rPr>
          <w:rFonts w:ascii="Poppins" w:eastAsia="Times New Roman" w:hAnsi="Poppins" w:cs="Times New Roman"/>
          <w:color w:val="575962"/>
          <w:sz w:val="21"/>
          <w:szCs w:val="21"/>
        </w:rPr>
        <w:br/>
      </w:r>
      <w:r w:rsidRPr="008F7F8F">
        <w:rPr>
          <w:rFonts w:ascii="Poppins" w:eastAsia="Times New Roman" w:hAnsi="Poppins" w:cs="Times New Roman"/>
          <w:color w:val="575962"/>
          <w:sz w:val="21"/>
          <w:szCs w:val="21"/>
        </w:rPr>
        <w:lastRenderedPageBreak/>
        <w:t>(3) Yurtdışında büyükelçilikler ve başkonsolosluklar aracılığıyla Bakanlığa bağlı olarak faaliyet gösteren okulların hizmet binası yapımı, donatımı, kefalet ücreti ve kira giderleri ile Bakanlıkça uygun görülen diğer ihtiyaçları Bakanlık bütçesine bu amaçla konulacak ödenekten karşılanır.</w:t>
      </w:r>
    </w:p>
    <w:p w:rsidR="008F7F8F" w:rsidRPr="008F7F8F" w:rsidRDefault="008F7F8F" w:rsidP="008F7F8F">
      <w:pPr>
        <w:shd w:val="clear" w:color="auto" w:fill="FFFFFF"/>
        <w:spacing w:after="75" w:line="390" w:lineRule="atLeast"/>
        <w:rPr>
          <w:rFonts w:ascii="Poppins" w:eastAsia="Times New Roman" w:hAnsi="Poppins" w:cs="Times New Roman"/>
          <w:color w:val="575962"/>
          <w:sz w:val="21"/>
          <w:szCs w:val="21"/>
        </w:rPr>
      </w:pPr>
      <w:r w:rsidRPr="008F7F8F">
        <w:rPr>
          <w:rFonts w:ascii="Poppins" w:eastAsia="Times New Roman" w:hAnsi="Poppins" w:cs="Times New Roman"/>
          <w:color w:val="575962"/>
          <w:sz w:val="21"/>
          <w:szCs w:val="21"/>
        </w:rPr>
        <w:br/>
        <w:t>Öğretmenlerin aylık karşılığı okutacağı dersler</w:t>
      </w:r>
      <w:r w:rsidRPr="008F7F8F">
        <w:rPr>
          <w:rFonts w:ascii="Poppins" w:eastAsia="Times New Roman" w:hAnsi="Poppins" w:cs="Times New Roman"/>
          <w:color w:val="575962"/>
          <w:sz w:val="21"/>
          <w:szCs w:val="21"/>
        </w:rPr>
        <w:br/>
        <w:t>MADDE 334 - (1) Öğretmenlerin, alanlarına göre aylık karşılığı okutacağı dersler Bakanlık tarafından yürürlüğe konulan yönetmelikle belirlenir.</w:t>
      </w:r>
      <w:r w:rsidRPr="008F7F8F">
        <w:rPr>
          <w:rFonts w:ascii="Poppins" w:eastAsia="Times New Roman" w:hAnsi="Poppins" w:cs="Times New Roman"/>
          <w:color w:val="575962"/>
          <w:sz w:val="21"/>
          <w:szCs w:val="21"/>
        </w:rPr>
        <w:br/>
        <w:t>Geçici görevlendirme</w:t>
      </w:r>
      <w:r w:rsidRPr="008F7F8F">
        <w:rPr>
          <w:rFonts w:ascii="Poppins" w:eastAsia="Times New Roman" w:hAnsi="Poppins" w:cs="Times New Roman"/>
          <w:color w:val="575962"/>
          <w:sz w:val="21"/>
          <w:szCs w:val="21"/>
        </w:rPr>
        <w:br/>
        <w:t>MADDE 335 - (1) Bakanlıkta 375 sayılı Kanun Hükmünde Kararnamenin ek 25 inci maddesi uyarınca geçici personel istihdam edilebilir.</w:t>
      </w:r>
    </w:p>
    <w:p w:rsidR="00A246F0" w:rsidRDefault="00A246F0"/>
    <w:sectPr w:rsidR="00A246F0" w:rsidSect="008F7F8F">
      <w:pgSz w:w="11906" w:h="16838" w:code="9"/>
      <w:pgMar w:top="709" w:right="707" w:bottom="426"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Poppins">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D44"/>
    <w:rsid w:val="00221C9B"/>
    <w:rsid w:val="00325D44"/>
    <w:rsid w:val="00412797"/>
    <w:rsid w:val="008F7F8F"/>
    <w:rsid w:val="00A246F0"/>
    <w:rsid w:val="00AC7A4A"/>
    <w:rsid w:val="00C10F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8F7F8F"/>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8F7F8F"/>
    <w:rPr>
      <w:rFonts w:ascii="Tahoma" w:hAnsi="Tahoma" w:cs="Tahoma"/>
      <w:sz w:val="16"/>
      <w:szCs w:val="16"/>
    </w:rPr>
  </w:style>
  <w:style w:type="character" w:customStyle="1" w:styleId="BalonMetniChar">
    <w:name w:val="Balon Metni Char"/>
    <w:basedOn w:val="VarsaylanParagrafYazTipi"/>
    <w:link w:val="BalonMetni"/>
    <w:uiPriority w:val="99"/>
    <w:semiHidden/>
    <w:rsid w:val="008F7F8F"/>
    <w:rPr>
      <w:rFonts w:ascii="Tahoma" w:eastAsiaTheme="minorEastAsia"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8F7F8F"/>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8F7F8F"/>
    <w:rPr>
      <w:rFonts w:ascii="Tahoma" w:hAnsi="Tahoma" w:cs="Tahoma"/>
      <w:sz w:val="16"/>
      <w:szCs w:val="16"/>
    </w:rPr>
  </w:style>
  <w:style w:type="character" w:customStyle="1" w:styleId="BalonMetniChar">
    <w:name w:val="Balon Metni Char"/>
    <w:basedOn w:val="VarsaylanParagrafYazTipi"/>
    <w:link w:val="BalonMetni"/>
    <w:uiPriority w:val="99"/>
    <w:semiHidden/>
    <w:rsid w:val="008F7F8F"/>
    <w:rPr>
      <w:rFonts w:ascii="Tahoma" w:eastAsiaTheme="minorEastAsi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15881">
      <w:bodyDiv w:val="1"/>
      <w:marLeft w:val="0"/>
      <w:marRight w:val="0"/>
      <w:marTop w:val="0"/>
      <w:marBottom w:val="0"/>
      <w:divBdr>
        <w:top w:val="none" w:sz="0" w:space="0" w:color="auto"/>
        <w:left w:val="none" w:sz="0" w:space="0" w:color="auto"/>
        <w:bottom w:val="none" w:sz="0" w:space="0" w:color="auto"/>
        <w:right w:val="none" w:sz="0" w:space="0" w:color="auto"/>
      </w:divBdr>
      <w:divsChild>
        <w:div w:id="2109886021">
          <w:marLeft w:val="0"/>
          <w:marRight w:val="0"/>
          <w:marTop w:val="0"/>
          <w:marBottom w:val="0"/>
          <w:divBdr>
            <w:top w:val="none" w:sz="0" w:space="0" w:color="auto"/>
            <w:left w:val="none" w:sz="0" w:space="0" w:color="auto"/>
            <w:bottom w:val="single" w:sz="6" w:space="0" w:color="EBEDF2"/>
            <w:right w:val="none" w:sz="0" w:space="0" w:color="auto"/>
          </w:divBdr>
          <w:divsChild>
            <w:div w:id="161724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15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4192</Words>
  <Characters>23901</Characters>
  <Application>Microsoft Office Word</Application>
  <DocSecurity>0</DocSecurity>
  <Lines>199</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GÖL</dc:creator>
  <cp:keywords/>
  <dc:description/>
  <cp:lastModifiedBy>ERKAN GÖL</cp:lastModifiedBy>
  <cp:revision>3</cp:revision>
  <cp:lastPrinted>2019-03-06T07:02:00Z</cp:lastPrinted>
  <dcterms:created xsi:type="dcterms:W3CDTF">2019-03-06T07:01:00Z</dcterms:created>
  <dcterms:modified xsi:type="dcterms:W3CDTF">2019-03-06T07:02:00Z</dcterms:modified>
</cp:coreProperties>
</file>