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066A" w:rsidRDefault="0078490D">
      <w:r w:rsidRPr="00E93F5B">
        <w:rPr>
          <w:b/>
          <w:noProof/>
          <w:color w:val="FF0000"/>
          <w:lang w:eastAsia="tr-TR"/>
        </w:rPr>
        <w:drawing>
          <wp:inline distT="0" distB="0" distL="0" distR="0">
            <wp:extent cx="2121877" cy="1277815"/>
            <wp:effectExtent l="19050" t="0" r="0" b="0"/>
            <wp:docPr id="15" name="Resim 94" descr="C:\Users\ASUS\Downloads\images (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Users\ASUS\Downloads\images (62).jpg"/>
                    <pic:cNvPicPr>
                      <a:picLocks noChangeAspect="1" noChangeArrowheads="1"/>
                    </pic:cNvPicPr>
                  </pic:nvPicPr>
                  <pic:blipFill>
                    <a:blip r:embed="rId6" cstate="print"/>
                    <a:srcRect/>
                    <a:stretch>
                      <a:fillRect/>
                    </a:stretch>
                  </pic:blipFill>
                  <pic:spPr bwMode="auto">
                    <a:xfrm>
                      <a:off x="0" y="0"/>
                      <a:ext cx="2127351" cy="1281111"/>
                    </a:xfrm>
                    <a:prstGeom prst="rect">
                      <a:avLst/>
                    </a:prstGeom>
                    <a:noFill/>
                    <a:ln w="9525">
                      <a:noFill/>
                      <a:miter lim="800000"/>
                      <a:headEnd/>
                      <a:tailEnd/>
                    </a:ln>
                  </pic:spPr>
                </pic:pic>
              </a:graphicData>
            </a:graphic>
          </wp:inline>
        </w:drawing>
      </w:r>
      <w:r>
        <w:tab/>
      </w:r>
      <w:r w:rsidRPr="00364A81">
        <w:rPr>
          <w:b/>
          <w:noProof/>
          <w:color w:val="FF0000"/>
          <w:lang w:eastAsia="tr-TR"/>
        </w:rPr>
        <w:drawing>
          <wp:inline distT="0" distB="0" distL="0" distR="0">
            <wp:extent cx="2145002" cy="1275910"/>
            <wp:effectExtent l="19050" t="0" r="7648" b="0"/>
            <wp:docPr id="33" name="Resim 1"/>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50119" cy="1278954"/>
                    </a:xfrm>
                    <a:prstGeom prst="rect">
                      <a:avLst/>
                    </a:prstGeom>
                    <a:noFill/>
                    <a:ln>
                      <a:noFill/>
                    </a:ln>
                    <a:effectLst/>
                    <a:extLst/>
                  </pic:spPr>
                </pic:pic>
              </a:graphicData>
            </a:graphic>
          </wp:inline>
        </w:drawing>
      </w:r>
    </w:p>
    <w:p w:rsidR="00C245D4" w:rsidRDefault="00C245D4" w:rsidP="0078490D">
      <w:pPr>
        <w:jc w:val="center"/>
        <w:rPr>
          <w:rFonts w:ascii="TTKB Dik Temel Abece" w:hAnsi="TTKB Dik Temel Abece"/>
          <w:b/>
          <w:sz w:val="28"/>
          <w:szCs w:val="28"/>
          <w:u w:val="single"/>
        </w:rPr>
      </w:pPr>
    </w:p>
    <w:p w:rsidR="0078490D" w:rsidRPr="00C245D4" w:rsidRDefault="00C245D4" w:rsidP="0078490D">
      <w:pPr>
        <w:jc w:val="center"/>
        <w:rPr>
          <w:rFonts w:ascii="TTKB Dik Temel Abece" w:hAnsi="TTKB Dik Temel Abece"/>
          <w:b/>
          <w:sz w:val="28"/>
          <w:szCs w:val="28"/>
          <w:u w:val="single"/>
        </w:rPr>
      </w:pPr>
      <w:r w:rsidRPr="00C245D4">
        <w:rPr>
          <w:rFonts w:ascii="TTKB Dik Temel Abece" w:hAnsi="TTKB Dik Temel Abece"/>
          <w:b/>
          <w:sz w:val="28"/>
          <w:szCs w:val="28"/>
          <w:u w:val="single"/>
        </w:rPr>
        <w:t>MİLLİ MÜCADELENİN KAZANILMASINDAN</w:t>
      </w:r>
      <w:r w:rsidR="00A90545" w:rsidRPr="00C245D4">
        <w:rPr>
          <w:rFonts w:ascii="TTKB Dik Temel Abece" w:hAnsi="TTKB Dik Temel Abece"/>
          <w:b/>
          <w:sz w:val="28"/>
          <w:szCs w:val="28"/>
          <w:u w:val="single"/>
        </w:rPr>
        <w:t xml:space="preserve"> SONRA</w:t>
      </w:r>
    </w:p>
    <w:p w:rsidR="0078490D" w:rsidRPr="00C245D4" w:rsidRDefault="0078490D" w:rsidP="008F0A94">
      <w:pPr>
        <w:rPr>
          <w:rFonts w:ascii="TTKB Dik Temel Abece" w:hAnsi="TTKB Dik Temel Abece"/>
          <w:i/>
          <w:sz w:val="24"/>
          <w:szCs w:val="28"/>
        </w:rPr>
      </w:pPr>
      <w:r w:rsidRPr="00C245D4">
        <w:rPr>
          <w:rFonts w:ascii="TTKB Dik Temel Abece" w:hAnsi="TTKB Dik Temel Abece"/>
          <w:i/>
          <w:sz w:val="28"/>
          <w:szCs w:val="28"/>
        </w:rPr>
        <w:tab/>
      </w:r>
      <w:r w:rsidR="00A90545" w:rsidRPr="00C245D4">
        <w:rPr>
          <w:rFonts w:ascii="TTKB Dik Temel Abece" w:hAnsi="TTKB Dik Temel Abece"/>
          <w:i/>
          <w:sz w:val="24"/>
          <w:szCs w:val="28"/>
        </w:rPr>
        <w:t>Kurtuluş Savaşı</w:t>
      </w:r>
      <w:r w:rsidR="00A90545" w:rsidRPr="00C245D4">
        <w:rPr>
          <w:rFonts w:ascii="TTKB Dik Temel Abece" w:hAnsi="TTKB Dik Temel Abece" w:cs="Times New Roman"/>
          <w:i/>
          <w:sz w:val="24"/>
          <w:szCs w:val="28"/>
        </w:rPr>
        <w:t>’</w:t>
      </w:r>
      <w:r w:rsidR="00A90545" w:rsidRPr="00C245D4">
        <w:rPr>
          <w:rFonts w:ascii="TTKB Dik Temel Abece" w:hAnsi="TTKB Dik Temel Abece"/>
          <w:i/>
          <w:sz w:val="24"/>
          <w:szCs w:val="28"/>
        </w:rPr>
        <w:t xml:space="preserve">nın zaferle sonuçlanmasından sonra </w:t>
      </w:r>
      <w:r w:rsidR="008F0A94" w:rsidRPr="00C245D4">
        <w:rPr>
          <w:rFonts w:ascii="TTKB Dik Temel Abece" w:hAnsi="TTKB Dik Temel Abece"/>
          <w:i/>
          <w:sz w:val="24"/>
          <w:szCs w:val="28"/>
        </w:rPr>
        <w:t>düşman devletlerle aşağıdaki antlaşmalar imzalandı.</w:t>
      </w:r>
    </w:p>
    <w:p w:rsidR="008F0A94" w:rsidRPr="00C245D4" w:rsidRDefault="008F0A94" w:rsidP="008F0A94">
      <w:pPr>
        <w:rPr>
          <w:rFonts w:ascii="TTKB Dik Temel Abece" w:hAnsi="TTKB Dik Temel Abece"/>
          <w:b/>
          <w:sz w:val="28"/>
          <w:szCs w:val="28"/>
          <w:u w:val="single"/>
        </w:rPr>
      </w:pPr>
      <w:r w:rsidRPr="00C245D4">
        <w:rPr>
          <w:rFonts w:ascii="TTKB Dik Temel Abece" w:hAnsi="TTKB Dik Temel Abece"/>
          <w:b/>
          <w:sz w:val="28"/>
          <w:szCs w:val="28"/>
          <w:u w:val="single"/>
        </w:rPr>
        <w:t>Mudanya Ateşkes Antlaşması</w:t>
      </w:r>
      <w:r w:rsidR="00575AFD" w:rsidRPr="00C245D4">
        <w:rPr>
          <w:rFonts w:ascii="TTKB Dik Temel Abece" w:hAnsi="TTKB Dik Temel Abece"/>
          <w:b/>
          <w:sz w:val="28"/>
          <w:szCs w:val="28"/>
          <w:u w:val="single"/>
        </w:rPr>
        <w:t xml:space="preserve"> (</w:t>
      </w:r>
      <w:r w:rsidRPr="00C245D4">
        <w:rPr>
          <w:rFonts w:ascii="TTKB Dik Temel Abece" w:hAnsi="TTKB Dik Temel Abece"/>
          <w:b/>
          <w:sz w:val="28"/>
          <w:szCs w:val="28"/>
          <w:u w:val="single"/>
        </w:rPr>
        <w:t>11</w:t>
      </w:r>
      <w:r w:rsidR="00575AFD" w:rsidRPr="00C245D4">
        <w:rPr>
          <w:rFonts w:ascii="TTKB Dik Temel Abece" w:hAnsi="TTKB Dik Temel Abece"/>
          <w:b/>
          <w:sz w:val="28"/>
          <w:szCs w:val="28"/>
          <w:u w:val="single"/>
        </w:rPr>
        <w:t xml:space="preserve"> Ekim 1922)</w:t>
      </w:r>
      <w:r w:rsidRPr="00C245D4">
        <w:rPr>
          <w:rFonts w:ascii="TTKB Dik Temel Abece" w:hAnsi="TTKB Dik Temel Abece"/>
          <w:b/>
          <w:sz w:val="28"/>
          <w:szCs w:val="28"/>
          <w:u w:val="single"/>
        </w:rPr>
        <w:t>:</w:t>
      </w:r>
    </w:p>
    <w:p w:rsidR="00575AFD" w:rsidRPr="00C245D4" w:rsidRDefault="00575AFD" w:rsidP="008F0A94">
      <w:pPr>
        <w:rPr>
          <w:rFonts w:ascii="TTKB Dik Temel Abece" w:hAnsi="TTKB Dik Temel Abece"/>
          <w:i/>
          <w:sz w:val="24"/>
          <w:szCs w:val="28"/>
        </w:rPr>
      </w:pPr>
      <w:r w:rsidRPr="00C245D4">
        <w:rPr>
          <w:rFonts w:ascii="TTKB Dik Temel Abece" w:hAnsi="TTKB Dik Temel Abece"/>
          <w:i/>
          <w:sz w:val="28"/>
          <w:szCs w:val="28"/>
        </w:rPr>
        <w:tab/>
      </w:r>
      <w:r w:rsidRPr="00C245D4">
        <w:rPr>
          <w:rFonts w:ascii="TTKB Dik Temel Abece" w:hAnsi="TTKB Dik Temel Abece"/>
          <w:i/>
          <w:sz w:val="24"/>
          <w:szCs w:val="28"/>
        </w:rPr>
        <w:t>Kurtuluş Savaşı</w:t>
      </w:r>
      <w:r w:rsidRPr="00C245D4">
        <w:rPr>
          <w:rFonts w:ascii="TTKB Dik Temel Abece" w:hAnsi="TTKB Dik Temel Abece" w:cs="Times New Roman"/>
          <w:i/>
          <w:sz w:val="24"/>
          <w:szCs w:val="28"/>
        </w:rPr>
        <w:t>’</w:t>
      </w:r>
      <w:r w:rsidRPr="00C245D4">
        <w:rPr>
          <w:rFonts w:ascii="TTKB Dik Temel Abece" w:hAnsi="TTKB Dik Temel Abece"/>
          <w:i/>
          <w:sz w:val="24"/>
          <w:szCs w:val="28"/>
        </w:rPr>
        <w:t>nın kazanılmasından sonra İngiltere, Fransa ve İtalya ile Türk hükümeti arasında Mudanya Ateşkes Antlaşması imzalandı. Bu antlaşma ile Milli Mücadelenin savaş dönemi sona erdi. Bu antlaşma sonucunda İstanbul, Boğazlar ve Doğu Trakya savaş yapmadan kurtarıldı.</w:t>
      </w:r>
    </w:p>
    <w:p w:rsidR="00575AFD" w:rsidRPr="00C245D4" w:rsidRDefault="00575AFD" w:rsidP="008F0A94">
      <w:pPr>
        <w:rPr>
          <w:rFonts w:ascii="TTKB Dik Temel Abece" w:hAnsi="TTKB Dik Temel Abece"/>
          <w:b/>
          <w:sz w:val="28"/>
          <w:szCs w:val="28"/>
          <w:u w:val="single"/>
        </w:rPr>
      </w:pPr>
      <w:r w:rsidRPr="00C245D4">
        <w:rPr>
          <w:rFonts w:ascii="TTKB Dik Temel Abece" w:hAnsi="TTKB Dik Temel Abece"/>
          <w:b/>
          <w:sz w:val="28"/>
          <w:szCs w:val="28"/>
          <w:u w:val="single"/>
        </w:rPr>
        <w:t>Lozan Barış Antlaşması (24 Temmuz 1923)</w:t>
      </w:r>
      <w:r w:rsidR="00C245D4">
        <w:rPr>
          <w:rFonts w:ascii="TTKB Dik Temel Abece" w:hAnsi="TTKB Dik Temel Abece"/>
          <w:b/>
          <w:sz w:val="28"/>
          <w:szCs w:val="28"/>
          <w:u w:val="single"/>
        </w:rPr>
        <w:t>:</w:t>
      </w:r>
    </w:p>
    <w:p w:rsidR="00575AFD" w:rsidRPr="00C245D4" w:rsidRDefault="00575AFD" w:rsidP="008F0A94">
      <w:pPr>
        <w:rPr>
          <w:rFonts w:ascii="Hand writing Mutlu" w:hAnsi="Hand writing Mutlu"/>
          <w:i/>
          <w:sz w:val="20"/>
        </w:rPr>
      </w:pPr>
      <w:r w:rsidRPr="00C245D4">
        <w:rPr>
          <w:rFonts w:ascii="TTKB Dik Temel Abece" w:hAnsi="TTKB Dik Temel Abece"/>
          <w:i/>
          <w:sz w:val="28"/>
          <w:szCs w:val="28"/>
        </w:rPr>
        <w:tab/>
      </w:r>
      <w:r w:rsidRPr="00C245D4">
        <w:rPr>
          <w:rFonts w:ascii="TTKB Dik Temel Abece" w:hAnsi="TTKB Dik Temel Abece"/>
          <w:i/>
          <w:sz w:val="24"/>
          <w:szCs w:val="28"/>
        </w:rPr>
        <w:t>Yurdumuzdan düşmanların tamamen ayrılması ve Kurtuluş Savaşı</w:t>
      </w:r>
      <w:r w:rsidRPr="00C245D4">
        <w:rPr>
          <w:rFonts w:ascii="TTKB Dik Temel Abece" w:hAnsi="TTKB Dik Temel Abece" w:cs="Times New Roman"/>
          <w:i/>
          <w:sz w:val="24"/>
          <w:szCs w:val="28"/>
        </w:rPr>
        <w:t>’</w:t>
      </w:r>
      <w:r w:rsidRPr="00C245D4">
        <w:rPr>
          <w:rFonts w:ascii="TTKB Dik Temel Abece" w:hAnsi="TTKB Dik Temel Abece"/>
          <w:i/>
          <w:sz w:val="24"/>
          <w:szCs w:val="28"/>
        </w:rPr>
        <w:t xml:space="preserve">nın her yönden son bulması düşman devletlerle imzalanan Lozan Barış Antlaşması ile olmuştur. Bu antlaşmayla </w:t>
      </w:r>
      <w:r w:rsidR="005D0276" w:rsidRPr="00C245D4">
        <w:rPr>
          <w:rFonts w:ascii="TTKB Dik Temel Abece" w:hAnsi="TTKB Dik Temel Abece"/>
          <w:i/>
          <w:sz w:val="24"/>
          <w:szCs w:val="28"/>
        </w:rPr>
        <w:t>ülkemizin bağımsızlığı bütün dünya tarafından tanınarak şimdiki sınırları belirlendi</w:t>
      </w:r>
      <w:r w:rsidR="005D0276" w:rsidRPr="00C245D4">
        <w:rPr>
          <w:rFonts w:ascii="Hand writing Mutlu" w:hAnsi="Hand writing Mutlu"/>
          <w:i/>
          <w:sz w:val="20"/>
        </w:rPr>
        <w:t xml:space="preserve"> </w:t>
      </w:r>
      <w:r w:rsidRPr="00C245D4">
        <w:rPr>
          <w:rFonts w:ascii="Hand writing Mutlu" w:hAnsi="Hand writing Mutlu"/>
          <w:i/>
          <w:sz w:val="20"/>
        </w:rPr>
        <w:t xml:space="preserve"> </w:t>
      </w:r>
    </w:p>
    <w:p w:rsidR="005D0276" w:rsidRDefault="005D0276" w:rsidP="005D0276">
      <w:pPr>
        <w:spacing w:after="0" w:line="240" w:lineRule="auto"/>
        <w:rPr>
          <w:rFonts w:ascii="Comic Sans MS" w:eastAsia="VagRoundedBold" w:hAnsi="Comic Sans MS" w:cs="Times New Roman"/>
          <w:b/>
          <w:bCs/>
          <w:sz w:val="24"/>
          <w:szCs w:val="24"/>
        </w:rPr>
      </w:pPr>
    </w:p>
    <w:p w:rsidR="00C245D4" w:rsidRDefault="00C245D4" w:rsidP="005D0276">
      <w:pPr>
        <w:spacing w:after="0" w:line="240" w:lineRule="auto"/>
        <w:rPr>
          <w:rFonts w:ascii="Comic Sans MS" w:eastAsia="VagRoundedBold" w:hAnsi="Comic Sans MS" w:cs="Times New Roman"/>
          <w:b/>
          <w:bCs/>
          <w:sz w:val="24"/>
          <w:szCs w:val="24"/>
        </w:rPr>
      </w:pPr>
    </w:p>
    <w:p w:rsidR="005D0276" w:rsidRPr="003E08ED" w:rsidRDefault="005D0276" w:rsidP="005D0276">
      <w:pPr>
        <w:spacing w:after="0" w:line="240" w:lineRule="auto"/>
        <w:rPr>
          <w:rFonts w:ascii="Comic Sans MS" w:eastAsia="VagRoundedBold" w:hAnsi="Comic Sans MS" w:cs="Times New Roman"/>
          <w:b/>
          <w:bCs/>
          <w:sz w:val="24"/>
          <w:szCs w:val="24"/>
        </w:rPr>
      </w:pPr>
      <w:r w:rsidRPr="003E08ED">
        <w:rPr>
          <w:rFonts w:ascii="Comic Sans MS" w:eastAsia="VagRoundedBold" w:hAnsi="Comic Sans MS" w:cs="Times New Roman"/>
          <w:b/>
          <w:bCs/>
          <w:sz w:val="24"/>
          <w:szCs w:val="24"/>
        </w:rPr>
        <w:t>Yukarıdaki metni 2 kere okuyunuz ve anlamaya çalışınız.</w:t>
      </w:r>
    </w:p>
    <w:p w:rsidR="005D0276" w:rsidRPr="00774672" w:rsidRDefault="005D0276" w:rsidP="005D0276">
      <w:pPr>
        <w:spacing w:after="0" w:line="240" w:lineRule="auto"/>
        <w:rPr>
          <w:rFonts w:ascii="Comic Sans MS" w:eastAsia="VagRoundedBold" w:hAnsi="Comic Sans MS" w:cs="Times New Roman"/>
          <w:b/>
          <w:bCs/>
          <w:sz w:val="24"/>
          <w:szCs w:val="24"/>
        </w:rPr>
      </w:pPr>
      <w:r w:rsidRPr="003E08ED">
        <w:rPr>
          <w:rFonts w:ascii="Comic Sans MS" w:eastAsia="VagRoundedBold" w:hAnsi="Comic Sans MS" w:cs="Times New Roman"/>
          <w:b/>
          <w:bCs/>
          <w:sz w:val="24"/>
          <w:szCs w:val="24"/>
        </w:rPr>
        <w:t>Sosyal Bilgiler defterine yazınız.</w:t>
      </w:r>
    </w:p>
    <w:p w:rsidR="0078490D" w:rsidRPr="006666AA" w:rsidRDefault="002E1A6A" w:rsidP="006666AA">
      <w:pPr>
        <w:jc w:val="center"/>
        <w:rPr>
          <w:color w:val="FFFFFF" w:themeColor="background1"/>
        </w:rPr>
      </w:pPr>
      <w:hyperlink r:id="rId8" w:history="1">
        <w:r w:rsidR="006666AA" w:rsidRPr="006666AA">
          <w:rPr>
            <w:rStyle w:val="Kpr"/>
            <w:rFonts w:ascii="Comic Sans MS" w:hAnsi="Comic Sans MS"/>
            <w:color w:val="FFFFFF" w:themeColor="background1"/>
          </w:rPr>
          <w:t>https://www.</w:t>
        </w:r>
        <w:r w:rsidR="007652C6">
          <w:rPr>
            <w:rStyle w:val="Kpr"/>
            <w:rFonts w:ascii="Comic Sans MS" w:hAnsi="Comic Sans MS"/>
            <w:color w:val="FFFFFF" w:themeColor="background1"/>
          </w:rPr>
          <w:t>sinifogretmeniyiz.biz</w:t>
        </w:r>
      </w:hyperlink>
      <w:r w:rsidR="006666AA" w:rsidRPr="006666AA">
        <w:rPr>
          <w:rFonts w:ascii="Comic Sans MS" w:hAnsi="Comic Sans MS"/>
          <w:color w:val="FFFFFF" w:themeColor="background1"/>
        </w:rPr>
        <w:t xml:space="preserve"> </w:t>
      </w:r>
    </w:p>
    <w:p w:rsidR="00C245D4" w:rsidRDefault="00C245D4" w:rsidP="00C245D4">
      <w:r w:rsidRPr="00E93F5B">
        <w:rPr>
          <w:b/>
          <w:noProof/>
          <w:color w:val="FF0000"/>
          <w:lang w:eastAsia="tr-TR"/>
        </w:rPr>
        <w:lastRenderedPageBreak/>
        <w:drawing>
          <wp:inline distT="0" distB="0" distL="0" distR="0" wp14:anchorId="70BB302D" wp14:editId="5834282E">
            <wp:extent cx="2121877" cy="1277815"/>
            <wp:effectExtent l="19050" t="0" r="0" b="0"/>
            <wp:docPr id="3" name="Resim 94" descr="C:\Users\ASUS\Downloads\images (6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descr="C:\Users\ASUS\Downloads\images (62).jpg"/>
                    <pic:cNvPicPr>
                      <a:picLocks noChangeAspect="1" noChangeArrowheads="1"/>
                    </pic:cNvPicPr>
                  </pic:nvPicPr>
                  <pic:blipFill>
                    <a:blip r:embed="rId6" cstate="print"/>
                    <a:srcRect/>
                    <a:stretch>
                      <a:fillRect/>
                    </a:stretch>
                  </pic:blipFill>
                  <pic:spPr bwMode="auto">
                    <a:xfrm>
                      <a:off x="0" y="0"/>
                      <a:ext cx="2127351" cy="1281111"/>
                    </a:xfrm>
                    <a:prstGeom prst="rect">
                      <a:avLst/>
                    </a:prstGeom>
                    <a:noFill/>
                    <a:ln w="9525">
                      <a:noFill/>
                      <a:miter lim="800000"/>
                      <a:headEnd/>
                      <a:tailEnd/>
                    </a:ln>
                  </pic:spPr>
                </pic:pic>
              </a:graphicData>
            </a:graphic>
          </wp:inline>
        </w:drawing>
      </w:r>
      <w:r>
        <w:tab/>
      </w:r>
      <w:r w:rsidRPr="00364A81">
        <w:rPr>
          <w:b/>
          <w:noProof/>
          <w:color w:val="FF0000"/>
          <w:lang w:eastAsia="tr-TR"/>
        </w:rPr>
        <w:drawing>
          <wp:inline distT="0" distB="0" distL="0" distR="0" wp14:anchorId="63F653E3" wp14:editId="7BFD09DF">
            <wp:extent cx="2145002" cy="1275910"/>
            <wp:effectExtent l="19050" t="0" r="7648" b="0"/>
            <wp:docPr id="4" name="Resim 1"/>
            <wp:cNvGraphicFramePr/>
            <a:graphic xmlns:a="http://schemas.openxmlformats.org/drawingml/2006/main">
              <a:graphicData uri="http://schemas.openxmlformats.org/drawingml/2006/picture">
                <pic:pic xmlns:pic="http://schemas.openxmlformats.org/drawingml/2006/picture">
                  <pic:nvPicPr>
                    <pic:cNvPr id="6146" name="Picture 2"/>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2150119" cy="1278954"/>
                    </a:xfrm>
                    <a:prstGeom prst="rect">
                      <a:avLst/>
                    </a:prstGeom>
                    <a:noFill/>
                    <a:ln>
                      <a:noFill/>
                    </a:ln>
                    <a:effectLst/>
                    <a:extLst/>
                  </pic:spPr>
                </pic:pic>
              </a:graphicData>
            </a:graphic>
          </wp:inline>
        </w:drawing>
      </w:r>
    </w:p>
    <w:p w:rsidR="00C245D4" w:rsidRDefault="00C245D4" w:rsidP="00C245D4">
      <w:pPr>
        <w:jc w:val="center"/>
        <w:rPr>
          <w:rFonts w:ascii="TTKB Dik Temel Abece" w:hAnsi="TTKB Dik Temel Abece"/>
          <w:b/>
          <w:sz w:val="28"/>
          <w:szCs w:val="28"/>
          <w:u w:val="single"/>
        </w:rPr>
      </w:pPr>
    </w:p>
    <w:p w:rsidR="00C245D4" w:rsidRPr="00C245D4" w:rsidRDefault="00C245D4" w:rsidP="00C245D4">
      <w:pPr>
        <w:jc w:val="center"/>
        <w:rPr>
          <w:rFonts w:ascii="TTKB Dik Temel Abece" w:hAnsi="TTKB Dik Temel Abece"/>
          <w:b/>
          <w:sz w:val="28"/>
          <w:szCs w:val="28"/>
          <w:u w:val="single"/>
        </w:rPr>
      </w:pPr>
      <w:r w:rsidRPr="00C245D4">
        <w:rPr>
          <w:rFonts w:ascii="TTKB Dik Temel Abece" w:hAnsi="TTKB Dik Temel Abece"/>
          <w:b/>
          <w:sz w:val="28"/>
          <w:szCs w:val="28"/>
          <w:u w:val="single"/>
        </w:rPr>
        <w:t>MİLLİ MÜCADELENİN KAZANILMASINDAN SONRA</w:t>
      </w:r>
    </w:p>
    <w:p w:rsidR="00C245D4" w:rsidRPr="00C245D4" w:rsidRDefault="00C245D4" w:rsidP="00C245D4">
      <w:pPr>
        <w:rPr>
          <w:rFonts w:ascii="TTKB Dik Temel Abece" w:hAnsi="TTKB Dik Temel Abece"/>
          <w:i/>
          <w:sz w:val="24"/>
          <w:szCs w:val="28"/>
        </w:rPr>
      </w:pPr>
      <w:r w:rsidRPr="00C245D4">
        <w:rPr>
          <w:rFonts w:ascii="TTKB Dik Temel Abece" w:hAnsi="TTKB Dik Temel Abece"/>
          <w:i/>
          <w:sz w:val="28"/>
          <w:szCs w:val="28"/>
        </w:rPr>
        <w:tab/>
      </w:r>
      <w:r w:rsidRPr="00C245D4">
        <w:rPr>
          <w:rFonts w:ascii="TTKB Dik Temel Abece" w:hAnsi="TTKB Dik Temel Abece"/>
          <w:i/>
          <w:sz w:val="24"/>
          <w:szCs w:val="28"/>
        </w:rPr>
        <w:t>Kurtuluş Savaşı</w:t>
      </w:r>
      <w:r w:rsidRPr="00C245D4">
        <w:rPr>
          <w:rFonts w:ascii="TTKB Dik Temel Abece" w:hAnsi="TTKB Dik Temel Abece" w:cs="Times New Roman"/>
          <w:i/>
          <w:sz w:val="24"/>
          <w:szCs w:val="28"/>
        </w:rPr>
        <w:t>’</w:t>
      </w:r>
      <w:r w:rsidRPr="00C245D4">
        <w:rPr>
          <w:rFonts w:ascii="TTKB Dik Temel Abece" w:hAnsi="TTKB Dik Temel Abece"/>
          <w:i/>
          <w:sz w:val="24"/>
          <w:szCs w:val="28"/>
        </w:rPr>
        <w:t>nın zaferle sonuçlanmasından sonra düşman devletlerle aşağıdaki antlaşmalar imzalandı.</w:t>
      </w:r>
    </w:p>
    <w:p w:rsidR="00C245D4" w:rsidRPr="00C245D4" w:rsidRDefault="00C245D4" w:rsidP="00C245D4">
      <w:pPr>
        <w:rPr>
          <w:rFonts w:ascii="TTKB Dik Temel Abece" w:hAnsi="TTKB Dik Temel Abece"/>
          <w:b/>
          <w:sz w:val="28"/>
          <w:szCs w:val="28"/>
          <w:u w:val="single"/>
        </w:rPr>
      </w:pPr>
      <w:r w:rsidRPr="00C245D4">
        <w:rPr>
          <w:rFonts w:ascii="TTKB Dik Temel Abece" w:hAnsi="TTKB Dik Temel Abece"/>
          <w:b/>
          <w:sz w:val="28"/>
          <w:szCs w:val="28"/>
          <w:u w:val="single"/>
        </w:rPr>
        <w:t>Mudanya Ateşkes Antlaşması (11 Ekim 1922):</w:t>
      </w:r>
    </w:p>
    <w:p w:rsidR="00C245D4" w:rsidRPr="00C245D4" w:rsidRDefault="00C245D4" w:rsidP="00C245D4">
      <w:pPr>
        <w:rPr>
          <w:rFonts w:ascii="TTKB Dik Temel Abece" w:hAnsi="TTKB Dik Temel Abece"/>
          <w:i/>
          <w:sz w:val="24"/>
          <w:szCs w:val="28"/>
        </w:rPr>
      </w:pPr>
      <w:r w:rsidRPr="00C245D4">
        <w:rPr>
          <w:rFonts w:ascii="TTKB Dik Temel Abece" w:hAnsi="TTKB Dik Temel Abece"/>
          <w:i/>
          <w:sz w:val="28"/>
          <w:szCs w:val="28"/>
        </w:rPr>
        <w:tab/>
      </w:r>
      <w:r w:rsidRPr="00C245D4">
        <w:rPr>
          <w:rFonts w:ascii="TTKB Dik Temel Abece" w:hAnsi="TTKB Dik Temel Abece"/>
          <w:i/>
          <w:sz w:val="24"/>
          <w:szCs w:val="28"/>
        </w:rPr>
        <w:t>Kurtuluş Savaşı</w:t>
      </w:r>
      <w:r w:rsidRPr="00C245D4">
        <w:rPr>
          <w:rFonts w:ascii="TTKB Dik Temel Abece" w:hAnsi="TTKB Dik Temel Abece" w:cs="Times New Roman"/>
          <w:i/>
          <w:sz w:val="24"/>
          <w:szCs w:val="28"/>
        </w:rPr>
        <w:t>’</w:t>
      </w:r>
      <w:r w:rsidRPr="00C245D4">
        <w:rPr>
          <w:rFonts w:ascii="TTKB Dik Temel Abece" w:hAnsi="TTKB Dik Temel Abece"/>
          <w:i/>
          <w:sz w:val="24"/>
          <w:szCs w:val="28"/>
        </w:rPr>
        <w:t>nın kazanılmasından sonra İngiltere, Fransa ve İtalya ile Türk hükümeti arasında Mudanya Ateşkes Antlaşması imzalandı. Bu antlaşma ile Milli Mücadelenin savaş dönemi sona erdi. Bu antlaşma sonucunda İstanbul, Boğazlar ve Doğu Trakya savaş yapmadan kurtarıldı.</w:t>
      </w:r>
    </w:p>
    <w:p w:rsidR="00C245D4" w:rsidRPr="00C245D4" w:rsidRDefault="00C245D4" w:rsidP="00C245D4">
      <w:pPr>
        <w:rPr>
          <w:rFonts w:ascii="TTKB Dik Temel Abece" w:hAnsi="TTKB Dik Temel Abece"/>
          <w:b/>
          <w:sz w:val="28"/>
          <w:szCs w:val="28"/>
          <w:u w:val="single"/>
        </w:rPr>
      </w:pPr>
      <w:r w:rsidRPr="00C245D4">
        <w:rPr>
          <w:rFonts w:ascii="TTKB Dik Temel Abece" w:hAnsi="TTKB Dik Temel Abece"/>
          <w:b/>
          <w:sz w:val="28"/>
          <w:szCs w:val="28"/>
          <w:u w:val="single"/>
        </w:rPr>
        <w:t>Lozan Barış Antlaşması (24 Temmuz 1923)</w:t>
      </w:r>
      <w:r>
        <w:rPr>
          <w:rFonts w:ascii="TTKB Dik Temel Abece" w:hAnsi="TTKB Dik Temel Abece"/>
          <w:b/>
          <w:sz w:val="28"/>
          <w:szCs w:val="28"/>
          <w:u w:val="single"/>
        </w:rPr>
        <w:t>:</w:t>
      </w:r>
    </w:p>
    <w:p w:rsidR="00C245D4" w:rsidRPr="00C245D4" w:rsidRDefault="00C245D4" w:rsidP="00C245D4">
      <w:pPr>
        <w:rPr>
          <w:rFonts w:ascii="Hand writing Mutlu" w:hAnsi="Hand writing Mutlu"/>
          <w:i/>
          <w:sz w:val="20"/>
        </w:rPr>
      </w:pPr>
      <w:r w:rsidRPr="00C245D4">
        <w:rPr>
          <w:rFonts w:ascii="TTKB Dik Temel Abece" w:hAnsi="TTKB Dik Temel Abece"/>
          <w:i/>
          <w:sz w:val="28"/>
          <w:szCs w:val="28"/>
        </w:rPr>
        <w:tab/>
      </w:r>
      <w:r w:rsidRPr="00C245D4">
        <w:rPr>
          <w:rFonts w:ascii="TTKB Dik Temel Abece" w:hAnsi="TTKB Dik Temel Abece"/>
          <w:i/>
          <w:sz w:val="24"/>
          <w:szCs w:val="28"/>
        </w:rPr>
        <w:t>Yurdumuzdan düşmanların tamamen ayrılması ve Kurtuluş Savaşı</w:t>
      </w:r>
      <w:r w:rsidRPr="00C245D4">
        <w:rPr>
          <w:rFonts w:ascii="TTKB Dik Temel Abece" w:hAnsi="TTKB Dik Temel Abece" w:cs="Times New Roman"/>
          <w:i/>
          <w:sz w:val="24"/>
          <w:szCs w:val="28"/>
        </w:rPr>
        <w:t>’</w:t>
      </w:r>
      <w:r w:rsidRPr="00C245D4">
        <w:rPr>
          <w:rFonts w:ascii="TTKB Dik Temel Abece" w:hAnsi="TTKB Dik Temel Abece"/>
          <w:i/>
          <w:sz w:val="24"/>
          <w:szCs w:val="28"/>
        </w:rPr>
        <w:t>nın her yönden son bulması düşman devletlerle imzalanan Lozan Barış Antlaşması ile olmuştur. Bu antlaşmayla ülkemizin bağımsızlığı bütün dünya tarafından tanınarak şimdiki sınırları belirlendi</w:t>
      </w:r>
      <w:r w:rsidRPr="00C245D4">
        <w:rPr>
          <w:rFonts w:ascii="Hand writing Mutlu" w:hAnsi="Hand writing Mutlu"/>
          <w:i/>
          <w:sz w:val="20"/>
        </w:rPr>
        <w:t xml:space="preserve">  </w:t>
      </w:r>
    </w:p>
    <w:p w:rsidR="00C245D4" w:rsidRDefault="00C245D4" w:rsidP="00C245D4">
      <w:pPr>
        <w:spacing w:after="0" w:line="240" w:lineRule="auto"/>
        <w:rPr>
          <w:rFonts w:ascii="Comic Sans MS" w:eastAsia="VagRoundedBold" w:hAnsi="Comic Sans MS" w:cs="Times New Roman"/>
          <w:b/>
          <w:bCs/>
          <w:sz w:val="24"/>
          <w:szCs w:val="24"/>
        </w:rPr>
      </w:pPr>
    </w:p>
    <w:p w:rsidR="00C245D4" w:rsidRDefault="00C245D4" w:rsidP="00C245D4">
      <w:pPr>
        <w:spacing w:after="0" w:line="240" w:lineRule="auto"/>
        <w:rPr>
          <w:rFonts w:ascii="Comic Sans MS" w:eastAsia="VagRoundedBold" w:hAnsi="Comic Sans MS" w:cs="Times New Roman"/>
          <w:b/>
          <w:bCs/>
          <w:sz w:val="24"/>
          <w:szCs w:val="24"/>
        </w:rPr>
      </w:pPr>
    </w:p>
    <w:p w:rsidR="00C245D4" w:rsidRPr="003E08ED" w:rsidRDefault="00C245D4" w:rsidP="00C245D4">
      <w:pPr>
        <w:spacing w:after="0" w:line="240" w:lineRule="auto"/>
        <w:rPr>
          <w:rFonts w:ascii="Comic Sans MS" w:eastAsia="VagRoundedBold" w:hAnsi="Comic Sans MS" w:cs="Times New Roman"/>
          <w:b/>
          <w:bCs/>
          <w:sz w:val="24"/>
          <w:szCs w:val="24"/>
        </w:rPr>
      </w:pPr>
      <w:r w:rsidRPr="003E08ED">
        <w:rPr>
          <w:rFonts w:ascii="Comic Sans MS" w:eastAsia="VagRoundedBold" w:hAnsi="Comic Sans MS" w:cs="Times New Roman"/>
          <w:b/>
          <w:bCs/>
          <w:sz w:val="24"/>
          <w:szCs w:val="24"/>
        </w:rPr>
        <w:t>Yukarıdaki metni 2 kere okuyunuz ve anlamaya çalışınız.</w:t>
      </w:r>
    </w:p>
    <w:p w:rsidR="00C245D4" w:rsidRPr="006666AA" w:rsidRDefault="00C245D4" w:rsidP="006666AA">
      <w:pPr>
        <w:jc w:val="center"/>
      </w:pPr>
      <w:r w:rsidRPr="003E08ED">
        <w:rPr>
          <w:rFonts w:ascii="Comic Sans MS" w:eastAsia="VagRoundedBold" w:hAnsi="Comic Sans MS" w:cs="Times New Roman"/>
          <w:b/>
          <w:bCs/>
          <w:sz w:val="24"/>
          <w:szCs w:val="24"/>
        </w:rPr>
        <w:t>Sosyal Bilgiler defterine yazınız.</w:t>
      </w:r>
      <w:r w:rsidR="00281B41" w:rsidRPr="00281B41">
        <w:rPr>
          <w:rFonts w:ascii="Comic Sans MS" w:hAnsi="Comic Sans MS"/>
        </w:rPr>
        <w:t xml:space="preserve"> </w:t>
      </w:r>
      <w:bookmarkStart w:id="0" w:name="_GoBack"/>
      <w:bookmarkEnd w:id="0"/>
    </w:p>
    <w:p w:rsidR="00C245D4" w:rsidRPr="005D0276" w:rsidRDefault="00C245D4" w:rsidP="005D0276">
      <w:pPr>
        <w:spacing w:after="0" w:line="240" w:lineRule="auto"/>
        <w:rPr>
          <w:rFonts w:ascii="Comic Sans MS" w:eastAsia="VagRoundedBold" w:hAnsi="Comic Sans MS" w:cs="Times New Roman"/>
          <w:b/>
          <w:bCs/>
          <w:sz w:val="24"/>
          <w:szCs w:val="24"/>
        </w:rPr>
      </w:pPr>
    </w:p>
    <w:sectPr w:rsidR="00C245D4" w:rsidRPr="005D0276" w:rsidSect="005D0276">
      <w:pgSz w:w="16838" w:h="11906" w:orient="landscape"/>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TTKB Dik Temel Abece">
    <w:altName w:val="Times New Roman"/>
    <w:charset w:val="A2"/>
    <w:family w:val="auto"/>
    <w:pitch w:val="variable"/>
    <w:sig w:usb0="A00000AF" w:usb1="10000048" w:usb2="00000000" w:usb3="00000000" w:csb0="00000111" w:csb1="00000000"/>
  </w:font>
  <w:font w:name="Hand writing Mutlu">
    <w:altName w:val="Courier New"/>
    <w:panose1 w:val="020B0604020202020204"/>
    <w:charset w:val="00"/>
    <w:family w:val="auto"/>
    <w:pitch w:val="variable"/>
    <w:sig w:usb0="00000003" w:usb1="00000000" w:usb2="00000000" w:usb3="00000000" w:csb0="00000001" w:csb1="00000000"/>
  </w:font>
  <w:font w:name="Comic Sans MS">
    <w:panose1 w:val="030F0702030302020204"/>
    <w:charset w:val="A2"/>
    <w:family w:val="script"/>
    <w:pitch w:val="variable"/>
    <w:sig w:usb0="00000287" w:usb1="00000000" w:usb2="00000000" w:usb3="00000000" w:csb0="0000009F" w:csb1="00000000"/>
  </w:font>
  <w:font w:name="VagRoundedBold">
    <w:panose1 w:val="020B0604020202020204"/>
    <w:charset w:val="00"/>
    <w:family w:val="auto"/>
    <w:pitch w:val="variable"/>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06AAA"/>
    <w:multiLevelType w:val="hybridMultilevel"/>
    <w:tmpl w:val="73CA95A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2"/>
  </w:compat>
  <w:rsids>
    <w:rsidRoot w:val="0078490D"/>
    <w:rsid w:val="00281B41"/>
    <w:rsid w:val="002E1A6A"/>
    <w:rsid w:val="00575AFD"/>
    <w:rsid w:val="005D0276"/>
    <w:rsid w:val="00600125"/>
    <w:rsid w:val="006666AA"/>
    <w:rsid w:val="006C12E7"/>
    <w:rsid w:val="007652C6"/>
    <w:rsid w:val="0078490D"/>
    <w:rsid w:val="008F0A94"/>
    <w:rsid w:val="00A90545"/>
    <w:rsid w:val="00C245D4"/>
    <w:rsid w:val="00CC40F1"/>
    <w:rsid w:val="00DB066A"/>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C12E7"/>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78490D"/>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8490D"/>
    <w:rPr>
      <w:rFonts w:ascii="Tahoma" w:hAnsi="Tahoma" w:cs="Tahoma"/>
      <w:sz w:val="16"/>
      <w:szCs w:val="16"/>
    </w:rPr>
  </w:style>
  <w:style w:type="paragraph" w:styleId="ListeParagraf">
    <w:name w:val="List Paragraph"/>
    <w:basedOn w:val="Normal"/>
    <w:uiPriority w:val="34"/>
    <w:qFormat/>
    <w:rsid w:val="0078490D"/>
    <w:pPr>
      <w:ind w:left="720"/>
      <w:contextualSpacing/>
    </w:pPr>
  </w:style>
  <w:style w:type="character" w:styleId="Kpr">
    <w:name w:val="Hyperlink"/>
    <w:semiHidden/>
    <w:unhideWhenUsed/>
    <w:rsid w:val="00281B41"/>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03189022">
      <w:bodyDiv w:val="1"/>
      <w:marLeft w:val="0"/>
      <w:marRight w:val="0"/>
      <w:marTop w:val="0"/>
      <w:marBottom w:val="0"/>
      <w:divBdr>
        <w:top w:val="none" w:sz="0" w:space="0" w:color="auto"/>
        <w:left w:val="none" w:sz="0" w:space="0" w:color="auto"/>
        <w:bottom w:val="none" w:sz="0" w:space="0" w:color="auto"/>
        <w:right w:val="none" w:sz="0" w:space="0" w:color="auto"/>
      </w:divBdr>
    </w:div>
    <w:div w:id="1446995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image" Target="media/image2.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37</TotalTime>
  <Pages>1</Pages>
  <Words>268</Words>
  <Characters>1529</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1794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dcterms:created xsi:type="dcterms:W3CDTF">2015-12-12T21:34:00Z</dcterms:created>
  <dcterms:modified xsi:type="dcterms:W3CDTF">2021-11-26T07:30:00Z</dcterms:modified>
  <cp:category>http://sinifogretmeniyiz.biz/dosyalar.asp</cp:category>
</cp:coreProperties>
</file>