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25E86" w14:textId="77777777" w:rsidR="002B7D11" w:rsidRDefault="002B7D11" w:rsidP="0041508B">
      <w:pPr>
        <w:jc w:val="both"/>
        <w:rPr>
          <w:noProof/>
        </w:rPr>
      </w:pPr>
    </w:p>
    <w:p w14:paraId="4FC0F666" w14:textId="77777777" w:rsidR="008E6F9B" w:rsidRPr="0041508B" w:rsidRDefault="0041508B" w:rsidP="0041508B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F93D66" w:rsidRPr="0041508B">
        <w:rPr>
          <w:rFonts w:ascii="Times New Roman" w:hAnsi="Times New Roman" w:cs="Times New Roman"/>
          <w:sz w:val="36"/>
          <w:szCs w:val="36"/>
        </w:rPr>
        <w:t xml:space="preserve">Biliyorsunuz Milli Mücadele hazırlık döneminde 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Mustafa Kemal Erzurum’a gidince orada 15. Kolordu </w:t>
      </w:r>
      <w:r w:rsidR="00664C12">
        <w:rPr>
          <w:rFonts w:ascii="Times New Roman" w:hAnsi="Times New Roman" w:cs="Times New Roman"/>
          <w:sz w:val="36"/>
          <w:szCs w:val="36"/>
        </w:rPr>
        <w:t>K</w:t>
      </w:r>
      <w:r w:rsidR="008E6F9B" w:rsidRPr="0041508B">
        <w:rPr>
          <w:rFonts w:ascii="Times New Roman" w:hAnsi="Times New Roman" w:cs="Times New Roman"/>
          <w:sz w:val="36"/>
          <w:szCs w:val="36"/>
        </w:rPr>
        <w:t>omutanı Kazım Karabekir ile karşılaşmıştı. Osmanlı ordusu dağıtılmış</w:t>
      </w:r>
      <w:r w:rsidR="00664C12">
        <w:rPr>
          <w:rFonts w:ascii="Times New Roman" w:hAnsi="Times New Roman" w:cs="Times New Roman"/>
          <w:sz w:val="36"/>
          <w:szCs w:val="36"/>
        </w:rPr>
        <w:t xml:space="preserve">tı. 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 Kazım Karabekir İstanbul’dan uzakta olduğu için ordusunu dağıt</w:t>
      </w:r>
      <w:r w:rsidR="00664C12">
        <w:rPr>
          <w:rFonts w:ascii="Times New Roman" w:hAnsi="Times New Roman" w:cs="Times New Roman"/>
          <w:sz w:val="36"/>
          <w:szCs w:val="36"/>
        </w:rPr>
        <w:t xml:space="preserve">ıp silahlarını teslim etmedi. 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 Şimdi o ordu bizim çok işimize yarayacak</w:t>
      </w:r>
      <w:proofErr w:type="gramStart"/>
      <w:r w:rsidR="008E6F9B" w:rsidRPr="0041508B">
        <w:rPr>
          <w:rFonts w:ascii="Times New Roman" w:hAnsi="Times New Roman" w:cs="Times New Roman"/>
          <w:sz w:val="36"/>
          <w:szCs w:val="36"/>
        </w:rPr>
        <w:t>!!</w:t>
      </w:r>
      <w:proofErr w:type="gramEnd"/>
    </w:p>
    <w:p w14:paraId="38B977FA" w14:textId="77777777" w:rsidR="0041508B" w:rsidRDefault="008E6F9B" w:rsidP="0041508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F93D66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İLK CEPHE – DOĞU CEPHESİ </w:t>
      </w:r>
    </w:p>
    <w:p w14:paraId="3E3C9241" w14:textId="77777777" w:rsidR="008E6F9B" w:rsidRPr="0041508B" w:rsidRDefault="0041508B" w:rsidP="0041508B">
      <w:pPr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41508B">
        <w:rPr>
          <w:rFonts w:ascii="Times New Roman" w:hAnsi="Times New Roman" w:cs="Times New Roman"/>
          <w:color w:val="FF0000"/>
          <w:sz w:val="36"/>
          <w:szCs w:val="36"/>
        </w:rPr>
        <w:t xml:space="preserve">   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Yeni Türk </w:t>
      </w:r>
      <w:r w:rsidR="00664C12">
        <w:rPr>
          <w:rFonts w:ascii="Times New Roman" w:hAnsi="Times New Roman" w:cs="Times New Roman"/>
          <w:sz w:val="36"/>
          <w:szCs w:val="36"/>
        </w:rPr>
        <w:t>D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evleti ile Erzurum ve Kars’ı işgal eden Ermeniler arasında savaş olmuştur. </w:t>
      </w:r>
    </w:p>
    <w:p w14:paraId="34C398B0" w14:textId="77777777" w:rsidR="008E6F9B" w:rsidRDefault="008E6F9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41508B">
        <w:rPr>
          <w:rFonts w:ascii="Times New Roman" w:hAnsi="Times New Roman" w:cs="Times New Roman"/>
          <w:sz w:val="36"/>
          <w:szCs w:val="36"/>
        </w:rPr>
        <w:t xml:space="preserve">    Ermen</w:t>
      </w:r>
      <w:r w:rsidR="00666302">
        <w:rPr>
          <w:rFonts w:ascii="Times New Roman" w:hAnsi="Times New Roman" w:cs="Times New Roman"/>
          <w:sz w:val="36"/>
          <w:szCs w:val="36"/>
        </w:rPr>
        <w:t>i</w:t>
      </w:r>
      <w:r w:rsidRPr="0041508B">
        <w:rPr>
          <w:rFonts w:ascii="Times New Roman" w:hAnsi="Times New Roman" w:cs="Times New Roman"/>
          <w:sz w:val="36"/>
          <w:szCs w:val="36"/>
        </w:rPr>
        <w:t xml:space="preserve">ler 1920 yılının ortalarında Doğu bölgemize girmişlerdir. </w:t>
      </w:r>
      <w:r w:rsidRPr="0041508B">
        <w:rPr>
          <w:rFonts w:ascii="Times New Roman" w:hAnsi="Times New Roman" w:cs="Times New Roman"/>
          <w:sz w:val="36"/>
          <w:szCs w:val="36"/>
          <w:u w:val="single"/>
        </w:rPr>
        <w:t xml:space="preserve">15. Kolordu </w:t>
      </w:r>
      <w:r w:rsidR="00664C12">
        <w:rPr>
          <w:rFonts w:ascii="Times New Roman" w:hAnsi="Times New Roman" w:cs="Times New Roman"/>
          <w:sz w:val="36"/>
          <w:szCs w:val="36"/>
          <w:u w:val="single"/>
        </w:rPr>
        <w:t>K</w:t>
      </w:r>
      <w:r w:rsidRPr="0041508B">
        <w:rPr>
          <w:rFonts w:ascii="Times New Roman" w:hAnsi="Times New Roman" w:cs="Times New Roman"/>
          <w:sz w:val="36"/>
          <w:szCs w:val="36"/>
          <w:u w:val="single"/>
        </w:rPr>
        <w:t>omutanı Kazım Karabekir ve ordusu</w:t>
      </w:r>
      <w:r w:rsidRPr="0041508B">
        <w:rPr>
          <w:rFonts w:ascii="Times New Roman" w:hAnsi="Times New Roman" w:cs="Times New Roman"/>
          <w:sz w:val="36"/>
          <w:szCs w:val="36"/>
        </w:rPr>
        <w:t xml:space="preserve"> Ermenilere karşı savaşmış ve Ermenileri Doğu bölgemizden atmıştır. Savaşı Yeni Türk Devleti kazanmıştır</w:t>
      </w:r>
      <w:r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14:paraId="4EC55FF1" w14:textId="77777777" w:rsidR="008E6F9B" w:rsidRDefault="0041508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41508B">
        <w:rPr>
          <w:rFonts w:ascii="Times New Roman" w:hAnsi="Times New Roman" w:cs="Times New Roman"/>
          <w:b/>
          <w:bCs/>
          <w:sz w:val="36"/>
          <w:szCs w:val="36"/>
          <w:highlight w:val="yellow"/>
        </w:rPr>
        <w:t>3 ARALIK 1920 GÜMRÜ ANTLAŞMASI</w:t>
      </w:r>
    </w:p>
    <w:p w14:paraId="04FE8FC0" w14:textId="77777777" w:rsidR="0041508B" w:rsidRPr="0041508B" w:rsidRDefault="0041508B" w:rsidP="008E6F9B">
      <w:pPr>
        <w:jc w:val="both"/>
        <w:rPr>
          <w:rFonts w:ascii="Times New Roman" w:hAnsi="Times New Roman" w:cs="Times New Roman"/>
          <w:sz w:val="36"/>
          <w:szCs w:val="36"/>
        </w:rPr>
      </w:pPr>
      <w:r w:rsidRPr="0041508B">
        <w:rPr>
          <w:rFonts w:ascii="Times New Roman" w:hAnsi="Times New Roman" w:cs="Times New Roman"/>
          <w:sz w:val="36"/>
          <w:szCs w:val="36"/>
        </w:rPr>
        <w:t>Doğu cephesi kurtarıldı ve savaş sona erdi.</w:t>
      </w:r>
    </w:p>
    <w:p w14:paraId="34DD5B25" w14:textId="77777777" w:rsidR="0041508B" w:rsidRDefault="0041508B" w:rsidP="008E6F9B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</w:t>
      </w:r>
      <w:r w:rsidRPr="0041508B">
        <w:rPr>
          <w:rFonts w:ascii="Times New Roman" w:hAnsi="Times New Roman" w:cs="Times New Roman"/>
          <w:sz w:val="36"/>
          <w:szCs w:val="36"/>
        </w:rPr>
        <w:t xml:space="preserve">TBMM’nin ilk antlaşmasıdır. </w:t>
      </w:r>
    </w:p>
    <w:p w14:paraId="2AFE5C3B" w14:textId="77777777" w:rsidR="00114409" w:rsidRDefault="0041508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****</w:t>
      </w:r>
      <w:r w:rsidRPr="0041508B">
        <w:rPr>
          <w:rFonts w:ascii="Times New Roman" w:hAnsi="Times New Roman" w:cs="Times New Roman"/>
          <w:b/>
          <w:bCs/>
          <w:sz w:val="36"/>
          <w:szCs w:val="36"/>
        </w:rPr>
        <w:t xml:space="preserve">Yeni Türk Devleti’nin yani Ankara </w:t>
      </w:r>
      <w:proofErr w:type="spellStart"/>
      <w:r w:rsidRPr="0041508B">
        <w:rPr>
          <w:rFonts w:ascii="Times New Roman" w:hAnsi="Times New Roman" w:cs="Times New Roman"/>
          <w:b/>
          <w:bCs/>
          <w:sz w:val="36"/>
          <w:szCs w:val="36"/>
        </w:rPr>
        <w:t>Hük</w:t>
      </w:r>
      <w:proofErr w:type="spellEnd"/>
      <w:r w:rsidRPr="0041508B">
        <w:rPr>
          <w:rFonts w:ascii="Times New Roman" w:hAnsi="Times New Roman" w:cs="Times New Roman"/>
          <w:b/>
          <w:bCs/>
          <w:sz w:val="36"/>
          <w:szCs w:val="36"/>
        </w:rPr>
        <w:t>. İlk siyasi başarısıdır.</w:t>
      </w:r>
      <w:r w:rsidR="00666302">
        <w:rPr>
          <w:rFonts w:ascii="Times New Roman" w:hAnsi="Times New Roman" w:cs="Times New Roman"/>
          <w:b/>
          <w:bCs/>
          <w:sz w:val="36"/>
          <w:szCs w:val="36"/>
        </w:rPr>
        <w:t xml:space="preserve">   Doğu sınırımız çizilmiştir. </w:t>
      </w:r>
    </w:p>
    <w:p w14:paraId="7B250957" w14:textId="77777777" w:rsidR="002F4F8A" w:rsidRDefault="002F4F8A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6E43A80" w14:textId="77777777" w:rsidR="005C01A4" w:rsidRDefault="005C01A4" w:rsidP="008E6F9B">
      <w:pPr>
        <w:jc w:val="both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5C01A4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Güney Cephesi ( </w:t>
      </w:r>
      <w:proofErr w:type="gramStart"/>
      <w:r w:rsidRPr="005C01A4">
        <w:rPr>
          <w:rFonts w:ascii="Times New Roman" w:hAnsi="Times New Roman" w:cs="Times New Roman"/>
          <w:b/>
          <w:bCs/>
          <w:color w:val="FF0000"/>
          <w:sz w:val="36"/>
          <w:szCs w:val="36"/>
        </w:rPr>
        <w:t>Adana , Maraş</w:t>
      </w:r>
      <w:proofErr w:type="gramEnd"/>
      <w:r w:rsidRPr="005C01A4">
        <w:rPr>
          <w:rFonts w:ascii="Times New Roman" w:hAnsi="Times New Roman" w:cs="Times New Roman"/>
          <w:b/>
          <w:bCs/>
          <w:color w:val="FF0000"/>
          <w:sz w:val="36"/>
          <w:szCs w:val="36"/>
        </w:rPr>
        <w:t>, Urfa, Antep)</w:t>
      </w:r>
    </w:p>
    <w:p w14:paraId="0CA52FEC" w14:textId="77777777" w:rsidR="002050D9" w:rsidRDefault="002050D9" w:rsidP="008E6F9B">
      <w:p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    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>30 Ekim 1918 Mondros Ateşkes antlaşmasından sonra Güney sınırımızda bazı illeri İngilizler ve Fransızlar işgal etmişler</w:t>
      </w:r>
      <w:r w:rsidR="003424E3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, buradaki Ermeni halkını kullanarak </w:t>
      </w:r>
      <w:proofErr w:type="gramStart"/>
      <w:r w:rsidR="003424E3">
        <w:rPr>
          <w:rFonts w:ascii="Times New Roman" w:hAnsi="Times New Roman" w:cs="Times New Roman"/>
          <w:color w:val="000000" w:themeColor="text1"/>
          <w:sz w:val="36"/>
          <w:szCs w:val="36"/>
        </w:rPr>
        <w:t>bir çok</w:t>
      </w:r>
      <w:proofErr w:type="gramEnd"/>
      <w:r w:rsidR="003424E3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ilimize zarar vermişlerdir.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Bu bölgemizde düzenli ordumuz olmadığı için buradaki işgal yerlerini halkın içinden oluşan kahraman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lastRenderedPageBreak/>
        <w:t>insanlar bir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araya gelerek 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savundular. Bu kişilerden oluşan gruba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2050D9">
        <w:rPr>
          <w:rFonts w:ascii="Times New Roman" w:hAnsi="Times New Roman" w:cs="Times New Roman"/>
          <w:color w:val="000000" w:themeColor="text1"/>
          <w:sz w:val="36"/>
          <w:szCs w:val="36"/>
          <w:highlight w:val="yellow"/>
        </w:rPr>
        <w:t>Kuva</w:t>
      </w:r>
      <w:proofErr w:type="spellEnd"/>
      <w:r w:rsidRPr="002050D9">
        <w:rPr>
          <w:rFonts w:ascii="Times New Roman" w:hAnsi="Times New Roman" w:cs="Times New Roman"/>
          <w:color w:val="000000" w:themeColor="text1"/>
          <w:sz w:val="36"/>
          <w:szCs w:val="36"/>
          <w:highlight w:val="yellow"/>
        </w:rPr>
        <w:t>-i Milliye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den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di yani Milli Kuvvetler. </w:t>
      </w:r>
    </w:p>
    <w:p w14:paraId="382C2808" w14:textId="77777777" w:rsidR="002050D9" w:rsidRDefault="002050D9" w:rsidP="008E6F9B">
      <w:pPr>
        <w:jc w:val="both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050D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Bazı güney illerimizde savunma yapan önemli kahramanlar </w:t>
      </w:r>
    </w:p>
    <w:p w14:paraId="110896B2" w14:textId="77777777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Maraş’ta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düşmana kurşunu 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>Sütçü İmam</w:t>
      </w:r>
      <w:r>
        <w:rPr>
          <w:rFonts w:ascii="Times New Roman" w:hAnsi="Times New Roman" w:cs="Times New Roman"/>
          <w:color w:val="FF0000"/>
          <w:sz w:val="36"/>
          <w:szCs w:val="36"/>
        </w:rPr>
        <w:t>’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>dır</w:t>
      </w:r>
    </w:p>
    <w:p w14:paraId="1189F1B3" w14:textId="77777777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Urfa’da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direnişi başlatan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 xml:space="preserve">Ali </w:t>
      </w:r>
      <w:proofErr w:type="spellStart"/>
      <w:r w:rsidRPr="002050D9">
        <w:rPr>
          <w:rFonts w:ascii="Times New Roman" w:hAnsi="Times New Roman" w:cs="Times New Roman"/>
          <w:color w:val="FF0000"/>
          <w:sz w:val="36"/>
          <w:szCs w:val="36"/>
        </w:rPr>
        <w:t>Saip</w:t>
      </w:r>
      <w:proofErr w:type="spellEnd"/>
      <w:r w:rsidRPr="002050D9">
        <w:rPr>
          <w:rFonts w:ascii="Times New Roman" w:hAnsi="Times New Roman" w:cs="Times New Roman"/>
          <w:color w:val="FF0000"/>
          <w:sz w:val="36"/>
          <w:szCs w:val="36"/>
        </w:rPr>
        <w:t xml:space="preserve"> Bey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’dir</w:t>
      </w:r>
    </w:p>
    <w:p w14:paraId="740A1AFE" w14:textId="77777777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Antep’te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direnişi başlatan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>Şahin Bey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’dir</w:t>
      </w:r>
    </w:p>
    <w:p w14:paraId="42BA809A" w14:textId="77777777" w:rsidR="002050D9" w:rsidRPr="006E7EAC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</w:pPr>
      <w:r w:rsidRPr="006E7EAC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Kurtuluş savaşında sadece erkekler değil kadınlar da </w:t>
      </w:r>
      <w:r w:rsidR="006E7EAC" w:rsidRPr="006E7EAC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yer aldı, savaştı. </w:t>
      </w:r>
    </w:p>
    <w:p w14:paraId="07E47761" w14:textId="77777777" w:rsidR="002B7D11" w:rsidRDefault="006E7EAC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Adana’yı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savunanların başında Kahraman Türk kadını </w:t>
      </w:r>
      <w:r w:rsidRPr="006E7EAC">
        <w:rPr>
          <w:rFonts w:ascii="Times New Roman" w:hAnsi="Times New Roman" w:cs="Times New Roman"/>
          <w:color w:val="FF0000"/>
          <w:sz w:val="36"/>
          <w:szCs w:val="36"/>
        </w:rPr>
        <w:t xml:space="preserve">Tayyar </w:t>
      </w:r>
      <w:proofErr w:type="spellStart"/>
      <w:r w:rsidRPr="006E7EAC">
        <w:rPr>
          <w:rFonts w:ascii="Times New Roman" w:hAnsi="Times New Roman" w:cs="Times New Roman"/>
          <w:color w:val="FF0000"/>
          <w:sz w:val="36"/>
          <w:szCs w:val="36"/>
        </w:rPr>
        <w:t>Rahmiye</w:t>
      </w:r>
      <w:proofErr w:type="spellEnd"/>
      <w:r w:rsidRPr="006E7EAC">
        <w:rPr>
          <w:rFonts w:ascii="Times New Roman" w:hAnsi="Times New Roman" w:cs="Times New Roman"/>
          <w:color w:val="FF0000"/>
          <w:sz w:val="36"/>
          <w:szCs w:val="36"/>
        </w:rPr>
        <w:t xml:space="preserve"> Hanım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geliyor. </w:t>
      </w:r>
    </w:p>
    <w:p w14:paraId="62C47923" w14:textId="77777777" w:rsidR="002B7D11" w:rsidRDefault="002B7D11" w:rsidP="002B7D11">
      <w:pPr>
        <w:ind w:left="360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266816B2" w14:textId="77777777" w:rsidR="002B7D11" w:rsidRPr="002B7D11" w:rsidRDefault="002B7D11" w:rsidP="002B7D11">
      <w:pPr>
        <w:ind w:left="360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023B827C" w14:textId="77777777" w:rsidR="006E7EAC" w:rsidRDefault="00B23B15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lang w:eastAsia="tr-TR"/>
        </w:rPr>
        <w:drawing>
          <wp:inline distT="0" distB="0" distL="0" distR="0" wp14:anchorId="67B37C2F" wp14:editId="53AE9EEA">
            <wp:extent cx="4572000" cy="3429000"/>
            <wp:effectExtent l="0" t="0" r="0" b="0"/>
            <wp:docPr id="1" name="Video 1" descr="Kurtuluş Savaşı'nın küçük kahramanları   N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deo 1" descr="Kurtuluş Savaşı'nın küçük kahramanları   NTV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embeddedHtml="&lt;iframe width=&quot;480&quot; height=&quot;270&quot; src=&quot;https://www.youtube.com/embed/cBqMSZwF4ko?feature=oembed&quot; frameborder=&quot;0&quot; allow=&quot;accelerometer; autoplay; clipboard-write; encrypted-media; gyroscope; picture-in-picture&quot; allowfullscreen=&quot;&quot; sandbox=&quot;allow-scripts allow-same-origin&quot;&gt;&lt;/iframe&gt;" h="270" w="4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97E07" w14:textId="77777777" w:rsidR="00B23B15" w:rsidRDefault="00B23B15" w:rsidP="00B23B1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B23B15">
        <w:rPr>
          <w:rFonts w:ascii="Times New Roman" w:hAnsi="Times New Roman" w:cs="Times New Roman"/>
          <w:sz w:val="36"/>
          <w:szCs w:val="36"/>
        </w:rPr>
        <w:t>videoyu</w:t>
      </w:r>
      <w:proofErr w:type="gramEnd"/>
      <w:r w:rsidRPr="00B23B15">
        <w:rPr>
          <w:rFonts w:ascii="Times New Roman" w:hAnsi="Times New Roman" w:cs="Times New Roman"/>
          <w:sz w:val="36"/>
          <w:szCs w:val="36"/>
        </w:rPr>
        <w:t xml:space="preserve"> tıkladığınızda açılmıyor ise adresi bu. </w:t>
      </w:r>
    </w:p>
    <w:p w14:paraId="4734A81D" w14:textId="78913A53" w:rsidR="00B23B15" w:rsidRPr="00B23B15" w:rsidRDefault="00B23B15" w:rsidP="00B23B15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B51EBA">
        <w:rPr>
          <w:rFonts w:ascii="Times New Roman" w:hAnsi="Times New Roman" w:cs="Times New Roman"/>
          <w:b/>
          <w:bCs/>
          <w:sz w:val="20"/>
          <w:szCs w:val="20"/>
        </w:rPr>
        <w:t>https://www.youtube.com/watch?v=cBqMSZwF4ko</w:t>
      </w:r>
    </w:p>
    <w:p w14:paraId="4A223BA6" w14:textId="77777777" w:rsidR="00B23B15" w:rsidRPr="00B23B15" w:rsidRDefault="00B23B15" w:rsidP="00B23B15">
      <w:pPr>
        <w:pStyle w:val="ListeParagraf"/>
        <w:jc w:val="both"/>
        <w:rPr>
          <w:rFonts w:ascii="Times New Roman" w:hAnsi="Times New Roman" w:cs="Times New Roman"/>
          <w:sz w:val="36"/>
          <w:szCs w:val="36"/>
        </w:rPr>
      </w:pPr>
    </w:p>
    <w:p w14:paraId="1E57245A" w14:textId="77777777" w:rsidR="00B23B15" w:rsidRPr="00B23B15" w:rsidRDefault="00B23B15" w:rsidP="00B23B15">
      <w:pPr>
        <w:ind w:left="360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101A4A65" w14:textId="77777777" w:rsidR="006E7EAC" w:rsidRDefault="007A46D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noProof/>
          <w:lang w:eastAsia="tr-TR"/>
        </w:rPr>
        <w:lastRenderedPageBreak/>
        <w:drawing>
          <wp:inline distT="0" distB="0" distL="0" distR="0" wp14:anchorId="582FED60" wp14:editId="15074A00">
            <wp:extent cx="5760720" cy="3388659"/>
            <wp:effectExtent l="0" t="0" r="0" b="0"/>
            <wp:docPr id="2" name="Video 2" descr="Düşmana Diz Çöktürmüş 5 Savaşçı Türk Kadın Ask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deo 2" descr="Düşmana Diz Çöktürmüş 5 Savaşçı Türk Kadın Askeri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embeddedHtml="&lt;iframe width=&quot;480&quot; height=&quot;270&quot; src=&quot;https://www.youtube.com/embed/iZlqFqD8uI0?feature=oembed&quot; frameborder=&quot;0&quot; allow=&quot;accelerometer; autoplay; clipboard-write; encrypted-media; gyroscope; picture-in-picture&quot; allowfullscreen=&quot;&quot; sandbox=&quot;allow-scripts allow-same-origin&quot;&gt;&lt;/iframe&gt;" h="270" w="4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4B2EC" w14:textId="77777777" w:rsidR="0078564A" w:rsidRPr="0078564A" w:rsidRDefault="0078564A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78564A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https://www.youtube.com/watch?v=iZlqFqD8uI0</w:t>
      </w:r>
    </w:p>
    <w:p w14:paraId="5870E458" w14:textId="77777777" w:rsidR="00FF694D" w:rsidRPr="00B23B15" w:rsidRDefault="006E7EAC" w:rsidP="00B23B15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 xml:space="preserve">Tüm bu çatışmalar Batı cephesinde olacak olan Sakarya Meydan savaşına kadar devam etti. Sakarya Meydan savaşını kazanınca Güney Cephesini Fransızlar bizimle anlaşarak terk ediyor. </w:t>
      </w:r>
    </w:p>
    <w:p w14:paraId="7DF4F149" w14:textId="77777777" w:rsidR="00664C12" w:rsidRDefault="00664C12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38D97E3F" w14:textId="77777777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t>20 E</w:t>
      </w:r>
      <w:r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t>KİM</w:t>
      </w:r>
      <w:r w:rsidRPr="006E7EAC"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t xml:space="preserve"> 1921 ANKARA ANTLAŞMASI</w:t>
      </w:r>
    </w:p>
    <w:p w14:paraId="0ACD1321" w14:textId="77777777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</w:rPr>
      </w:pPr>
    </w:p>
    <w:p w14:paraId="78637D1A" w14:textId="77777777" w:rsidR="006E7EAC" w:rsidRDefault="00114409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000000" w:themeColor="text1"/>
          <w:sz w:val="36"/>
          <w:szCs w:val="36"/>
        </w:rPr>
        <w:t xml:space="preserve">     </w:t>
      </w:r>
      <w:r w:rsidR="006E7EAC" w:rsidRPr="006E7EAC">
        <w:rPr>
          <w:rFonts w:ascii="Times New Roman" w:hAnsi="Times New Roman" w:cs="Times New Roman"/>
          <w:i/>
          <w:iCs/>
          <w:color w:val="000000" w:themeColor="text1"/>
          <w:sz w:val="36"/>
          <w:szCs w:val="36"/>
        </w:rPr>
        <w:t>Fransızlar ile yapılan anlaşma sonucu Antep, Adana, Maraş, Urfa işgalden kurtulmuştur</w:t>
      </w:r>
      <w:r w:rsid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 xml:space="preserve">. </w:t>
      </w:r>
    </w:p>
    <w:p w14:paraId="1BC33D6B" w14:textId="77777777" w:rsidR="006E7EAC" w:rsidRDefault="006E7EAC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2C17E5CC" w14:textId="77777777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   Bu kahraman savunmalarından dolayı TBMM bu illere bazı </w:t>
      </w:r>
      <w:proofErr w:type="spell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ünvanlar</w:t>
      </w:r>
      <w:proofErr w:type="spellEnd"/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vermiştir. </w:t>
      </w:r>
      <w:proofErr w:type="gram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Bunlar ;</w:t>
      </w:r>
      <w:proofErr w:type="gramEnd"/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</w:p>
    <w:p w14:paraId="2BD7983B" w14:textId="77777777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GAZİ</w:t>
      </w: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antep</w:t>
      </w:r>
      <w:proofErr w:type="spellEnd"/>
    </w:p>
    <w:p w14:paraId="08F7D01A" w14:textId="77777777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KAHRAM</w:t>
      </w:r>
      <w:r>
        <w:rPr>
          <w:rFonts w:ascii="Times New Roman" w:hAnsi="Times New Roman" w:cs="Times New Roman"/>
          <w:color w:val="FF0000"/>
          <w:sz w:val="36"/>
          <w:szCs w:val="36"/>
        </w:rPr>
        <w:t>AN</w:t>
      </w: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maraş</w:t>
      </w:r>
      <w:proofErr w:type="spellEnd"/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</w:p>
    <w:p w14:paraId="25F71F8F" w14:textId="77777777" w:rsidR="00FF694D" w:rsidRPr="003424E3" w:rsidRDefault="00114409" w:rsidP="003424E3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ŞANLI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urfa</w:t>
      </w:r>
      <w:proofErr w:type="spellEnd"/>
    </w:p>
    <w:p w14:paraId="14826793" w14:textId="1C6D7751" w:rsidR="00FF694D" w:rsidRPr="003D1564" w:rsidRDefault="00FF694D" w:rsidP="003D1564">
      <w:pPr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</w:t>
      </w:r>
      <w:r w:rsidR="00C05647">
        <w:tab/>
      </w:r>
      <w:r w:rsidR="00C05647">
        <w:tab/>
      </w:r>
      <w:r w:rsidR="00C05647">
        <w:tab/>
      </w:r>
      <w:r w:rsidR="00C05647">
        <w:tab/>
      </w:r>
      <w:r w:rsidR="00C05647">
        <w:tab/>
      </w:r>
      <w:r w:rsidR="00B51EB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F694D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4-I Sınıf Öğretmen</w:t>
      </w:r>
    </w:p>
    <w:p w14:paraId="078A8240" w14:textId="6A09AFB6" w:rsidR="008E6F9B" w:rsidRPr="00C05647" w:rsidRDefault="00FF694D" w:rsidP="00C05647">
      <w:pPr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          </w:t>
      </w:r>
      <w:r w:rsidRPr="00FF694D">
        <w:rPr>
          <w:rFonts w:ascii="Times New Roman" w:hAnsi="Times New Roman" w:cs="Times New Roman"/>
          <w:b/>
          <w:bCs/>
          <w:i/>
          <w:iCs/>
          <w:sz w:val="36"/>
          <w:szCs w:val="36"/>
        </w:rPr>
        <w:t>ÜMİT TEKİN</w:t>
      </w:r>
      <w:bookmarkStart w:id="0" w:name="_GoBack"/>
      <w:bookmarkEnd w:id="0"/>
    </w:p>
    <w:sectPr w:rsidR="008E6F9B" w:rsidRPr="00C05647" w:rsidSect="00114409">
      <w:headerReference w:type="default" r:id="rId10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E870C" w14:textId="77777777" w:rsidR="00620BFB" w:rsidRDefault="00620BFB" w:rsidP="00F93D66">
      <w:pPr>
        <w:spacing w:after="0" w:line="240" w:lineRule="auto"/>
      </w:pPr>
      <w:r>
        <w:separator/>
      </w:r>
    </w:p>
  </w:endnote>
  <w:endnote w:type="continuationSeparator" w:id="0">
    <w:p w14:paraId="43B25EAC" w14:textId="77777777" w:rsidR="00620BFB" w:rsidRDefault="00620BFB" w:rsidP="00F9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35EEC" w14:textId="77777777" w:rsidR="00620BFB" w:rsidRDefault="00620BFB" w:rsidP="00F93D66">
      <w:pPr>
        <w:spacing w:after="0" w:line="240" w:lineRule="auto"/>
      </w:pPr>
      <w:r>
        <w:separator/>
      </w:r>
    </w:p>
  </w:footnote>
  <w:footnote w:type="continuationSeparator" w:id="0">
    <w:p w14:paraId="3092CC8D" w14:textId="77777777" w:rsidR="00620BFB" w:rsidRDefault="00620BFB" w:rsidP="00F93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D3252" w14:textId="77777777" w:rsidR="00F93D66" w:rsidRPr="00FF694D" w:rsidRDefault="00F93D66" w:rsidP="00FF694D">
    <w:pPr>
      <w:pStyle w:val="stbilgi"/>
      <w:jc w:val="center"/>
      <w:rPr>
        <w:rFonts w:ascii="Times New Roman" w:hAnsi="Times New Roman" w:cs="Times New Roman"/>
        <w:color w:val="FF0000"/>
        <w:sz w:val="40"/>
        <w:szCs w:val="40"/>
      </w:rPr>
    </w:pPr>
    <w:r w:rsidRPr="00FF694D">
      <w:rPr>
        <w:rFonts w:ascii="Times New Roman" w:hAnsi="Times New Roman" w:cs="Times New Roman"/>
        <w:b/>
        <w:bCs/>
        <w:color w:val="FF0000"/>
        <w:sz w:val="40"/>
        <w:szCs w:val="40"/>
      </w:rPr>
      <w:t xml:space="preserve">KURTULUŞ SAVAŞI </w:t>
    </w:r>
    <w:proofErr w:type="gramStart"/>
    <w:r w:rsidRPr="00FF694D">
      <w:rPr>
        <w:rFonts w:ascii="Times New Roman" w:hAnsi="Times New Roman" w:cs="Times New Roman"/>
        <w:b/>
        <w:bCs/>
        <w:color w:val="FF0000"/>
        <w:sz w:val="40"/>
        <w:szCs w:val="40"/>
      </w:rPr>
      <w:t>BAŞLIYOR</w:t>
    </w:r>
    <w:r w:rsidRPr="00FF694D">
      <w:rPr>
        <w:rFonts w:ascii="Times New Roman" w:hAnsi="Times New Roman" w:cs="Times New Roman"/>
        <w:sz w:val="40"/>
        <w:szCs w:val="40"/>
      </w:rPr>
      <w:t xml:space="preserve"> </w:t>
    </w:r>
    <w:r w:rsidRPr="00FF694D">
      <w:rPr>
        <w:rFonts w:ascii="Times New Roman" w:hAnsi="Times New Roman" w:cs="Times New Roman"/>
        <w:color w:val="FF0000"/>
        <w:sz w:val="40"/>
        <w:szCs w:val="40"/>
      </w:rPr>
      <w:t>!</w:t>
    </w:r>
    <w:proofErr w:type="gramEnd"/>
  </w:p>
  <w:p w14:paraId="7B9030C7" w14:textId="77777777" w:rsidR="00360734" w:rsidRDefault="00360734" w:rsidP="00FF694D">
    <w:pPr>
      <w:pStyle w:val="stbilgi"/>
      <w:jc w:val="center"/>
      <w:rPr>
        <w:rFonts w:ascii="Times New Roman" w:hAnsi="Times New Roman" w:cs="Times New Roman"/>
        <w:color w:val="FF0000"/>
        <w:sz w:val="40"/>
        <w:szCs w:val="40"/>
      </w:rPr>
    </w:pPr>
    <w:r w:rsidRPr="00FF694D">
      <w:rPr>
        <w:rFonts w:ascii="Times New Roman" w:hAnsi="Times New Roman" w:cs="Times New Roman"/>
        <w:color w:val="FF0000"/>
        <w:sz w:val="40"/>
        <w:szCs w:val="40"/>
      </w:rPr>
      <w:t>1920-1922</w:t>
    </w:r>
  </w:p>
  <w:p w14:paraId="65AC3CF3" w14:textId="77777777" w:rsidR="00FF694D" w:rsidRPr="00FF694D" w:rsidRDefault="00FF694D" w:rsidP="00FF694D">
    <w:pPr>
      <w:pStyle w:val="stbilgi"/>
      <w:jc w:val="center"/>
      <w:rPr>
        <w:rFonts w:ascii="Times New Roman" w:hAnsi="Times New Roman" w:cs="Times New Roman"/>
        <w:color w:val="C00000"/>
        <w:sz w:val="32"/>
        <w:szCs w:val="32"/>
      </w:rPr>
    </w:pPr>
    <w:r w:rsidRPr="00FF694D">
      <w:rPr>
        <w:rFonts w:ascii="Times New Roman" w:hAnsi="Times New Roman" w:cs="Times New Roman"/>
        <w:color w:val="C00000"/>
        <w:sz w:val="32"/>
        <w:szCs w:val="32"/>
      </w:rPr>
      <w:t>İrfan Fatma Mandalı İlkokulu Kapaklı/Tekirdağ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F3511"/>
    <w:multiLevelType w:val="hybridMultilevel"/>
    <w:tmpl w:val="DF68292C"/>
    <w:lvl w:ilvl="0" w:tplc="B1E41A5E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D66"/>
    <w:rsid w:val="000C6006"/>
    <w:rsid w:val="00114409"/>
    <w:rsid w:val="001B3ED0"/>
    <w:rsid w:val="002050D9"/>
    <w:rsid w:val="002B7D11"/>
    <w:rsid w:val="002F4F8A"/>
    <w:rsid w:val="003424E3"/>
    <w:rsid w:val="00360734"/>
    <w:rsid w:val="003D1564"/>
    <w:rsid w:val="0041508B"/>
    <w:rsid w:val="00482937"/>
    <w:rsid w:val="005C01A4"/>
    <w:rsid w:val="00606521"/>
    <w:rsid w:val="00620BFB"/>
    <w:rsid w:val="00664C12"/>
    <w:rsid w:val="00666302"/>
    <w:rsid w:val="006A138B"/>
    <w:rsid w:val="006E7EAC"/>
    <w:rsid w:val="0078564A"/>
    <w:rsid w:val="007A2CBB"/>
    <w:rsid w:val="007A46DD"/>
    <w:rsid w:val="007F29D1"/>
    <w:rsid w:val="008E6F9B"/>
    <w:rsid w:val="009D527F"/>
    <w:rsid w:val="009E54CC"/>
    <w:rsid w:val="00A90D41"/>
    <w:rsid w:val="00AB4426"/>
    <w:rsid w:val="00B23B15"/>
    <w:rsid w:val="00B51EBA"/>
    <w:rsid w:val="00C05647"/>
    <w:rsid w:val="00D32224"/>
    <w:rsid w:val="00E77315"/>
    <w:rsid w:val="00EF7E48"/>
    <w:rsid w:val="00F202E6"/>
    <w:rsid w:val="00F93D66"/>
    <w:rsid w:val="00FF0D8A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C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4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93D66"/>
  </w:style>
  <w:style w:type="paragraph" w:styleId="Altbilgi">
    <w:name w:val="footer"/>
    <w:basedOn w:val="Normal"/>
    <w:link w:val="Al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93D66"/>
  </w:style>
  <w:style w:type="paragraph" w:styleId="ListeParagraf">
    <w:name w:val="List Paragraph"/>
    <w:basedOn w:val="Normal"/>
    <w:uiPriority w:val="34"/>
    <w:qFormat/>
    <w:rsid w:val="002050D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46DD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A46D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1564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51EB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4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93D66"/>
  </w:style>
  <w:style w:type="paragraph" w:styleId="Altbilgi">
    <w:name w:val="footer"/>
    <w:basedOn w:val="Normal"/>
    <w:link w:val="Al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93D66"/>
  </w:style>
  <w:style w:type="paragraph" w:styleId="ListeParagraf">
    <w:name w:val="List Paragraph"/>
    <w:basedOn w:val="Normal"/>
    <w:uiPriority w:val="34"/>
    <w:qFormat/>
    <w:rsid w:val="002050D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46DD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A46D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1564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51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description>https://www.sorubak.com/</dc:description>
  <cp:lastModifiedBy>Buro</cp:lastModifiedBy>
  <cp:revision>1</cp:revision>
  <dcterms:created xsi:type="dcterms:W3CDTF">2020-12-01T20:22:00Z</dcterms:created>
  <dcterms:modified xsi:type="dcterms:W3CDTF">2021-11-22T12:32:00Z</dcterms:modified>
</cp:coreProperties>
</file>