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1637F1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</w:p>
    <w:p w:rsidR="00A23038" w:rsidRDefault="001637F1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9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FC375B"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lastRenderedPageBreak/>
        <w:t>‘‘Göklerin ve yerin yaratılışında, gece ile gündüzün birbiri ardınca gelip gidişinde selim akıl sahipleri için elbette ibretler vardır.’’ (Al-i İmran suresi 190.ayet)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1-Ayette geçen ‘selim akıl sahibi’ ne demektir? Açıklayınız. (10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"Allah sözün en güzelini, birbiriyle uyumlu ve bıkılmadan tekrar tekrar okunan bir Kitap olarak indirdi. 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Rab’lerinden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korkanların, bu 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Kitab’ın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etkisinden tüyleri ürperir, derken hem bedenleri ve hem de gönülleri Allah’ın zikrine ısınıp yumuşar. İşte bu Kitap, Allah’tan dileyene kendisiyle doğru yolu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gösteren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hidayet rehberidir. Kim de Allah’tan saparsa (o hal üzere oldukça) artık o doğru yola gelemez" (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Zümer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suresi 23.ayet)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‘‘Gerçek olan, Rabbinden gelendir. O halde kuşkulananlardan olma!’’(Bakara suresi 147.ayet)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2-Bu ayetlerde hangi bilgi kaynağı vurgulanmıştır? (5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……………………..</w:t>
      </w:r>
      <w:proofErr w:type="gramEnd"/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3-İslam’da elde edilen bilginin doğru olduğu kadar yararlı olması da önemlidir. Peygamberimizin faydalı ilim ile ilgili yaptığı üç duayı yazınız. (3*5=15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4-Rüya, keşif ve ilham İslam da niçin bilgi kaynağı olarak kabul edilmez?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3A5FDC" w:rsidRPr="003A5FDC" w:rsidTr="003A5FDC">
        <w:trPr>
          <w:tblCellSpacing w:w="7" w:type="dxa"/>
        </w:trPr>
        <w:tc>
          <w:tcPr>
            <w:tcW w:w="0" w:type="auto"/>
            <w:vAlign w:val="center"/>
            <w:hideMark/>
          </w:tcPr>
          <w:p w:rsidR="003A5FDC" w:rsidRPr="003A5FDC" w:rsidRDefault="003A5FDC" w:rsidP="003A5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Sizce akıl ve vahiyden daha çok rüya, keşif ve ilhamın rağbet gördüğü bir toplumda doğru bilgiye ulaşmak mümkün müdür? Kısaca açıklayınız. (5+5=10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5-Taklid-i iman ve tahkik-i iman ne demektir?(5+5 p) </w:t>
      </w:r>
      <w:proofErr w:type="spellStart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Taklid</w:t>
      </w:r>
      <w:proofErr w:type="spellEnd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-i imanın kişi üzerindeki olumsuz sonuçları nelerdir maddeleyiniz. (5*2=10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6-</w:t>
      </w:r>
      <w:r w:rsidRPr="003A5FDC">
        <w:rPr>
          <w:rFonts w:ascii="Arial" w:eastAsia="Times New Roman" w:hAnsi="Arial" w:cs="Arial"/>
          <w:sz w:val="24"/>
          <w:szCs w:val="24"/>
          <w:lang w:eastAsia="tr-TR"/>
        </w:rPr>
        <w:t>“Hakkında kesin bilgi sahibi olmadığın şeyin peşine düşme. Çünkü kulak, göz ve kalp bunların hepsi ondan sorumludur.”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</w:t>
      </w:r>
      <w:proofErr w:type="spellStart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İsrâ</w:t>
      </w:r>
      <w:proofErr w:type="spellEnd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suresi, 36. ayet.) ayetini insanın doğru bilgiye ulaşma sorumluluğu bakımından açıklayınız. (10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“Ey iman edenler! Eğer bir 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fâsık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size bir haber getirirse onun doğruluğunu araştırın. Yoksa bilmeden bir topluluğa kötülük edersiniz de sonra yaptığınıza pişman olursunuz.” (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Hucurât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suresi, 6. ayet.)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7-Yukarıdaki ayetin vermek istediği mesaj nedir? (10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8-Aşağıdaki cümlelerde boş bırakılan yerleri verilen kelimelerden uygun olanları ile doldurunuz. (5*2=10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(</w:t>
      </w:r>
      <w:proofErr w:type="spellStart"/>
      <w:r w:rsidRPr="003A5FDC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salih</w:t>
      </w:r>
      <w:proofErr w:type="spellEnd"/>
      <w:r w:rsidRPr="003A5FDC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amel, </w:t>
      </w:r>
      <w:proofErr w:type="spellStart"/>
      <w:r w:rsidRPr="003A5FDC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mütevatir</w:t>
      </w:r>
      <w:proofErr w:type="spellEnd"/>
      <w:r w:rsidRPr="003A5FDC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, fıtrat, vahiy, amel, ilham, selim akıl, iman, İslam, şirk, küfür 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1.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.........................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Allah’ın (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>.) melek aracılığıyla peygamberlere, onların da insanlara bildirdiği, hayatın hangi ilkelere göre yaşanacağını ve nelere uyup nelerden sakınılacağını bildiren ilahî bilgiler ve bu bilginin gönderiliş tarzıdır.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2. Yalan üzere birleşmeleri aklen mümkün olmayan toplulukların aktara geldiği haberlere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.........................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haber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bookmarkStart w:id="0" w:name="_GoBack"/>
      <w:bookmarkEnd w:id="0"/>
      <w:r w:rsidRPr="003A5FDC">
        <w:rPr>
          <w:rFonts w:ascii="Arial" w:eastAsia="Times New Roman" w:hAnsi="Arial" w:cs="Arial"/>
          <w:sz w:val="24"/>
          <w:szCs w:val="24"/>
          <w:lang w:eastAsia="tr-TR"/>
        </w:rPr>
        <w:t>denir.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3.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.........................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dünya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ve ahirette ceza veya mükâfat konusu olan, iradeye dayanan her türlü iş ve davranış demektir.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4.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.........................;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dinin farz kıldığı ibadetler başta olmak üzere bütün hayırlı işleri kapsar.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5.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.......................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insanların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doğuştan hakikati ayırt etme ve İslam’ı kabul etme kabiliyetidir.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9-Aşağıdaki ayetlerde inanç bakımından (</w:t>
      </w:r>
      <w:proofErr w:type="spellStart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mü’min</w:t>
      </w:r>
      <w:proofErr w:type="spellEnd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-</w:t>
      </w:r>
      <w:proofErr w:type="gramStart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kafir</w:t>
      </w:r>
      <w:proofErr w:type="gramEnd"/>
      <w:r w:rsidRPr="003A5FD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-müşrik-münafık) hangi insanlardan bahsedilmiştir? Yazınız. (10 puan)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‘‘İnsanlardan öyle kimseler vardır ki gerçekte inanmadıkları halde “Biz Allah'a ve ahiret gününe inandık” derler.’’(Bakara suresi 8.ayet)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2P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“İman edip 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salih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ameller işleyenlere gelince, onlar için altından ırmaklar akan cennetler vardır. İşte bu büyük başarıdır.” (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Burûc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suresi, 11. 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3P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‘‘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Andolsun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>, sana ve senden öncekilere vahyolundu (ki): “Eğer şirk koşacak olursan, şüphesiz amellerin boşa çıkacak ve elbette sen, hüsrana uğrayanlardan olacaksın.’’ (</w:t>
      </w:r>
      <w:proofErr w:type="spell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Zümer</w:t>
      </w:r>
      <w:proofErr w:type="spell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Suresi, 65. 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2P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A5FDC">
        <w:rPr>
          <w:rFonts w:ascii="Arial" w:eastAsia="Times New Roman" w:hAnsi="Arial" w:cs="Arial"/>
          <w:sz w:val="24"/>
          <w:szCs w:val="24"/>
          <w:lang w:eastAsia="tr-TR"/>
        </w:rPr>
        <w:t>‘‘Onlar, Allah yolundan alıkoyan ve onu eğip bükmek isteyen zalimlerdir. Onlar ahireti de inkâr edenlerdir.’’ (Araf Suresi, 45. Ayet)</w:t>
      </w:r>
    </w:p>
    <w:p w:rsidR="003A5FDC" w:rsidRPr="003A5FDC" w:rsidRDefault="003A5FDC" w:rsidP="003A5FD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A5FDC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3A5FDC">
        <w:rPr>
          <w:rFonts w:ascii="Arial" w:eastAsia="Times New Roman" w:hAnsi="Arial" w:cs="Arial"/>
          <w:sz w:val="24"/>
          <w:szCs w:val="24"/>
          <w:lang w:eastAsia="tr-TR"/>
        </w:rPr>
        <w:t xml:space="preserve"> 3P</w:t>
      </w: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3A5FDC" w:rsidP="001D5A72">
      <w:pPr>
        <w:spacing w:after="0" w:line="240" w:lineRule="auto"/>
        <w:ind w:left="142" w:right="141" w:firstLine="104"/>
      </w:pPr>
      <w:hyperlink r:id="rId5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637F1"/>
    <w:rsid w:val="001D5A72"/>
    <w:rsid w:val="00341140"/>
    <w:rsid w:val="003A5FDC"/>
    <w:rsid w:val="003C76E2"/>
    <w:rsid w:val="006B5E87"/>
    <w:rsid w:val="008112A1"/>
    <w:rsid w:val="009519D5"/>
    <w:rsid w:val="00A23038"/>
    <w:rsid w:val="00B979A0"/>
    <w:rsid w:val="00BA2F6A"/>
    <w:rsid w:val="00D81A93"/>
    <w:rsid w:val="00E01DFE"/>
    <w:rsid w:val="00EF6C5A"/>
    <w:rsid w:val="00FC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1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644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63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8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14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15</cp:revision>
  <dcterms:created xsi:type="dcterms:W3CDTF">2021-10-30T05:16:00Z</dcterms:created>
  <dcterms:modified xsi:type="dcterms:W3CDTF">2021-10-30T06:09:00Z</dcterms:modified>
</cp:coreProperties>
</file>