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6" w:type="dxa"/>
        <w:tblInd w:w="-8" w:type="dxa"/>
        <w:tblLayout w:type="fixed"/>
        <w:tblCellMar>
          <w:left w:w="10" w:type="dxa"/>
          <w:right w:w="10" w:type="dxa"/>
        </w:tblCellMar>
        <w:tblLook w:val="0000"/>
      </w:tblPr>
      <w:tblGrid>
        <w:gridCol w:w="9636"/>
      </w:tblGrid>
      <w:tr w:rsidR="00E44AD5">
        <w:trPr>
          <w:trHeight w:val="507"/>
        </w:trPr>
        <w:tc>
          <w:tcPr>
            <w:tcW w:w="963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E44AD5" w:rsidRDefault="00E44AD5">
            <w:pPr>
              <w:pStyle w:val="Standard"/>
              <w:spacing w:after="0" w:line="240" w:lineRule="exact"/>
              <w:jc w:val="center"/>
              <w:rPr>
                <w:rFonts w:ascii="Times New Roman" w:hAnsi="Times New Roman" w:cs="Times New Roman"/>
                <w:b/>
                <w:bCs/>
                <w:sz w:val="24"/>
                <w:szCs w:val="24"/>
                <w:lang w:eastAsia="tr-TR"/>
              </w:rPr>
            </w:pPr>
            <w:r>
              <w:rPr>
                <w:rFonts w:ascii="Times New Roman" w:hAnsi="Times New Roman" w:cs="Times New Roman"/>
                <w:b/>
                <w:bCs/>
                <w:sz w:val="24"/>
                <w:szCs w:val="24"/>
                <w:lang w:eastAsia="tr-TR"/>
              </w:rPr>
              <w:t>BİLECİK MESLEKİ VE TEKNİK ANADOLU LİSESİ</w:t>
            </w:r>
          </w:p>
          <w:p w:rsidR="00E44AD5" w:rsidRDefault="00E44AD5" w:rsidP="00C60A6C">
            <w:pPr>
              <w:pStyle w:val="Standard"/>
              <w:spacing w:after="0" w:line="240" w:lineRule="exact"/>
              <w:jc w:val="center"/>
              <w:rPr>
                <w:rFonts w:ascii="Times New Roman" w:hAnsi="Times New Roman" w:cs="Times New Roman"/>
                <w:b/>
                <w:bCs/>
                <w:sz w:val="24"/>
                <w:szCs w:val="24"/>
                <w:lang w:eastAsia="tr-TR"/>
              </w:rPr>
            </w:pPr>
            <w:r>
              <w:rPr>
                <w:rFonts w:ascii="Times New Roman" w:hAnsi="Times New Roman" w:cs="Times New Roman"/>
                <w:b/>
                <w:bCs/>
                <w:sz w:val="24"/>
                <w:szCs w:val="24"/>
                <w:lang w:eastAsia="tr-TR"/>
              </w:rPr>
              <w:t>20</w:t>
            </w:r>
            <w:r w:rsidR="00C60A6C">
              <w:rPr>
                <w:rFonts w:ascii="Times New Roman" w:hAnsi="Times New Roman" w:cs="Times New Roman"/>
                <w:b/>
                <w:bCs/>
                <w:sz w:val="24"/>
                <w:szCs w:val="24"/>
                <w:lang w:eastAsia="tr-TR"/>
              </w:rPr>
              <w:t>20-</w:t>
            </w:r>
            <w:r>
              <w:rPr>
                <w:rFonts w:ascii="Times New Roman" w:hAnsi="Times New Roman" w:cs="Times New Roman"/>
                <w:b/>
                <w:bCs/>
                <w:sz w:val="24"/>
                <w:szCs w:val="24"/>
                <w:lang w:eastAsia="tr-TR"/>
              </w:rPr>
              <w:t>20</w:t>
            </w:r>
            <w:r w:rsidR="00C60A6C">
              <w:rPr>
                <w:rFonts w:ascii="Times New Roman" w:hAnsi="Times New Roman" w:cs="Times New Roman"/>
                <w:b/>
                <w:bCs/>
                <w:sz w:val="24"/>
                <w:szCs w:val="24"/>
                <w:lang w:eastAsia="tr-TR"/>
              </w:rPr>
              <w:t>21</w:t>
            </w:r>
            <w:r>
              <w:rPr>
                <w:rFonts w:ascii="Times New Roman" w:hAnsi="Times New Roman" w:cs="Times New Roman"/>
                <w:b/>
                <w:bCs/>
                <w:sz w:val="24"/>
                <w:szCs w:val="24"/>
                <w:lang w:eastAsia="tr-TR"/>
              </w:rPr>
              <w:t xml:space="preserve"> EĞİTİM ÖĞRETİM YILI II. DÖNEM ŞUBE ÖĞRETMENLER KURULU</w:t>
            </w:r>
          </w:p>
        </w:tc>
      </w:tr>
    </w:tbl>
    <w:p w:rsidR="00E44AD5" w:rsidRDefault="00E44AD5">
      <w:pPr>
        <w:spacing w:after="0"/>
        <w:rPr>
          <w:vanish/>
        </w:rPr>
      </w:pPr>
    </w:p>
    <w:tbl>
      <w:tblPr>
        <w:tblW w:w="9636" w:type="dxa"/>
        <w:tblInd w:w="-8" w:type="dxa"/>
        <w:tblLayout w:type="fixed"/>
        <w:tblCellMar>
          <w:left w:w="10" w:type="dxa"/>
          <w:right w:w="10" w:type="dxa"/>
        </w:tblCellMar>
        <w:tblLook w:val="0000"/>
      </w:tblPr>
      <w:tblGrid>
        <w:gridCol w:w="1755"/>
        <w:gridCol w:w="4425"/>
        <w:gridCol w:w="1740"/>
        <w:gridCol w:w="1716"/>
      </w:tblGrid>
      <w:tr w:rsidR="00E44AD5">
        <w:trPr>
          <w:trHeight w:val="289"/>
        </w:trPr>
        <w:tc>
          <w:tcPr>
            <w:tcW w:w="1755" w:type="dxa"/>
            <w:tcBorders>
              <w:top w:val="single" w:sz="2" w:space="0" w:color="000000"/>
              <w:left w:val="single" w:sz="2" w:space="0" w:color="000000"/>
              <w:bottom w:val="single" w:sz="2" w:space="0" w:color="000000"/>
            </w:tcBorders>
            <w:tcMar>
              <w:top w:w="55" w:type="dxa"/>
              <w:left w:w="55" w:type="dxa"/>
              <w:bottom w:w="55" w:type="dxa"/>
              <w:right w:w="55" w:type="dxa"/>
            </w:tcMar>
          </w:tcPr>
          <w:p w:rsidR="00E44AD5" w:rsidRDefault="00E44AD5">
            <w:pPr>
              <w:pStyle w:val="AralkYok"/>
              <w:rPr>
                <w:rFonts w:ascii="Times New Roman" w:hAnsi="Times New Roman" w:cs="Times New Roman"/>
                <w:sz w:val="24"/>
                <w:szCs w:val="24"/>
              </w:rPr>
            </w:pPr>
            <w:r>
              <w:rPr>
                <w:rFonts w:ascii="Times New Roman" w:hAnsi="Times New Roman" w:cs="Times New Roman"/>
                <w:sz w:val="24"/>
                <w:szCs w:val="24"/>
              </w:rPr>
              <w:t>Şube Adı</w:t>
            </w:r>
          </w:p>
        </w:tc>
        <w:tc>
          <w:tcPr>
            <w:tcW w:w="4425" w:type="dxa"/>
            <w:tcBorders>
              <w:top w:val="single" w:sz="2" w:space="0" w:color="000000"/>
              <w:left w:val="single" w:sz="2" w:space="0" w:color="000000"/>
              <w:bottom w:val="single" w:sz="2" w:space="0" w:color="000000"/>
            </w:tcBorders>
            <w:tcMar>
              <w:top w:w="55" w:type="dxa"/>
              <w:left w:w="55" w:type="dxa"/>
              <w:bottom w:w="55" w:type="dxa"/>
              <w:right w:w="55" w:type="dxa"/>
            </w:tcMar>
          </w:tcPr>
          <w:p w:rsidR="00E44AD5" w:rsidRDefault="00E44AD5" w:rsidP="00EA36E6">
            <w:pPr>
              <w:pStyle w:val="AralkYok"/>
              <w:rPr>
                <w:rFonts w:ascii="Times New Roman" w:hAnsi="Times New Roman" w:cs="Times New Roman"/>
                <w:sz w:val="24"/>
                <w:szCs w:val="24"/>
              </w:rPr>
            </w:pPr>
            <w:r>
              <w:rPr>
                <w:rFonts w:ascii="Times New Roman" w:hAnsi="Times New Roman" w:cs="Times New Roman"/>
                <w:sz w:val="24"/>
                <w:szCs w:val="24"/>
              </w:rPr>
              <w:t>…/…</w:t>
            </w:r>
          </w:p>
        </w:tc>
        <w:tc>
          <w:tcPr>
            <w:tcW w:w="1740" w:type="dxa"/>
            <w:tcBorders>
              <w:top w:val="single" w:sz="2" w:space="0" w:color="000000"/>
              <w:left w:val="single" w:sz="2" w:space="0" w:color="000000"/>
              <w:bottom w:val="single" w:sz="2" w:space="0" w:color="000000"/>
            </w:tcBorders>
            <w:tcMar>
              <w:top w:w="55" w:type="dxa"/>
              <w:left w:w="55" w:type="dxa"/>
              <w:bottom w:w="55" w:type="dxa"/>
              <w:right w:w="55" w:type="dxa"/>
            </w:tcMar>
          </w:tcPr>
          <w:p w:rsidR="00E44AD5" w:rsidRDefault="00E44AD5">
            <w:pPr>
              <w:pStyle w:val="AralkYok"/>
              <w:rPr>
                <w:rFonts w:ascii="Times New Roman" w:hAnsi="Times New Roman" w:cs="Times New Roman"/>
                <w:sz w:val="24"/>
                <w:szCs w:val="24"/>
              </w:rPr>
            </w:pPr>
            <w:r>
              <w:rPr>
                <w:rFonts w:ascii="Times New Roman" w:hAnsi="Times New Roman" w:cs="Times New Roman"/>
                <w:sz w:val="24"/>
                <w:szCs w:val="24"/>
              </w:rPr>
              <w:t>Toplantı No</w:t>
            </w:r>
          </w:p>
        </w:tc>
        <w:tc>
          <w:tcPr>
            <w:tcW w:w="171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44AD5" w:rsidRDefault="00E44AD5">
            <w:pPr>
              <w:pStyle w:val="AralkYok"/>
              <w:rPr>
                <w:rFonts w:ascii="Times New Roman" w:hAnsi="Times New Roman" w:cs="Times New Roman"/>
                <w:sz w:val="24"/>
                <w:szCs w:val="24"/>
              </w:rPr>
            </w:pPr>
            <w:r>
              <w:rPr>
                <w:rFonts w:ascii="Times New Roman" w:hAnsi="Times New Roman" w:cs="Times New Roman"/>
                <w:sz w:val="24"/>
                <w:szCs w:val="24"/>
              </w:rPr>
              <w:t>2</w:t>
            </w:r>
          </w:p>
        </w:tc>
      </w:tr>
      <w:tr w:rsidR="00E44AD5">
        <w:trPr>
          <w:trHeight w:val="135"/>
        </w:trPr>
        <w:tc>
          <w:tcPr>
            <w:tcW w:w="1755" w:type="dxa"/>
            <w:tcBorders>
              <w:left w:val="single" w:sz="2" w:space="0" w:color="000000"/>
              <w:bottom w:val="single" w:sz="2" w:space="0" w:color="000000"/>
            </w:tcBorders>
            <w:tcMar>
              <w:top w:w="55" w:type="dxa"/>
              <w:left w:w="55" w:type="dxa"/>
              <w:bottom w:w="55" w:type="dxa"/>
              <w:right w:w="55" w:type="dxa"/>
            </w:tcMar>
          </w:tcPr>
          <w:p w:rsidR="00E44AD5" w:rsidRDefault="00E44AD5">
            <w:pPr>
              <w:pStyle w:val="AralkYok"/>
              <w:rPr>
                <w:rFonts w:ascii="Times New Roman" w:hAnsi="Times New Roman" w:cs="Times New Roman"/>
                <w:sz w:val="24"/>
                <w:szCs w:val="24"/>
              </w:rPr>
            </w:pPr>
            <w:r>
              <w:rPr>
                <w:rFonts w:ascii="Times New Roman" w:hAnsi="Times New Roman" w:cs="Times New Roman"/>
                <w:sz w:val="24"/>
                <w:szCs w:val="24"/>
              </w:rPr>
              <w:t>Toplantı Tarihi</w:t>
            </w:r>
          </w:p>
        </w:tc>
        <w:tc>
          <w:tcPr>
            <w:tcW w:w="4425" w:type="dxa"/>
            <w:tcBorders>
              <w:left w:val="single" w:sz="2" w:space="0" w:color="000000"/>
              <w:bottom w:val="single" w:sz="2" w:space="0" w:color="000000"/>
            </w:tcBorders>
            <w:tcMar>
              <w:top w:w="55" w:type="dxa"/>
              <w:left w:w="55" w:type="dxa"/>
              <w:bottom w:w="55" w:type="dxa"/>
              <w:right w:w="55" w:type="dxa"/>
            </w:tcMar>
          </w:tcPr>
          <w:p w:rsidR="00E44AD5" w:rsidRDefault="00E44AD5" w:rsidP="00C60A6C">
            <w:pPr>
              <w:pStyle w:val="AralkYok"/>
              <w:rPr>
                <w:rFonts w:ascii="Times New Roman" w:hAnsi="Times New Roman" w:cs="Times New Roman"/>
                <w:sz w:val="24"/>
                <w:szCs w:val="24"/>
              </w:rPr>
            </w:pPr>
            <w:r>
              <w:rPr>
                <w:rFonts w:ascii="Times New Roman" w:hAnsi="Times New Roman" w:cs="Times New Roman"/>
                <w:sz w:val="24"/>
                <w:szCs w:val="24"/>
              </w:rPr>
              <w:t>…/</w:t>
            </w:r>
            <w:r w:rsidR="00C60A6C">
              <w:rPr>
                <w:rFonts w:ascii="Times New Roman" w:hAnsi="Times New Roman" w:cs="Times New Roman"/>
                <w:sz w:val="24"/>
                <w:szCs w:val="24"/>
              </w:rPr>
              <w:t>…</w:t>
            </w:r>
            <w:r>
              <w:rPr>
                <w:rFonts w:ascii="Times New Roman" w:hAnsi="Times New Roman" w:cs="Times New Roman"/>
                <w:sz w:val="24"/>
                <w:szCs w:val="24"/>
              </w:rPr>
              <w:t>/20</w:t>
            </w:r>
            <w:r w:rsidR="00C60A6C">
              <w:rPr>
                <w:rFonts w:ascii="Times New Roman" w:hAnsi="Times New Roman" w:cs="Times New Roman"/>
                <w:sz w:val="24"/>
                <w:szCs w:val="24"/>
              </w:rPr>
              <w:t>21</w:t>
            </w:r>
          </w:p>
        </w:tc>
        <w:tc>
          <w:tcPr>
            <w:tcW w:w="1740" w:type="dxa"/>
            <w:tcBorders>
              <w:left w:val="single" w:sz="2" w:space="0" w:color="000000"/>
              <w:bottom w:val="single" w:sz="2" w:space="0" w:color="000000"/>
            </w:tcBorders>
            <w:tcMar>
              <w:top w:w="55" w:type="dxa"/>
              <w:left w:w="55" w:type="dxa"/>
              <w:bottom w:w="55" w:type="dxa"/>
              <w:right w:w="55" w:type="dxa"/>
            </w:tcMar>
          </w:tcPr>
          <w:p w:rsidR="00E44AD5" w:rsidRDefault="00E44AD5">
            <w:pPr>
              <w:pStyle w:val="AralkYok"/>
              <w:rPr>
                <w:rFonts w:ascii="Times New Roman" w:hAnsi="Times New Roman" w:cs="Times New Roman"/>
                <w:sz w:val="24"/>
                <w:szCs w:val="24"/>
              </w:rPr>
            </w:pPr>
            <w:r>
              <w:rPr>
                <w:rFonts w:ascii="Times New Roman" w:hAnsi="Times New Roman" w:cs="Times New Roman"/>
                <w:sz w:val="24"/>
                <w:szCs w:val="24"/>
              </w:rPr>
              <w:t>Toplantı Saati</w:t>
            </w:r>
          </w:p>
        </w:tc>
        <w:tc>
          <w:tcPr>
            <w:tcW w:w="1716" w:type="dxa"/>
            <w:tcBorders>
              <w:left w:val="single" w:sz="2" w:space="0" w:color="000000"/>
              <w:bottom w:val="single" w:sz="2" w:space="0" w:color="000000"/>
              <w:right w:val="single" w:sz="2" w:space="0" w:color="000000"/>
            </w:tcBorders>
            <w:tcMar>
              <w:top w:w="55" w:type="dxa"/>
              <w:left w:w="55" w:type="dxa"/>
              <w:bottom w:w="55" w:type="dxa"/>
              <w:right w:w="55" w:type="dxa"/>
            </w:tcMar>
          </w:tcPr>
          <w:p w:rsidR="00E44AD5" w:rsidRDefault="00E44AD5">
            <w:pPr>
              <w:pStyle w:val="AralkYok"/>
              <w:rPr>
                <w:rFonts w:ascii="Times New Roman" w:hAnsi="Times New Roman" w:cs="Times New Roman"/>
                <w:sz w:val="24"/>
                <w:szCs w:val="24"/>
              </w:rPr>
            </w:pPr>
          </w:p>
        </w:tc>
      </w:tr>
    </w:tbl>
    <w:p w:rsidR="00E44AD5" w:rsidRDefault="00E44AD5">
      <w:pPr>
        <w:pStyle w:val="Standard"/>
        <w:spacing w:after="0" w:line="240" w:lineRule="exact"/>
        <w:ind w:firstLine="709"/>
        <w:jc w:val="center"/>
        <w:rPr>
          <w:rFonts w:ascii="Times New Roman" w:hAnsi="Times New Roman" w:cs="Times New Roman"/>
          <w:color w:val="000000"/>
          <w:sz w:val="24"/>
          <w:szCs w:val="24"/>
          <w:lang w:eastAsia="tr-TR"/>
        </w:rPr>
      </w:pPr>
    </w:p>
    <w:p w:rsidR="00E44AD5" w:rsidRDefault="00E44AD5">
      <w:pPr>
        <w:pStyle w:val="Standard"/>
        <w:tabs>
          <w:tab w:val="left" w:pos="284"/>
          <w:tab w:val="left" w:pos="567"/>
        </w:tabs>
        <w:spacing w:after="0" w:line="240" w:lineRule="exact"/>
        <w:jc w:val="both"/>
        <w:rPr>
          <w:rFonts w:ascii="Times New Roman" w:hAnsi="Times New Roman" w:cs="Times New Roman"/>
          <w:color w:val="000000"/>
          <w:lang w:eastAsia="tr-TR"/>
        </w:rPr>
      </w:pPr>
    </w:p>
    <w:p w:rsidR="00E44AD5" w:rsidRDefault="00E44AD5">
      <w:pPr>
        <w:spacing w:after="0"/>
      </w:pPr>
      <w:r>
        <w:rPr>
          <w:rFonts w:ascii="Times New Roman" w:hAnsi="Times New Roman" w:cs="Times New Roman"/>
          <w:b/>
          <w:bCs/>
          <w:u w:val="single"/>
        </w:rPr>
        <w:t>GÜNDEM</w:t>
      </w:r>
      <w:r>
        <w:rPr>
          <w:rFonts w:ascii="Times New Roman" w:hAnsi="Times New Roman" w:cs="Times New Roman"/>
          <w:u w:val="single"/>
        </w:rPr>
        <w:t>:</w:t>
      </w:r>
    </w:p>
    <w:p w:rsidR="00E44AD5" w:rsidRPr="0024696F" w:rsidRDefault="00E44AD5" w:rsidP="009B0146">
      <w:pPr>
        <w:pStyle w:val="ListeParagraf"/>
        <w:numPr>
          <w:ilvl w:val="0"/>
          <w:numId w:val="4"/>
        </w:numPr>
        <w:suppressAutoHyphens w:val="0"/>
        <w:autoSpaceDN/>
        <w:spacing w:after="0"/>
        <w:jc w:val="both"/>
        <w:textAlignment w:val="auto"/>
        <w:rPr>
          <w:rFonts w:ascii="Times New Roman" w:hAnsi="Times New Roman" w:cs="Times New Roman"/>
          <w:sz w:val="24"/>
          <w:szCs w:val="24"/>
        </w:rPr>
      </w:pPr>
      <w:r w:rsidRPr="0024696F">
        <w:rPr>
          <w:rFonts w:ascii="Times New Roman" w:hAnsi="Times New Roman" w:cs="Times New Roman"/>
          <w:sz w:val="24"/>
          <w:szCs w:val="24"/>
        </w:rPr>
        <w:t>Açılış, yoklama</w:t>
      </w:r>
    </w:p>
    <w:p w:rsidR="00E44AD5" w:rsidRPr="0024696F"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Pr>
          <w:rFonts w:ascii="Times New Roman" w:hAnsi="Times New Roman" w:cs="Times New Roman"/>
          <w:sz w:val="24"/>
          <w:szCs w:val="24"/>
        </w:rPr>
        <w:t>I. Dönem ö</w:t>
      </w:r>
      <w:r w:rsidRPr="0024696F">
        <w:rPr>
          <w:rFonts w:ascii="Times New Roman" w:hAnsi="Times New Roman" w:cs="Times New Roman"/>
          <w:sz w:val="24"/>
          <w:szCs w:val="24"/>
        </w:rPr>
        <w:t xml:space="preserve">ğrencilerin başarı durumlarının incelenmesi ve başarıyı artırıcı önlemlerin alınması, (Sınıftaki öğrencilerin başarı, disiplin vb. durumlarının tek </w:t>
      </w:r>
      <w:proofErr w:type="spellStart"/>
      <w:r w:rsidRPr="0024696F">
        <w:rPr>
          <w:rFonts w:ascii="Times New Roman" w:hAnsi="Times New Roman" w:cs="Times New Roman"/>
          <w:sz w:val="24"/>
          <w:szCs w:val="24"/>
        </w:rPr>
        <w:t>tek</w:t>
      </w:r>
      <w:proofErr w:type="spellEnd"/>
      <w:r w:rsidRPr="0024696F">
        <w:rPr>
          <w:rFonts w:ascii="Times New Roman" w:hAnsi="Times New Roman" w:cs="Times New Roman"/>
          <w:sz w:val="24"/>
          <w:szCs w:val="24"/>
        </w:rPr>
        <w:t xml:space="preserve"> değerlendirilmesi)</w:t>
      </w:r>
    </w:p>
    <w:p w:rsidR="00E44AD5"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rPr>
      </w:pPr>
      <w:r>
        <w:rPr>
          <w:rFonts w:ascii="Times New Roman" w:hAnsi="Times New Roman" w:cs="Times New Roman"/>
          <w:color w:val="000000"/>
          <w:sz w:val="24"/>
          <w:szCs w:val="24"/>
        </w:rPr>
        <w:t>Derslerin öğretim programları ile uyumlu olarak yürütülmesi,</w:t>
      </w:r>
    </w:p>
    <w:p w:rsidR="00E44AD5" w:rsidRPr="00C84568"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Özel eğitim ihtiyacı olan/kaynaştırma yoluyla eğitimlerine devam eden öğrencilerin başarısının arttırılması ve eğitim hizmetlerinden daha etkin yararlanmalarının sağlanması amacıyla alınacak tedbirler, yapılması gereken iş, işlem ve planlamalar,</w:t>
      </w:r>
    </w:p>
    <w:p w:rsidR="00E44AD5" w:rsidRPr="00B8196B" w:rsidRDefault="00E44AD5" w:rsidP="002F21FC">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24696F">
        <w:rPr>
          <w:rFonts w:ascii="Times New Roman" w:hAnsi="Times New Roman" w:cs="Times New Roman"/>
          <w:sz w:val="24"/>
          <w:szCs w:val="24"/>
        </w:rPr>
        <w:t>Eğitim kaynaklarıyla atölye, laboratuar ve diğer birimlerden güvenli bir şekilde yararlan</w:t>
      </w:r>
      <w:r>
        <w:rPr>
          <w:rFonts w:ascii="Times New Roman" w:hAnsi="Times New Roman" w:cs="Times New Roman"/>
          <w:sz w:val="24"/>
          <w:szCs w:val="24"/>
        </w:rPr>
        <w:t>ma ve</w:t>
      </w:r>
      <w:r w:rsidRPr="0024696F">
        <w:rPr>
          <w:rFonts w:ascii="Times New Roman" w:hAnsi="Times New Roman" w:cs="Times New Roman"/>
          <w:sz w:val="24"/>
          <w:szCs w:val="24"/>
        </w:rPr>
        <w:t xml:space="preserve"> planlanma</w:t>
      </w:r>
      <w:r>
        <w:rPr>
          <w:rFonts w:ascii="Times New Roman" w:hAnsi="Times New Roman" w:cs="Times New Roman"/>
          <w:sz w:val="24"/>
          <w:szCs w:val="24"/>
        </w:rPr>
        <w:t>,</w:t>
      </w:r>
    </w:p>
    <w:p w:rsidR="00E44AD5" w:rsidRPr="0024696F"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Pr>
          <w:rFonts w:ascii="Times New Roman" w:hAnsi="Times New Roman" w:cs="Times New Roman"/>
          <w:sz w:val="24"/>
          <w:szCs w:val="24"/>
        </w:rPr>
        <w:t>Okul çevre işbirliği,</w:t>
      </w:r>
    </w:p>
    <w:p w:rsidR="00E44AD5" w:rsidRPr="00041B66" w:rsidRDefault="00E44AD5" w:rsidP="00041B6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Üretim etkinliklerinin eğitim ve öğretimi destekleyecek şekilde planlanması,</w:t>
      </w:r>
    </w:p>
    <w:p w:rsidR="00E44AD5" w:rsidRPr="0024696F"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24696F">
        <w:rPr>
          <w:rFonts w:ascii="Times New Roman" w:hAnsi="Times New Roman" w:cs="Times New Roman"/>
          <w:sz w:val="24"/>
          <w:szCs w:val="24"/>
        </w:rPr>
        <w:t xml:space="preserve">Mesleki ve teknik eğitim programlarına devam edenlerin mesleğe, iş hayatına ve yükseköğrenime yönlendirilmeleri, </w:t>
      </w:r>
    </w:p>
    <w:p w:rsidR="00E44AD5" w:rsidRPr="00041B66"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24696F">
        <w:rPr>
          <w:rFonts w:ascii="Times New Roman" w:hAnsi="Times New Roman" w:cs="Times New Roman"/>
          <w:sz w:val="24"/>
          <w:szCs w:val="24"/>
        </w:rPr>
        <w:t>Öğrencilerde girişimcilik bilincinin kazandırılmasına yönelik çalışmalar,</w:t>
      </w:r>
    </w:p>
    <w:p w:rsidR="00E44AD5" w:rsidRPr="002F21FC" w:rsidRDefault="00E44AD5" w:rsidP="002F21FC">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2F21FC">
        <w:rPr>
          <w:rFonts w:ascii="Times New Roman" w:hAnsi="Times New Roman" w:cs="Times New Roman"/>
          <w:color w:val="000000"/>
          <w:sz w:val="24"/>
          <w:szCs w:val="24"/>
          <w:shd w:val="clear" w:color="auto" w:fill="FFFFFF"/>
        </w:rPr>
        <w:t>Öğrencilerin kişilik ve sosyal gelişimlerinin desteklenmesi, sağlıklarının korunması ve dengeli beslenmelerinin sağlanması,</w:t>
      </w:r>
      <w:r w:rsidRPr="002F21FC">
        <w:rPr>
          <w:rFonts w:ascii="Times New Roman" w:hAnsi="Times New Roman" w:cs="Times New Roman"/>
          <w:color w:val="000000"/>
          <w:sz w:val="24"/>
          <w:szCs w:val="24"/>
          <w:lang w:eastAsia="en-US"/>
        </w:rPr>
        <w:t>(Ekteki form doldurulacak ve şube öğretmenler kurulu toplantı tutanağına eklenecek)</w:t>
      </w:r>
    </w:p>
    <w:p w:rsidR="00E44AD5" w:rsidRPr="00041B66"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Okul sağlığı çalışmaları,</w:t>
      </w:r>
    </w:p>
    <w:p w:rsidR="00E44AD5" w:rsidRPr="00136E11" w:rsidRDefault="00E44AD5" w:rsidP="00EE6D5F">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Pr>
          <w:rFonts w:ascii="Times New Roman" w:hAnsi="Times New Roman" w:cs="Times New Roman"/>
          <w:sz w:val="24"/>
          <w:szCs w:val="24"/>
        </w:rPr>
        <w:t xml:space="preserve">Değerler eğitimi çalışmaları, </w:t>
      </w:r>
    </w:p>
    <w:p w:rsidR="00E44AD5" w:rsidRPr="00041B66" w:rsidRDefault="00E44AD5" w:rsidP="00EE6D5F">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041B66">
        <w:rPr>
          <w:rFonts w:ascii="Times New Roman" w:hAnsi="Times New Roman" w:cs="Times New Roman"/>
          <w:color w:val="000000"/>
          <w:sz w:val="24"/>
          <w:szCs w:val="24"/>
          <w:lang w:eastAsia="en-US"/>
        </w:rPr>
        <w:t xml:space="preserve">İş sağlığı ve güvenliği tedbirleri doğrultusunda eğitim ve öğretim faaliyetlerinin </w:t>
      </w:r>
      <w:proofErr w:type="gramStart"/>
      <w:r w:rsidRPr="00041B66">
        <w:rPr>
          <w:rFonts w:ascii="Times New Roman" w:hAnsi="Times New Roman" w:cs="Times New Roman"/>
          <w:color w:val="000000"/>
          <w:sz w:val="24"/>
          <w:szCs w:val="24"/>
          <w:lang w:eastAsia="en-US"/>
        </w:rPr>
        <w:t>planlanması</w:t>
      </w:r>
      <w:proofErr w:type="gramEnd"/>
      <w:r w:rsidRPr="00041B66">
        <w:rPr>
          <w:rFonts w:ascii="Times New Roman" w:hAnsi="Times New Roman" w:cs="Times New Roman"/>
          <w:color w:val="000000"/>
          <w:sz w:val="24"/>
          <w:szCs w:val="24"/>
          <w:lang w:eastAsia="en-US"/>
        </w:rPr>
        <w:t>,</w:t>
      </w:r>
    </w:p>
    <w:p w:rsidR="00E44AD5" w:rsidRPr="0024696F"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24696F">
        <w:rPr>
          <w:rFonts w:ascii="Times New Roman" w:hAnsi="Times New Roman" w:cs="Times New Roman"/>
          <w:sz w:val="24"/>
          <w:szCs w:val="24"/>
        </w:rPr>
        <w:t>Dilek ve temenniler</w:t>
      </w:r>
    </w:p>
    <w:p w:rsidR="00E44AD5" w:rsidRDefault="00E44AD5">
      <w:pPr>
        <w:pStyle w:val="ListeParagraf"/>
        <w:spacing w:after="0" w:line="240" w:lineRule="exact"/>
        <w:ind w:left="567" w:hanging="283"/>
        <w:jc w:val="both"/>
        <w:rPr>
          <w:rFonts w:ascii="Times New Roman" w:hAnsi="Times New Roman" w:cs="Times New Roman"/>
          <w:sz w:val="28"/>
          <w:szCs w:val="28"/>
        </w:rPr>
      </w:pPr>
    </w:p>
    <w:p w:rsidR="00E44AD5" w:rsidRPr="00B8196B" w:rsidRDefault="00E44AD5" w:rsidP="002F21FC">
      <w:pPr>
        <w:pStyle w:val="NormalWeb"/>
        <w:shd w:val="clear" w:color="auto" w:fill="FFFFFF"/>
        <w:spacing w:before="0" w:beforeAutospacing="0" w:after="0" w:afterAutospacing="0"/>
        <w:jc w:val="both"/>
        <w:rPr>
          <w:rFonts w:cs="Calibri"/>
          <w:color w:val="000000"/>
          <w:sz w:val="20"/>
          <w:szCs w:val="20"/>
          <w:lang w:val="tr-TR"/>
        </w:rPr>
      </w:pPr>
      <w:r w:rsidRPr="00B8196B">
        <w:rPr>
          <w:b/>
          <w:bCs/>
          <w:color w:val="000000"/>
          <w:sz w:val="20"/>
          <w:szCs w:val="20"/>
          <w:lang w:val="tr-TR"/>
        </w:rPr>
        <w:t>Sınıf/şube öğretmenler kurulu</w:t>
      </w:r>
    </w:p>
    <w:p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b/>
          <w:bCs/>
          <w:color w:val="000000"/>
          <w:sz w:val="20"/>
          <w:szCs w:val="20"/>
          <w:lang w:val="tr-TR"/>
        </w:rPr>
        <w:t>MADDE 10 - </w:t>
      </w:r>
      <w:r w:rsidRPr="00B8196B">
        <w:rPr>
          <w:color w:val="000000"/>
          <w:sz w:val="20"/>
          <w:szCs w:val="20"/>
          <w:lang w:val="tr-TR"/>
        </w:rPr>
        <w:t>(1) Sınıf/şube öğretmenler kurulunun oluşumu; sınıf öğretmenler kur</w:t>
      </w:r>
      <w:bookmarkStart w:id="0" w:name="_GoBack"/>
      <w:bookmarkEnd w:id="0"/>
      <w:r w:rsidRPr="00B8196B">
        <w:rPr>
          <w:color w:val="000000"/>
          <w:sz w:val="20"/>
          <w:szCs w:val="20"/>
          <w:lang w:val="tr-TR"/>
        </w:rPr>
        <w:t>ulu aynı sınıf seviyesinde, şube öğretmenler kurulu ise aynı şubede ders okutan öğretmenler ile rehberlik öğretmenlerinden oluşur. Ancak, okul öncesi eğitim kurumları ile ilkokullarda sınıf/şube öğretmenler kurulu oluşturulmaz.</w:t>
      </w:r>
    </w:p>
    <w:p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color w:val="000000"/>
          <w:sz w:val="20"/>
          <w:szCs w:val="20"/>
          <w:lang w:val="tr-TR"/>
        </w:rPr>
        <w:t xml:space="preserve">(2) Kurullar; ortaokul ve imam hatip ortaokullarında ekim, şubat ve haziran ayları içerisinde, ortaöğretim kurumlarında ise kasım ve nisan ayları içerisinde yapılır. İhtiyaç hallerinde ise eğitim kurumu müdürünün, ilgili müdür yardımcısının, rehberlik öğretmeninin ya da sınıf/şube rehber öğretmeninin talebi ve eğitim kurumu müdürünün uygun görmesiyle toplanır. Sınıf/şube öğretmenler kurulu toplantıları ihtiyaca göre ayrı </w:t>
      </w:r>
      <w:proofErr w:type="spellStart"/>
      <w:r w:rsidRPr="00B8196B">
        <w:rPr>
          <w:color w:val="000000"/>
          <w:sz w:val="20"/>
          <w:szCs w:val="20"/>
          <w:lang w:val="tr-TR"/>
        </w:rPr>
        <w:t>ayrı</w:t>
      </w:r>
      <w:proofErr w:type="spellEnd"/>
      <w:r w:rsidRPr="00B8196B">
        <w:rPr>
          <w:color w:val="000000"/>
          <w:sz w:val="20"/>
          <w:szCs w:val="20"/>
          <w:lang w:val="tr-TR"/>
        </w:rPr>
        <w:t xml:space="preserve"> yapılabileceği gibi birleştirilerek de yapılabilir. Ders yılı sonunda yapılan toplantıda ise eğitim ve öğretim yılı boyunca alınan kararlar ve sonuçları</w:t>
      </w:r>
      <w:r w:rsidRPr="00B8196B">
        <w:rPr>
          <w:rFonts w:cs="Calibri"/>
          <w:b/>
          <w:bCs/>
          <w:color w:val="000000"/>
          <w:sz w:val="20"/>
          <w:szCs w:val="20"/>
          <w:lang w:val="tr-TR"/>
        </w:rPr>
        <w:t> </w:t>
      </w:r>
      <w:r w:rsidRPr="00B8196B">
        <w:rPr>
          <w:color w:val="000000"/>
          <w:sz w:val="20"/>
          <w:szCs w:val="20"/>
          <w:lang w:val="tr-TR"/>
        </w:rPr>
        <w:t>değerlendirilir</w:t>
      </w:r>
    </w:p>
    <w:p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color w:val="000000"/>
          <w:sz w:val="20"/>
          <w:szCs w:val="20"/>
          <w:lang w:val="tr-TR"/>
        </w:rPr>
        <w:t>(3) Kurullar; Eğitim Kurullarının Toplantı Takvimi'nde (EK-1) belirtilen zaman dilimleri içinde konuyla ilgili hazırlanacak ve kurul üyelerine toplantı öncesi duyurulacak gündem ile toplanır. Zorunlu durumlar dışında toplantıların tarihi, yeri ve gündemi en az 5 gün önceden ilgililere yazılı olarak gerektiğinde e-posta ve/veya bilişim araçlarıyla da duyurulur.</w:t>
      </w:r>
    </w:p>
    <w:p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color w:val="000000"/>
          <w:sz w:val="20"/>
          <w:szCs w:val="20"/>
          <w:lang w:val="tr-TR"/>
        </w:rPr>
        <w:t>(4) Kurulun başkanı, eğitim kurumu müdürü veya görevlendireceği müdür yardımcısıdır.</w:t>
      </w:r>
    </w:p>
    <w:p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color w:val="000000"/>
          <w:sz w:val="20"/>
          <w:szCs w:val="20"/>
          <w:lang w:val="tr-TR"/>
        </w:rPr>
        <w:t>(5) Görüşülen konuların özelliğine göre öğrenci velileri ile ilgili sınıf/şubede derse giren eğitici personel de kurul toplantılarına davet edilebilir.</w:t>
      </w:r>
    </w:p>
    <w:p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color w:val="000000"/>
          <w:sz w:val="20"/>
          <w:szCs w:val="20"/>
          <w:lang w:val="tr-TR"/>
        </w:rPr>
        <w:t>(6) Kurul toplantıları ders saatleri dışında yapılır.</w:t>
      </w:r>
    </w:p>
    <w:p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color w:val="000000"/>
          <w:sz w:val="20"/>
          <w:szCs w:val="20"/>
          <w:lang w:val="tr-TR"/>
        </w:rPr>
        <w:t xml:space="preserve">(7) Sınıf/şube öğretmenler kurulu toplantılarında aşağıda yer verilen maddelerden ilgili görülenler ile eğitim kurumu müdürünün gerekli gördüğü konular, kurul üyelerinin salt çoğunluğunun kararıyla gündeme alınması kararlaştırılan konular eğitim kurumlarının kademe ve türleri ile sınıf ve şubelerine göre gündeme alınır, görüşülerek karara bağlanır. Kararlar oy çokluğuyla alınır. Eşitlik halinde kurul başkanının katıldığı görüş kabul edilir. Alınan kararlar müdürün onayından sonra uygulamaya konulur. Ayrıca, kurul toplantı tutanağı, toplantıya katılmayanlar da </w:t>
      </w:r>
      <w:proofErr w:type="gramStart"/>
      <w:r w:rsidRPr="00B8196B">
        <w:rPr>
          <w:color w:val="000000"/>
          <w:sz w:val="20"/>
          <w:szCs w:val="20"/>
          <w:lang w:val="tr-TR"/>
        </w:rPr>
        <w:t>dahil</w:t>
      </w:r>
      <w:proofErr w:type="gramEnd"/>
      <w:r w:rsidRPr="00B8196B">
        <w:rPr>
          <w:color w:val="000000"/>
          <w:sz w:val="20"/>
          <w:szCs w:val="20"/>
          <w:lang w:val="tr-TR"/>
        </w:rPr>
        <w:t xml:space="preserve"> ilgili tüm üyeler tarafından imzalanır ve eğitim kurumu yönetimince saklanır.</w:t>
      </w:r>
    </w:p>
    <w:p w:rsidR="00E44AD5" w:rsidRPr="001B2C6B" w:rsidRDefault="00E44AD5" w:rsidP="002F21FC">
      <w:pPr>
        <w:pStyle w:val="Standard"/>
        <w:spacing w:after="0" w:line="240" w:lineRule="exact"/>
        <w:ind w:firstLine="708"/>
        <w:jc w:val="both"/>
        <w:rPr>
          <w:rFonts w:ascii="Times New Roman" w:hAnsi="Times New Roman" w:cs="Times New Roman"/>
          <w:sz w:val="20"/>
          <w:szCs w:val="20"/>
        </w:rPr>
      </w:pPr>
    </w:p>
    <w:p w:rsidR="00E44AD5" w:rsidRPr="001B2C6B" w:rsidRDefault="00E44AD5" w:rsidP="002F21FC">
      <w:pPr>
        <w:pStyle w:val="Standard"/>
        <w:spacing w:after="0" w:line="240" w:lineRule="exact"/>
        <w:ind w:firstLine="708"/>
        <w:jc w:val="both"/>
        <w:rPr>
          <w:rFonts w:ascii="Times New Roman" w:hAnsi="Times New Roman" w:cs="Times New Roman"/>
          <w:sz w:val="20"/>
          <w:szCs w:val="20"/>
        </w:rPr>
      </w:pPr>
    </w:p>
    <w:sectPr w:rsidR="00E44AD5" w:rsidRPr="001B2C6B" w:rsidSect="00E51E83">
      <w:pgSz w:w="11906" w:h="16838"/>
      <w:pgMar w:top="1135" w:right="1133" w:bottom="142" w:left="1134"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45D4" w:rsidRDefault="003545D4">
      <w:pPr>
        <w:spacing w:after="0" w:line="240" w:lineRule="auto"/>
      </w:pPr>
      <w:r>
        <w:separator/>
      </w:r>
    </w:p>
  </w:endnote>
  <w:endnote w:type="continuationSeparator" w:id="0">
    <w:p w:rsidR="003545D4" w:rsidRDefault="003545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OpenSymbol">
    <w:panose1 w:val="00000000000000000000"/>
    <w:charset w:val="00"/>
    <w:family w:val="auto"/>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45D4" w:rsidRDefault="003545D4">
      <w:pPr>
        <w:spacing w:after="0" w:line="240" w:lineRule="auto"/>
      </w:pPr>
      <w:r>
        <w:rPr>
          <w:color w:val="000000"/>
        </w:rPr>
        <w:separator/>
      </w:r>
    </w:p>
  </w:footnote>
  <w:footnote w:type="continuationSeparator" w:id="0">
    <w:p w:rsidR="003545D4" w:rsidRDefault="003545D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377F0F"/>
    <w:multiLevelType w:val="multilevel"/>
    <w:tmpl w:val="69BE3F30"/>
    <w:styleLink w:val="WWNum39"/>
    <w:lvl w:ilvl="0">
      <w:start w:val="1"/>
      <w:numFmt w:val="decimal"/>
      <w:lvlText w:val="%1."/>
      <w:lvlJc w:val="left"/>
      <w:pPr>
        <w:ind w:left="720" w:hanging="360"/>
      </w:pPr>
      <w:rPr>
        <w:b/>
        <w:bCs/>
      </w:rPr>
    </w:lvl>
    <w:lvl w:ilvl="1">
      <w:numFmt w:val="bullet"/>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nsid w:val="2D2232CC"/>
    <w:multiLevelType w:val="multilevel"/>
    <w:tmpl w:val="CD3608B0"/>
    <w:lvl w:ilvl="0">
      <w:numFmt w:val="bullet"/>
      <w:lvlText w:val=""/>
      <w:lvlJc w:val="left"/>
      <w:pPr>
        <w:ind w:left="1070" w:hanging="360"/>
      </w:pPr>
      <w:rPr>
        <w:rFonts w:ascii="Symbol" w:hAnsi="Symbol" w:cs="Symbol"/>
        <w:sz w:val="24"/>
        <w:szCs w:val="24"/>
      </w:rPr>
    </w:lvl>
    <w:lvl w:ilvl="1">
      <w:numFmt w:val="bullet"/>
      <w:lvlText w:val="o"/>
      <w:lvlJc w:val="left"/>
      <w:pPr>
        <w:ind w:left="1790" w:hanging="360"/>
      </w:pPr>
      <w:rPr>
        <w:rFonts w:ascii="Courier New" w:hAnsi="Courier New" w:cs="Courier New"/>
      </w:rPr>
    </w:lvl>
    <w:lvl w:ilvl="2">
      <w:numFmt w:val="bullet"/>
      <w:lvlText w:val=""/>
      <w:lvlJc w:val="left"/>
      <w:pPr>
        <w:ind w:left="2510" w:hanging="360"/>
      </w:pPr>
      <w:rPr>
        <w:rFonts w:ascii="Wingdings" w:hAnsi="Wingdings" w:cs="Wingdings"/>
      </w:rPr>
    </w:lvl>
    <w:lvl w:ilvl="3">
      <w:numFmt w:val="bullet"/>
      <w:lvlText w:val=""/>
      <w:lvlJc w:val="left"/>
      <w:pPr>
        <w:ind w:left="3230" w:hanging="360"/>
      </w:pPr>
      <w:rPr>
        <w:rFonts w:ascii="Symbol" w:hAnsi="Symbol" w:cs="Symbol"/>
      </w:rPr>
    </w:lvl>
    <w:lvl w:ilvl="4">
      <w:numFmt w:val="bullet"/>
      <w:lvlText w:val="o"/>
      <w:lvlJc w:val="left"/>
      <w:pPr>
        <w:ind w:left="3950" w:hanging="360"/>
      </w:pPr>
      <w:rPr>
        <w:rFonts w:ascii="Courier New" w:hAnsi="Courier New" w:cs="Courier New"/>
      </w:rPr>
    </w:lvl>
    <w:lvl w:ilvl="5">
      <w:numFmt w:val="bullet"/>
      <w:lvlText w:val=""/>
      <w:lvlJc w:val="left"/>
      <w:pPr>
        <w:ind w:left="4670" w:hanging="360"/>
      </w:pPr>
      <w:rPr>
        <w:rFonts w:ascii="Wingdings" w:hAnsi="Wingdings" w:cs="Wingdings"/>
      </w:rPr>
    </w:lvl>
    <w:lvl w:ilvl="6">
      <w:numFmt w:val="bullet"/>
      <w:lvlText w:val=""/>
      <w:lvlJc w:val="left"/>
      <w:pPr>
        <w:ind w:left="5390" w:hanging="360"/>
      </w:pPr>
      <w:rPr>
        <w:rFonts w:ascii="Symbol" w:hAnsi="Symbol" w:cs="Symbol"/>
      </w:rPr>
    </w:lvl>
    <w:lvl w:ilvl="7">
      <w:numFmt w:val="bullet"/>
      <w:lvlText w:val="o"/>
      <w:lvlJc w:val="left"/>
      <w:pPr>
        <w:ind w:left="6110" w:hanging="360"/>
      </w:pPr>
      <w:rPr>
        <w:rFonts w:ascii="Courier New" w:hAnsi="Courier New" w:cs="Courier New"/>
      </w:rPr>
    </w:lvl>
    <w:lvl w:ilvl="8">
      <w:numFmt w:val="bullet"/>
      <w:lvlText w:val=""/>
      <w:lvlJc w:val="left"/>
      <w:pPr>
        <w:ind w:left="6830" w:hanging="360"/>
      </w:pPr>
      <w:rPr>
        <w:rFonts w:ascii="Wingdings" w:hAnsi="Wingdings" w:cs="Wingdings"/>
      </w:rPr>
    </w:lvl>
  </w:abstractNum>
  <w:abstractNum w:abstractNumId="2">
    <w:nsid w:val="2DB52A35"/>
    <w:multiLevelType w:val="multilevel"/>
    <w:tmpl w:val="F2729364"/>
    <w:lvl w:ilvl="0">
      <w:start w:val="1"/>
      <w:numFmt w:val="decimal"/>
      <w:lvlText w:val="%1."/>
      <w:lvlJc w:val="left"/>
      <w:pPr>
        <w:ind w:left="1069" w:hanging="360"/>
      </w:pPr>
      <w:rPr>
        <w:rFonts w:ascii="Times New Roman" w:hAnsi="Times New Roman" w:cs="Times New Roman"/>
        <w:b w:val="0"/>
        <w:bCs w:val="0"/>
        <w:sz w:val="24"/>
        <w:szCs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nsid w:val="6D510CC6"/>
    <w:multiLevelType w:val="hybridMultilevel"/>
    <w:tmpl w:val="8B886F90"/>
    <w:lvl w:ilvl="0" w:tplc="6C0A1610">
      <w:start w:val="1"/>
      <w:numFmt w:val="decimal"/>
      <w:lvlText w:val="%1."/>
      <w:lvlJc w:val="left"/>
      <w:pPr>
        <w:ind w:left="720" w:hanging="360"/>
      </w:pPr>
      <w:rPr>
        <w:rFonts w:hint="default"/>
        <w:b/>
        <w:bCs/>
        <w:i w:val="0"/>
        <w:iCs w:val="0"/>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hyphenationZone w:val="425"/>
  <w:doNotHyphenateCaps/>
  <w:characterSpacingControl w:val="doNotCompress"/>
  <w:savePreviewPicture/>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618D"/>
    <w:rsid w:val="00041B66"/>
    <w:rsid w:val="00136E11"/>
    <w:rsid w:val="00173EEB"/>
    <w:rsid w:val="001B2C6B"/>
    <w:rsid w:val="001D6BAC"/>
    <w:rsid w:val="0024696F"/>
    <w:rsid w:val="002F21FC"/>
    <w:rsid w:val="003545D4"/>
    <w:rsid w:val="00566E4A"/>
    <w:rsid w:val="007E618D"/>
    <w:rsid w:val="00926EFE"/>
    <w:rsid w:val="00996D53"/>
    <w:rsid w:val="009B0146"/>
    <w:rsid w:val="00B12ECD"/>
    <w:rsid w:val="00B8196B"/>
    <w:rsid w:val="00C22B47"/>
    <w:rsid w:val="00C24F89"/>
    <w:rsid w:val="00C60A6C"/>
    <w:rsid w:val="00C84568"/>
    <w:rsid w:val="00CA1F88"/>
    <w:rsid w:val="00CD5B0D"/>
    <w:rsid w:val="00E153A4"/>
    <w:rsid w:val="00E37A71"/>
    <w:rsid w:val="00E44AD5"/>
    <w:rsid w:val="00E51E83"/>
    <w:rsid w:val="00EA36E6"/>
    <w:rsid w:val="00EB3F8D"/>
    <w:rsid w:val="00EE6D5F"/>
    <w:rsid w:val="00FF26A5"/>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ahoma"/>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E83"/>
    <w:pPr>
      <w:widowControl w:val="0"/>
      <w:suppressAutoHyphens/>
      <w:autoSpaceDN w:val="0"/>
      <w:spacing w:after="200" w:line="276" w:lineRule="auto"/>
      <w:textAlignment w:val="baseline"/>
    </w:pPr>
    <w:rPr>
      <w:rFonts w:cs="Calibri"/>
      <w:kern w:val="3"/>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andard">
    <w:name w:val="Standard"/>
    <w:uiPriority w:val="99"/>
    <w:rsid w:val="00E51E83"/>
    <w:pPr>
      <w:suppressAutoHyphens/>
      <w:autoSpaceDN w:val="0"/>
      <w:spacing w:after="200" w:line="276" w:lineRule="auto"/>
      <w:textAlignment w:val="baseline"/>
    </w:pPr>
    <w:rPr>
      <w:rFonts w:cs="Calibri"/>
      <w:kern w:val="3"/>
      <w:sz w:val="22"/>
      <w:szCs w:val="22"/>
      <w:lang w:eastAsia="en-US"/>
    </w:rPr>
  </w:style>
  <w:style w:type="paragraph" w:customStyle="1" w:styleId="Heading">
    <w:name w:val="Heading"/>
    <w:basedOn w:val="Standard"/>
    <w:next w:val="Textbody"/>
    <w:uiPriority w:val="99"/>
    <w:rsid w:val="00E51E83"/>
    <w:pPr>
      <w:keepNext/>
      <w:spacing w:before="240" w:after="120"/>
    </w:pPr>
    <w:rPr>
      <w:rFonts w:ascii="Arial" w:eastAsia="Microsoft YaHei" w:hAnsi="Arial" w:cs="Arial"/>
      <w:sz w:val="28"/>
      <w:szCs w:val="28"/>
    </w:rPr>
  </w:style>
  <w:style w:type="paragraph" w:customStyle="1" w:styleId="Textbody">
    <w:name w:val="Text body"/>
    <w:basedOn w:val="Standard"/>
    <w:uiPriority w:val="99"/>
    <w:rsid w:val="00E51E83"/>
    <w:pPr>
      <w:spacing w:after="120"/>
    </w:pPr>
  </w:style>
  <w:style w:type="paragraph" w:styleId="Liste">
    <w:name w:val="List"/>
    <w:basedOn w:val="Textbody"/>
    <w:uiPriority w:val="99"/>
    <w:rsid w:val="00E51E83"/>
  </w:style>
  <w:style w:type="paragraph" w:styleId="ResimYazs">
    <w:name w:val="caption"/>
    <w:basedOn w:val="Standard"/>
    <w:uiPriority w:val="99"/>
    <w:qFormat/>
    <w:rsid w:val="00E51E83"/>
    <w:pPr>
      <w:suppressLineNumbers/>
      <w:spacing w:before="120" w:after="120"/>
    </w:pPr>
    <w:rPr>
      <w:i/>
      <w:iCs/>
      <w:sz w:val="24"/>
      <w:szCs w:val="24"/>
    </w:rPr>
  </w:style>
  <w:style w:type="paragraph" w:customStyle="1" w:styleId="Index">
    <w:name w:val="Index"/>
    <w:basedOn w:val="Standard"/>
    <w:uiPriority w:val="99"/>
    <w:rsid w:val="00E51E83"/>
    <w:pPr>
      <w:suppressLineNumbers/>
    </w:pPr>
  </w:style>
  <w:style w:type="paragraph" w:styleId="ListeParagraf">
    <w:name w:val="List Paragraph"/>
    <w:basedOn w:val="Standard"/>
    <w:uiPriority w:val="99"/>
    <w:qFormat/>
    <w:rsid w:val="00E51E83"/>
    <w:pPr>
      <w:ind w:left="720"/>
    </w:pPr>
    <w:rPr>
      <w:lang w:eastAsia="tr-TR"/>
    </w:rPr>
  </w:style>
  <w:style w:type="paragraph" w:customStyle="1" w:styleId="TableContents">
    <w:name w:val="Table Contents"/>
    <w:basedOn w:val="Standard"/>
    <w:uiPriority w:val="99"/>
    <w:rsid w:val="00E51E83"/>
    <w:pPr>
      <w:suppressLineNumbers/>
    </w:pPr>
  </w:style>
  <w:style w:type="paragraph" w:customStyle="1" w:styleId="TableHeading">
    <w:name w:val="Table Heading"/>
    <w:basedOn w:val="TableContents"/>
    <w:uiPriority w:val="99"/>
    <w:rsid w:val="00E51E83"/>
    <w:pPr>
      <w:jc w:val="center"/>
    </w:pPr>
    <w:rPr>
      <w:b/>
      <w:bCs/>
    </w:rPr>
  </w:style>
  <w:style w:type="character" w:customStyle="1" w:styleId="BulletSymbols">
    <w:name w:val="Bullet Symbols"/>
    <w:uiPriority w:val="99"/>
    <w:rsid w:val="00E51E83"/>
    <w:rPr>
      <w:rFonts w:ascii="OpenSymbol" w:eastAsia="Times New Roman" w:hAnsi="OpenSymbol" w:cs="OpenSymbol"/>
    </w:rPr>
  </w:style>
  <w:style w:type="character" w:customStyle="1" w:styleId="NumberingSymbols">
    <w:name w:val="Numbering Symbols"/>
    <w:uiPriority w:val="99"/>
    <w:rsid w:val="00E51E83"/>
  </w:style>
  <w:style w:type="character" w:customStyle="1" w:styleId="ListLabel7">
    <w:name w:val="ListLabel 7"/>
    <w:uiPriority w:val="99"/>
    <w:rsid w:val="00E51E83"/>
    <w:rPr>
      <w:b/>
      <w:bCs/>
    </w:rPr>
  </w:style>
  <w:style w:type="paragraph" w:styleId="AralkYok">
    <w:name w:val="No Spacing"/>
    <w:uiPriority w:val="99"/>
    <w:qFormat/>
    <w:rsid w:val="00E51E83"/>
    <w:pPr>
      <w:widowControl w:val="0"/>
      <w:suppressAutoHyphens/>
      <w:autoSpaceDN w:val="0"/>
      <w:textAlignment w:val="baseline"/>
    </w:pPr>
    <w:rPr>
      <w:rFonts w:cs="Calibri"/>
      <w:kern w:val="3"/>
      <w:sz w:val="22"/>
      <w:szCs w:val="22"/>
      <w:lang w:eastAsia="en-US"/>
    </w:rPr>
  </w:style>
  <w:style w:type="paragraph" w:styleId="BalonMetni">
    <w:name w:val="Balloon Text"/>
    <w:basedOn w:val="Normal"/>
    <w:link w:val="BalonMetniChar1"/>
    <w:uiPriority w:val="99"/>
    <w:semiHidden/>
    <w:rsid w:val="00E51E83"/>
    <w:pPr>
      <w:spacing w:after="0" w:line="240" w:lineRule="auto"/>
    </w:pPr>
    <w:rPr>
      <w:rFonts w:ascii="Segoe UI" w:hAnsi="Segoe UI" w:cs="Segoe UI"/>
      <w:sz w:val="18"/>
      <w:szCs w:val="18"/>
    </w:rPr>
  </w:style>
  <w:style w:type="character" w:customStyle="1" w:styleId="BalonMetniChar1">
    <w:name w:val="Balon Metni Char1"/>
    <w:basedOn w:val="VarsaylanParagrafYazTipi"/>
    <w:link w:val="BalonMetni"/>
    <w:uiPriority w:val="99"/>
    <w:semiHidden/>
    <w:rsid w:val="007B0604"/>
    <w:rPr>
      <w:rFonts w:ascii="Times New Roman" w:hAnsi="Times New Roman" w:cs="Times New Roman"/>
      <w:kern w:val="3"/>
      <w:sz w:val="0"/>
      <w:szCs w:val="0"/>
      <w:lang w:eastAsia="en-US"/>
    </w:rPr>
  </w:style>
  <w:style w:type="character" w:customStyle="1" w:styleId="BalonMetniChar">
    <w:name w:val="Balon Metni Char"/>
    <w:basedOn w:val="VarsaylanParagrafYazTipi"/>
    <w:uiPriority w:val="99"/>
    <w:rsid w:val="00E51E83"/>
    <w:rPr>
      <w:rFonts w:ascii="Segoe UI" w:hAnsi="Segoe UI" w:cs="Segoe UI"/>
      <w:sz w:val="18"/>
      <w:szCs w:val="18"/>
    </w:rPr>
  </w:style>
  <w:style w:type="paragraph" w:styleId="NormalWeb">
    <w:name w:val="Normal (Web)"/>
    <w:basedOn w:val="Normal"/>
    <w:uiPriority w:val="99"/>
    <w:semiHidden/>
    <w:rsid w:val="002F21FC"/>
    <w:pPr>
      <w:widowControl/>
      <w:suppressAutoHyphens w:val="0"/>
      <w:autoSpaceDN/>
      <w:spacing w:before="100" w:beforeAutospacing="1" w:after="100" w:afterAutospacing="1" w:line="240" w:lineRule="auto"/>
      <w:textAlignment w:val="auto"/>
    </w:pPr>
    <w:rPr>
      <w:rFonts w:ascii="Times New Roman" w:hAnsi="Times New Roman" w:cs="Times New Roman"/>
      <w:kern w:val="0"/>
      <w:sz w:val="24"/>
      <w:szCs w:val="24"/>
      <w:lang w:val="en-US"/>
    </w:rPr>
  </w:style>
  <w:style w:type="numbering" w:customStyle="1" w:styleId="WWNum39">
    <w:name w:val="WWNum39"/>
    <w:rsid w:val="007B0604"/>
    <w:pPr>
      <w:numPr>
        <w:numId w:val="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553</Words>
  <Characters>3153</Characters>
  <Application>Microsoft Office Word</Application>
  <DocSecurity>0</DocSecurity>
  <Lines>26</Lines>
  <Paragraphs>7</Paragraphs>
  <ScaleCrop>false</ScaleCrop>
  <Company/>
  <LinksUpToDate>false</LinksUpToDate>
  <CharactersWithSpaces>3699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neşe</cp:lastModifiedBy>
  <cp:revision>2</cp:revision>
  <cp:lastPrinted>2017-02-09T06:46:00Z</cp:lastPrinted>
  <dcterms:created xsi:type="dcterms:W3CDTF">2021-02-13T10:54:00Z</dcterms:created>
  <dcterms:modified xsi:type="dcterms:W3CDTF">2021-02-13T18:15:00Z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1.79063425107413E-296</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