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15D53" w:rsidRPr="00DC1201" w:rsidRDefault="00D15D53" w:rsidP="00957031">
      <w:pPr>
        <w:jc w:val="center"/>
        <w:rPr>
          <w:rFonts w:ascii="Arial" w:hAnsi="Arial" w:cs="Arial"/>
          <w:b/>
          <w:sz w:val="32"/>
          <w:szCs w:val="32"/>
        </w:rPr>
      </w:pPr>
      <w:r w:rsidRPr="00DC1201">
        <w:rPr>
          <w:rFonts w:ascii="Arial" w:hAnsi="Arial" w:cs="Arial"/>
          <w:b/>
          <w:sz w:val="32"/>
          <w:szCs w:val="32"/>
        </w:rPr>
        <w:t>2020 YI</w:t>
      </w:r>
      <w:r w:rsidR="003974EC" w:rsidRPr="00DC1201">
        <w:rPr>
          <w:rFonts w:ascii="Arial" w:hAnsi="Arial" w:cs="Arial"/>
          <w:b/>
          <w:sz w:val="32"/>
          <w:szCs w:val="32"/>
        </w:rPr>
        <w:t>LI EYLÜL AYI</w:t>
      </w:r>
      <w:r w:rsidR="00957031" w:rsidRPr="00DC1201">
        <w:rPr>
          <w:rFonts w:ascii="Arial" w:hAnsi="Arial" w:cs="Arial"/>
          <w:b/>
          <w:sz w:val="32"/>
          <w:szCs w:val="32"/>
        </w:rPr>
        <w:t xml:space="preserve"> HIZIR REİS İLKOKULU</w:t>
      </w:r>
      <w:r w:rsidR="006D5B21" w:rsidRPr="00DC1201">
        <w:rPr>
          <w:rFonts w:ascii="Arial" w:hAnsi="Arial" w:cs="Arial"/>
          <w:b/>
          <w:sz w:val="32"/>
          <w:szCs w:val="32"/>
        </w:rPr>
        <w:t xml:space="preserve"> 14 -18</w:t>
      </w:r>
      <w:r w:rsidR="003974EC" w:rsidRPr="00DC1201">
        <w:rPr>
          <w:rFonts w:ascii="Arial" w:hAnsi="Arial" w:cs="Arial"/>
          <w:b/>
          <w:sz w:val="32"/>
          <w:szCs w:val="32"/>
        </w:rPr>
        <w:t xml:space="preserve"> EYLÜL</w:t>
      </w:r>
      <w:r w:rsidRPr="00DC1201">
        <w:rPr>
          <w:rFonts w:ascii="Arial" w:hAnsi="Arial" w:cs="Arial"/>
          <w:b/>
          <w:sz w:val="32"/>
          <w:szCs w:val="32"/>
        </w:rPr>
        <w:t xml:space="preserve"> 3.SINIF</w:t>
      </w:r>
      <w:r w:rsidR="006C4BFD" w:rsidRPr="00DC1201">
        <w:rPr>
          <w:rFonts w:ascii="Arial" w:hAnsi="Arial" w:cs="Arial"/>
          <w:b/>
          <w:sz w:val="32"/>
          <w:szCs w:val="32"/>
        </w:rPr>
        <w:t>LAR</w:t>
      </w:r>
      <w:r w:rsidRPr="00DC1201">
        <w:rPr>
          <w:rFonts w:ascii="Arial" w:hAnsi="Arial" w:cs="Arial"/>
          <w:b/>
          <w:sz w:val="32"/>
          <w:szCs w:val="32"/>
        </w:rPr>
        <w:t xml:space="preserve"> TELAFİ EĞİTİMİ DEĞERLENDİRME RAPORU</w:t>
      </w:r>
    </w:p>
    <w:p w:rsidR="00D15D53" w:rsidRPr="00DC1201" w:rsidRDefault="00D15D53" w:rsidP="00D15D53">
      <w:pPr>
        <w:rPr>
          <w:rFonts w:ascii="Arial" w:hAnsi="Arial" w:cs="Arial"/>
          <w:b/>
          <w:sz w:val="28"/>
          <w:szCs w:val="28"/>
        </w:rPr>
      </w:pPr>
      <w:r w:rsidRPr="00DC1201">
        <w:rPr>
          <w:rFonts w:ascii="Arial" w:hAnsi="Arial" w:cs="Arial"/>
          <w:b/>
          <w:sz w:val="28"/>
          <w:szCs w:val="28"/>
        </w:rPr>
        <w:t xml:space="preserve">TÜRKÇE : </w:t>
      </w:r>
    </w:p>
    <w:p w:rsidR="006D5B21" w:rsidRPr="00DC1201" w:rsidRDefault="006D5B21" w:rsidP="006D5B21">
      <w:pPr>
        <w:autoSpaceDE w:val="0"/>
        <w:autoSpaceDN w:val="0"/>
        <w:adjustRightInd w:val="0"/>
        <w:spacing w:after="0" w:line="240" w:lineRule="auto"/>
        <w:rPr>
          <w:rFonts w:ascii="Arial" w:hAnsi="Arial" w:cs="Arial"/>
          <w:b/>
          <w:bCs/>
        </w:rPr>
      </w:pPr>
      <w:r w:rsidRPr="00DC1201">
        <w:rPr>
          <w:rFonts w:ascii="Arial" w:hAnsi="Arial" w:cs="Arial"/>
          <w:b/>
          <w:bCs/>
          <w:sz w:val="24"/>
          <w:szCs w:val="24"/>
        </w:rPr>
        <w:t xml:space="preserve">Tema </w:t>
      </w:r>
      <w:r w:rsidRPr="00DC1201">
        <w:rPr>
          <w:rFonts w:ascii="Arial" w:hAnsi="Arial" w:cs="Arial"/>
          <w:bCs/>
        </w:rPr>
        <w:t>Sağlık ve Spor</w:t>
      </w:r>
    </w:p>
    <w:p w:rsidR="006D5B21" w:rsidRPr="00DC1201" w:rsidRDefault="006D5B21" w:rsidP="006D5B21">
      <w:pPr>
        <w:autoSpaceDE w:val="0"/>
        <w:autoSpaceDN w:val="0"/>
        <w:adjustRightInd w:val="0"/>
        <w:spacing w:after="0" w:line="240" w:lineRule="auto"/>
        <w:rPr>
          <w:rFonts w:ascii="Arial" w:hAnsi="Arial" w:cs="Arial"/>
          <w:b/>
          <w:bCs/>
        </w:rPr>
      </w:pPr>
      <w:r w:rsidRPr="00DC1201">
        <w:rPr>
          <w:rFonts w:ascii="Arial" w:hAnsi="Arial" w:cs="Arial"/>
          <w:b/>
          <w:bCs/>
          <w:sz w:val="24"/>
          <w:szCs w:val="24"/>
        </w:rPr>
        <w:t xml:space="preserve">Konu </w:t>
      </w:r>
      <w:r w:rsidRPr="00DC1201">
        <w:rPr>
          <w:rFonts w:ascii="Arial" w:hAnsi="Arial" w:cs="Arial"/>
          <w:bCs/>
        </w:rPr>
        <w:t>Okuma, Söz Varlığı, Anlama, Konuşma, Yazma</w:t>
      </w:r>
    </w:p>
    <w:p w:rsidR="006D5B21" w:rsidRPr="00DC1201" w:rsidRDefault="006D5B21" w:rsidP="006D5B21">
      <w:pPr>
        <w:autoSpaceDE w:val="0"/>
        <w:autoSpaceDN w:val="0"/>
        <w:adjustRightInd w:val="0"/>
        <w:spacing w:after="0" w:line="240" w:lineRule="auto"/>
        <w:rPr>
          <w:rFonts w:ascii="Arial" w:hAnsi="Arial" w:cs="Arial"/>
          <w:b/>
          <w:bCs/>
          <w:sz w:val="24"/>
          <w:szCs w:val="24"/>
        </w:rPr>
      </w:pPr>
      <w:r w:rsidRPr="00DC1201">
        <w:rPr>
          <w:rFonts w:ascii="Arial" w:hAnsi="Arial" w:cs="Arial"/>
          <w:b/>
          <w:bCs/>
          <w:sz w:val="24"/>
          <w:szCs w:val="24"/>
        </w:rPr>
        <w:t>Kazanımlar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T.3.1.11. Sözlü yönergeleri uygular.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T.3.1.13. Konuşmacının sözlü olmayan mesajlarını kavrar.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T.3.2.1. Kelimeleri anlamlarına uygun kullanır.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T.3.2.3. Çerçevesi belirli bir konu hakkında konuşur.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T.3.2.5. Sınıf içindeki tartışma ve konuşmalara katılır.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T.3.3.3. Vurgu, tonlama ve telaffuza dikkat ederek okur.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T.3.3.5. Farklı yazı karakterleri ile yazılmış yazıları okur.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T.3.3.6. Okuma stratejilerini uygular.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T.3.3.14. Okuduğu metnin konusunu belirler.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T.3.3.15. Metnin ana fikri/ana duygusunu belirler.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T.3.3.16. Okuduğu metinle ilgili soruları cevaplar.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T.3.3.17. Metinle ilgili sorular sorar.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T.3.3.18. Okuduğu metindeki hikâye unsurlarını belirler.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T.3.3.20. Metin türlerini ayırt eder.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T.3.3.23. Metindeki gerçek ve hayalî ögeleri ayırt eder.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T.3.3.24. Okudukları ile ilgili çıkarımlar yapar.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T.3.3.26. Şekil, sembol ve işaretlerin anlamlarını kavrar.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T.3.3.27. Yazılı yönergeleri kavrar.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T.3.3.28. Tablo ve grafiklerde yer alan bilgilere ilişkin soruları cevaplar.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T.3.4.2. Kısa metinler yazar.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T.3.4.3. Hikâye edici metin yazar.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T.3.4.4. Yazdıklarının içeriğine uygun başlık belirler.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T.3.4.5. Kısa yönergeler yazar.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T.3.4.6. Formları yönergelerine uygun doldurur.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T.3.4.7. Büyük harfleri ve noktalama işaretlerini uygun yerlerde kullanır.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T.3.4.10. Görsellerdeki olayları ilişkilendirerek yazı yazar.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T.3.4.11. Yazdıklarını düzenler.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T.3.4.15. Harflerin yapısal özelliklerine uygun kısa metinler yazar.</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T.3.4.16. Yazdıklarında yabancı dillerden alınmış, dilimize henüz</w:t>
      </w:r>
    </w:p>
    <w:p w:rsidR="006D5B21" w:rsidRPr="00DC1201" w:rsidRDefault="006D5B21" w:rsidP="006D5B21">
      <w:pPr>
        <w:autoSpaceDE w:val="0"/>
        <w:autoSpaceDN w:val="0"/>
        <w:adjustRightInd w:val="0"/>
        <w:spacing w:after="0" w:line="240" w:lineRule="auto"/>
        <w:rPr>
          <w:rFonts w:ascii="Arial" w:hAnsi="Arial" w:cs="Arial"/>
          <w:bCs/>
        </w:rPr>
      </w:pPr>
      <w:r w:rsidRPr="00DC1201">
        <w:rPr>
          <w:rFonts w:ascii="Arial" w:hAnsi="Arial" w:cs="Arial"/>
          <w:bCs/>
        </w:rPr>
        <w:t>Yerleşmemiş kelimelerin Türkçelerini kullanır.</w:t>
      </w:r>
    </w:p>
    <w:p w:rsidR="006D5B21" w:rsidRPr="00DC1201" w:rsidRDefault="006D5B21" w:rsidP="006D5B21">
      <w:pPr>
        <w:autoSpaceDE w:val="0"/>
        <w:autoSpaceDN w:val="0"/>
        <w:adjustRightInd w:val="0"/>
        <w:spacing w:after="0" w:line="240" w:lineRule="auto"/>
        <w:rPr>
          <w:rFonts w:ascii="Arial" w:hAnsi="Arial" w:cs="Arial"/>
          <w:bCs/>
        </w:rPr>
      </w:pPr>
    </w:p>
    <w:p w:rsidR="006C4BFD" w:rsidRPr="00DC1201" w:rsidRDefault="00D15D53" w:rsidP="003B752B">
      <w:pPr>
        <w:ind w:firstLine="708"/>
        <w:rPr>
          <w:rFonts w:ascii="Arial" w:hAnsi="Arial" w:cs="Arial"/>
          <w:b/>
        </w:rPr>
      </w:pPr>
      <w:r w:rsidRPr="00DC1201">
        <w:rPr>
          <w:rFonts w:ascii="Arial" w:hAnsi="Arial" w:cs="Arial"/>
        </w:rPr>
        <w:t xml:space="preserve">       </w:t>
      </w:r>
      <w:r w:rsidRPr="00DC1201">
        <w:rPr>
          <w:rFonts w:ascii="Arial" w:hAnsi="Arial" w:cs="Arial"/>
          <w:b/>
        </w:rPr>
        <w:t>Yukarıda bulunan konu ve</w:t>
      </w:r>
      <w:r w:rsidR="003B752B" w:rsidRPr="00DC1201">
        <w:rPr>
          <w:rFonts w:ascii="Arial" w:hAnsi="Arial" w:cs="Arial"/>
          <w:b/>
        </w:rPr>
        <w:t xml:space="preserve"> buna </w:t>
      </w:r>
      <w:r w:rsidR="00DC1201">
        <w:rPr>
          <w:rFonts w:ascii="Arial" w:hAnsi="Arial" w:cs="Arial"/>
          <w:b/>
        </w:rPr>
        <w:t>uygun kazanımlar ‘’Sihirli Sözcükler</w:t>
      </w:r>
      <w:r w:rsidRPr="00DC1201">
        <w:rPr>
          <w:rFonts w:ascii="Arial" w:hAnsi="Arial" w:cs="Arial"/>
          <w:b/>
        </w:rPr>
        <w:t xml:space="preserve">’’ </w:t>
      </w:r>
      <w:r w:rsidR="00DC1201">
        <w:rPr>
          <w:rFonts w:ascii="Arial" w:hAnsi="Arial" w:cs="Arial"/>
          <w:b/>
        </w:rPr>
        <w:t>şiiri</w:t>
      </w:r>
      <w:r w:rsidRPr="00DC1201">
        <w:rPr>
          <w:rFonts w:ascii="Arial" w:hAnsi="Arial" w:cs="Arial"/>
          <w:b/>
        </w:rPr>
        <w:t xml:space="preserve"> etkinlikleri çerçevesinde öğrencilere</w:t>
      </w:r>
      <w:r w:rsidR="003974EC" w:rsidRPr="00DC1201">
        <w:rPr>
          <w:rFonts w:ascii="Arial" w:hAnsi="Arial" w:cs="Arial"/>
          <w:b/>
        </w:rPr>
        <w:t xml:space="preserve"> uzaktan eğitim yoluyla</w:t>
      </w:r>
      <w:r w:rsidRPr="00DC1201">
        <w:rPr>
          <w:rFonts w:ascii="Arial" w:hAnsi="Arial" w:cs="Arial"/>
          <w:b/>
        </w:rPr>
        <w:t xml:space="preserve"> verilmiştir.</w:t>
      </w:r>
      <w:r w:rsidR="006C4BFD" w:rsidRPr="00DC1201">
        <w:rPr>
          <w:rFonts w:ascii="Arial" w:hAnsi="Arial" w:cs="Arial"/>
          <w:b/>
        </w:rPr>
        <w:t xml:space="preserve"> İlk hafta programında işlenmeyen eksik konu ve kazanım kalmamıştır. Ödevlendirme ve ödevlerin kontrolü yoluyla değerlendirme yapılmıştır.</w:t>
      </w:r>
    </w:p>
    <w:p w:rsidR="00057F57" w:rsidRPr="00DC1201" w:rsidRDefault="00057F57" w:rsidP="00D15D53">
      <w:pPr>
        <w:rPr>
          <w:rFonts w:ascii="Arial" w:hAnsi="Arial" w:cs="Arial"/>
          <w:b/>
        </w:rPr>
      </w:pPr>
    </w:p>
    <w:p w:rsidR="00D15D53" w:rsidRPr="00DC1201" w:rsidRDefault="00D15D53" w:rsidP="00D15D53">
      <w:pPr>
        <w:rPr>
          <w:rFonts w:ascii="Arial" w:hAnsi="Arial" w:cs="Arial"/>
          <w:b/>
          <w:sz w:val="28"/>
          <w:szCs w:val="28"/>
        </w:rPr>
      </w:pPr>
      <w:r w:rsidRPr="00DC1201">
        <w:rPr>
          <w:rFonts w:ascii="Arial" w:hAnsi="Arial" w:cs="Arial"/>
          <w:b/>
          <w:sz w:val="28"/>
          <w:szCs w:val="28"/>
        </w:rPr>
        <w:t xml:space="preserve">MATEMATİK: </w:t>
      </w:r>
    </w:p>
    <w:p w:rsidR="00226CAA" w:rsidRPr="00DC1201" w:rsidRDefault="00226CAA" w:rsidP="00226CAA">
      <w:pPr>
        <w:autoSpaceDE w:val="0"/>
        <w:autoSpaceDN w:val="0"/>
        <w:adjustRightInd w:val="0"/>
        <w:spacing w:after="0" w:line="240" w:lineRule="auto"/>
        <w:rPr>
          <w:rFonts w:ascii="Arial" w:hAnsi="Arial" w:cs="Arial"/>
          <w:b/>
          <w:bCs/>
          <w:i/>
          <w:iCs/>
          <w:color w:val="1F4E79"/>
          <w:sz w:val="24"/>
          <w:szCs w:val="24"/>
        </w:rPr>
      </w:pPr>
      <w:r w:rsidRPr="00DC1201">
        <w:rPr>
          <w:rFonts w:ascii="Arial" w:hAnsi="Arial" w:cs="Arial"/>
          <w:b/>
          <w:bCs/>
          <w:i/>
          <w:iCs/>
          <w:color w:val="1F4E79"/>
          <w:sz w:val="24"/>
          <w:szCs w:val="24"/>
        </w:rPr>
        <w:t>M.3.3.1. Uzunluk Ölçme</w:t>
      </w:r>
    </w:p>
    <w:p w:rsidR="00226CAA" w:rsidRPr="00DC1201" w:rsidRDefault="00226CAA" w:rsidP="00226CAA">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M.3.3.1.2. Metre ile santimetre arasındaki ilişkiyi açıklar ve birbiri cinsinden yazar.</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a) Dönüşümlerde ondalık gösterim gerektirmeyen sayılar kullanılmasına dikkat edilir.</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lastRenderedPageBreak/>
        <w:t>b) Dönüşümler somut uygulamalarla yaptırılır.</w:t>
      </w:r>
    </w:p>
    <w:p w:rsidR="00226CAA" w:rsidRPr="00DC1201" w:rsidRDefault="00226CAA" w:rsidP="00226CAA">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M.3.3.1.4. Kilometreyi tanır, kullanım alanlarını belirtir ve kilometre ile metre arasındaki</w:t>
      </w:r>
    </w:p>
    <w:p w:rsidR="00226CAA" w:rsidRPr="00DC1201" w:rsidRDefault="00226CAA" w:rsidP="00226CAA">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ilişkiyi fark eder.</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Birimler arası dönüşüm işlemlerine yer verilmez.</w:t>
      </w:r>
    </w:p>
    <w:p w:rsidR="00226CAA" w:rsidRPr="00DC1201" w:rsidRDefault="00226CAA" w:rsidP="00226CAA">
      <w:pPr>
        <w:autoSpaceDE w:val="0"/>
        <w:autoSpaceDN w:val="0"/>
        <w:adjustRightInd w:val="0"/>
        <w:spacing w:after="0" w:line="240" w:lineRule="auto"/>
        <w:rPr>
          <w:rFonts w:ascii="Arial" w:hAnsi="Arial" w:cs="Arial"/>
          <w:b/>
          <w:bCs/>
          <w:i/>
          <w:iCs/>
          <w:color w:val="1F4E79"/>
          <w:sz w:val="24"/>
          <w:szCs w:val="24"/>
        </w:rPr>
      </w:pPr>
      <w:r w:rsidRPr="00DC1201">
        <w:rPr>
          <w:rFonts w:ascii="Arial" w:hAnsi="Arial" w:cs="Arial"/>
          <w:b/>
          <w:bCs/>
          <w:i/>
          <w:iCs/>
          <w:color w:val="1F4E79"/>
          <w:sz w:val="24"/>
          <w:szCs w:val="24"/>
        </w:rPr>
        <w:t>M.3.3.2. Çevre Ölçme</w:t>
      </w:r>
    </w:p>
    <w:p w:rsidR="00226CAA" w:rsidRPr="00DC1201" w:rsidRDefault="00226CAA" w:rsidP="00226CAA">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M.3.3.2.1. Nesnelerin çevrelerini belirler.</w:t>
      </w:r>
    </w:p>
    <w:p w:rsidR="00226CAA" w:rsidRPr="00DC1201" w:rsidRDefault="00226CAA" w:rsidP="00226CAA">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M.3.3.2.2. Şekillerin çevre uzunluğunu standart olmayan ve standart birimler kullanarak</w:t>
      </w:r>
    </w:p>
    <w:p w:rsidR="00226CAA" w:rsidRPr="00DC1201" w:rsidRDefault="00226CAA" w:rsidP="00226CAA">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ölçer.</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a) Önce standart olmayan birimlerle ölçme yapılır.</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b) Bir şeklin çevre uzunluğunu ölçerken aynı kenarları tekrar tekrar ölçmemesi ve</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ölçülmeyen kenar kalmaması gerektiği vurgulanır.</w:t>
      </w:r>
    </w:p>
    <w:p w:rsidR="00226CAA" w:rsidRPr="00DC1201" w:rsidRDefault="00226CAA" w:rsidP="00226CAA">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M.3.3.2.4. Şekillerin çevre uzunlukları ile ilgili problemleri çözer.</w:t>
      </w:r>
    </w:p>
    <w:p w:rsidR="00226CAA" w:rsidRPr="00DC1201" w:rsidRDefault="00226CAA" w:rsidP="00226CAA">
      <w:pPr>
        <w:autoSpaceDE w:val="0"/>
        <w:autoSpaceDN w:val="0"/>
        <w:adjustRightInd w:val="0"/>
        <w:spacing w:after="0" w:line="240" w:lineRule="auto"/>
        <w:rPr>
          <w:rFonts w:ascii="Arial" w:hAnsi="Arial" w:cs="Arial"/>
          <w:b/>
          <w:bCs/>
          <w:i/>
          <w:iCs/>
          <w:color w:val="1F4E79"/>
          <w:sz w:val="24"/>
          <w:szCs w:val="24"/>
        </w:rPr>
      </w:pPr>
      <w:r w:rsidRPr="00DC1201">
        <w:rPr>
          <w:rFonts w:ascii="Arial" w:hAnsi="Arial" w:cs="Arial"/>
          <w:b/>
          <w:bCs/>
          <w:i/>
          <w:iCs/>
          <w:color w:val="1F4E79"/>
          <w:sz w:val="24"/>
          <w:szCs w:val="24"/>
        </w:rPr>
        <w:t>M.3.3.3. Alan Ölçme</w:t>
      </w:r>
    </w:p>
    <w:p w:rsidR="00226CAA" w:rsidRPr="00DC1201" w:rsidRDefault="00226CAA" w:rsidP="00226CAA">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M.3.3.3.1. Şekillerin alanını standart olmayan uygun malzeme ile kaplar ve ölçer.</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a) Kaplama malzemesi olarak eş büyüklükte renkli kâğıt, plastik vb. malzeme kullanılabilir.</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Kaplanacak yüzeyin tek parça olmasına özellikle dikkat edilir.</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b) Alan ölçmede birim sayısı ve birim tekrarının önemi vurgulanır.</w:t>
      </w:r>
    </w:p>
    <w:p w:rsidR="00226CAA" w:rsidRPr="00DC1201" w:rsidRDefault="00226CAA" w:rsidP="00226CAA">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c) Öğrencilerin birim sayısını sayarak söylemelerine yönelik çalışmalara yer verilir.</w:t>
      </w:r>
    </w:p>
    <w:p w:rsidR="00226CAA" w:rsidRPr="00DC1201" w:rsidRDefault="00226CAA" w:rsidP="00226CAA">
      <w:pPr>
        <w:autoSpaceDE w:val="0"/>
        <w:autoSpaceDN w:val="0"/>
        <w:adjustRightInd w:val="0"/>
        <w:spacing w:after="0" w:line="240" w:lineRule="auto"/>
        <w:rPr>
          <w:rFonts w:ascii="Arial" w:hAnsi="Arial" w:cs="Arial"/>
          <w:b/>
          <w:bCs/>
          <w:i/>
          <w:iCs/>
          <w:color w:val="1F4E79"/>
          <w:sz w:val="24"/>
          <w:szCs w:val="24"/>
        </w:rPr>
      </w:pPr>
      <w:r w:rsidRPr="00DC1201">
        <w:rPr>
          <w:rFonts w:ascii="Arial" w:hAnsi="Arial" w:cs="Arial"/>
          <w:b/>
          <w:bCs/>
          <w:i/>
          <w:iCs/>
          <w:color w:val="1F4E79"/>
          <w:sz w:val="24"/>
          <w:szCs w:val="24"/>
        </w:rPr>
        <w:t>M.3.3.7. Sıvı Ölçme</w:t>
      </w:r>
    </w:p>
    <w:p w:rsidR="00226CAA" w:rsidRPr="00DC1201" w:rsidRDefault="00226CAA" w:rsidP="00226CAA">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M.3.3.7.1. Standart sıvı ölçme aracı ve birimlerinin gerekliliğini açıklayarak litre veya yarım</w:t>
      </w:r>
      <w:r w:rsidR="00B92CCF" w:rsidRPr="00DC1201">
        <w:rPr>
          <w:rFonts w:ascii="Arial" w:hAnsi="Arial" w:cs="Arial"/>
          <w:b/>
          <w:bCs/>
          <w:color w:val="000000"/>
          <w:sz w:val="24"/>
          <w:szCs w:val="24"/>
        </w:rPr>
        <w:t xml:space="preserve"> </w:t>
      </w:r>
      <w:r w:rsidRPr="00DC1201">
        <w:rPr>
          <w:rFonts w:ascii="Arial" w:hAnsi="Arial" w:cs="Arial"/>
          <w:b/>
          <w:bCs/>
          <w:color w:val="000000"/>
          <w:sz w:val="24"/>
          <w:szCs w:val="24"/>
        </w:rPr>
        <w:t>litre birimleriyle ölçmeler yapar.</w:t>
      </w:r>
    </w:p>
    <w:p w:rsidR="00226CAA" w:rsidRPr="00DC1201" w:rsidRDefault="00226CAA" w:rsidP="00226CAA">
      <w:pPr>
        <w:rPr>
          <w:rFonts w:ascii="Arial" w:eastAsia="PFDinTextPro-Regular" w:hAnsi="Arial" w:cs="Arial"/>
          <w:b/>
        </w:rPr>
      </w:pPr>
      <w:r w:rsidRPr="00DC1201">
        <w:rPr>
          <w:rFonts w:ascii="Arial" w:hAnsi="Arial" w:cs="Arial"/>
          <w:b/>
          <w:bCs/>
          <w:color w:val="000000"/>
          <w:sz w:val="24"/>
          <w:szCs w:val="24"/>
        </w:rPr>
        <w:t>M.3.3.7.3. Litre ile ilgili problemleri çözer.</w:t>
      </w:r>
    </w:p>
    <w:p w:rsidR="006C4BFD" w:rsidRPr="00DC1201" w:rsidRDefault="003974EC" w:rsidP="006C4BFD">
      <w:pPr>
        <w:ind w:firstLine="708"/>
        <w:rPr>
          <w:rFonts w:ascii="Arial" w:hAnsi="Arial" w:cs="Arial"/>
          <w:b/>
        </w:rPr>
      </w:pPr>
      <w:r w:rsidRPr="00DC1201">
        <w:rPr>
          <w:rFonts w:ascii="Arial" w:hAnsi="Arial" w:cs="Arial"/>
          <w:b/>
        </w:rPr>
        <w:t>Yukarıda matematik dersine ait konu ve bunlara uygun kazanımlar öğrencilere uzaktan eğitim yoluyla verilmiştir.</w:t>
      </w:r>
      <w:r w:rsidR="006C4BFD" w:rsidRPr="00DC1201">
        <w:rPr>
          <w:rFonts w:ascii="Arial" w:hAnsi="Arial" w:cs="Arial"/>
          <w:b/>
        </w:rPr>
        <w:t xml:space="preserve"> İlk hafta programında işlenmeyen eksik konu ve kazanım kalmamıştır. Ödevlendirme ve ödevlerin kontrolü yoluyla değerlendirme yapılmıştır.</w:t>
      </w:r>
    </w:p>
    <w:p w:rsidR="003974EC" w:rsidRPr="00DC1201" w:rsidRDefault="003974EC" w:rsidP="003974EC">
      <w:pPr>
        <w:ind w:firstLine="708"/>
        <w:rPr>
          <w:rFonts w:ascii="Arial" w:hAnsi="Arial" w:cs="Arial"/>
          <w:b/>
        </w:rPr>
      </w:pPr>
    </w:p>
    <w:p w:rsidR="003974EC" w:rsidRPr="00DC1201" w:rsidRDefault="003974EC" w:rsidP="003974EC">
      <w:pPr>
        <w:ind w:firstLine="708"/>
        <w:rPr>
          <w:rFonts w:ascii="Arial" w:hAnsi="Arial" w:cs="Arial"/>
          <w:b/>
          <w:sz w:val="28"/>
          <w:szCs w:val="28"/>
        </w:rPr>
      </w:pPr>
      <w:r w:rsidRPr="00DC1201">
        <w:rPr>
          <w:rFonts w:ascii="Arial" w:hAnsi="Arial" w:cs="Arial"/>
          <w:b/>
          <w:sz w:val="28"/>
          <w:szCs w:val="28"/>
        </w:rPr>
        <w:t>FEN BİLİMLERİ:</w:t>
      </w:r>
    </w:p>
    <w:p w:rsidR="00B92CCF" w:rsidRPr="00DC1201" w:rsidRDefault="00B92CCF" w:rsidP="00B92CCF">
      <w:pPr>
        <w:autoSpaceDE w:val="0"/>
        <w:autoSpaceDN w:val="0"/>
        <w:adjustRightInd w:val="0"/>
        <w:spacing w:after="0" w:line="240" w:lineRule="auto"/>
        <w:rPr>
          <w:rFonts w:ascii="Arial" w:hAnsi="Arial" w:cs="Arial"/>
          <w:b/>
          <w:bCs/>
          <w:i/>
          <w:iCs/>
          <w:color w:val="1F4E7A"/>
          <w:sz w:val="24"/>
          <w:szCs w:val="24"/>
        </w:rPr>
      </w:pPr>
      <w:r w:rsidRPr="00DC1201">
        <w:rPr>
          <w:rFonts w:ascii="Arial" w:hAnsi="Arial" w:cs="Arial"/>
          <w:b/>
          <w:bCs/>
          <w:i/>
          <w:iCs/>
          <w:color w:val="1F4E7A"/>
          <w:sz w:val="24"/>
          <w:szCs w:val="24"/>
        </w:rPr>
        <w:t>F.3.7. Elektrikli Araçlar / Fiziksel Olaylar</w:t>
      </w:r>
    </w:p>
    <w:p w:rsidR="00B92CCF" w:rsidRPr="00DC1201" w:rsidRDefault="00B92CCF" w:rsidP="00B92CCF">
      <w:pPr>
        <w:autoSpaceDE w:val="0"/>
        <w:autoSpaceDN w:val="0"/>
        <w:adjustRightInd w:val="0"/>
        <w:spacing w:after="0" w:line="240" w:lineRule="auto"/>
        <w:rPr>
          <w:rFonts w:ascii="Arial" w:hAnsi="Arial" w:cs="Arial"/>
          <w:b/>
          <w:bCs/>
          <w:i/>
          <w:iCs/>
          <w:color w:val="1F4E7A"/>
          <w:sz w:val="24"/>
          <w:szCs w:val="24"/>
        </w:rPr>
      </w:pPr>
      <w:r w:rsidRPr="00DC1201">
        <w:rPr>
          <w:rFonts w:ascii="Arial" w:hAnsi="Arial" w:cs="Arial"/>
          <w:b/>
          <w:bCs/>
          <w:i/>
          <w:iCs/>
          <w:color w:val="1F4E7A"/>
          <w:sz w:val="24"/>
          <w:szCs w:val="24"/>
        </w:rPr>
        <w:t>F.3.7.1. Elektrikli Araç-Gereçler</w:t>
      </w:r>
    </w:p>
    <w:p w:rsidR="00B92CCF" w:rsidRPr="00DC1201" w:rsidRDefault="00B92CCF" w:rsidP="00B92CCF">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F.3.7.1.1. Elektrikli araç-gereçlere yakın çevresinden örnekler vererek elektriğin günlük</w:t>
      </w:r>
    </w:p>
    <w:p w:rsidR="00B92CCF" w:rsidRPr="00DC1201" w:rsidRDefault="00B92CCF" w:rsidP="00B92CCF">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yaşamdaki önemini açıklar.</w:t>
      </w:r>
    </w:p>
    <w:p w:rsidR="00B92CCF" w:rsidRPr="00DC1201" w:rsidRDefault="00B92CCF" w:rsidP="00B92CCF">
      <w:pPr>
        <w:autoSpaceDE w:val="0"/>
        <w:autoSpaceDN w:val="0"/>
        <w:adjustRightInd w:val="0"/>
        <w:spacing w:after="0" w:line="240" w:lineRule="auto"/>
        <w:rPr>
          <w:rFonts w:ascii="Arial" w:hAnsi="Arial" w:cs="Arial"/>
          <w:b/>
          <w:bCs/>
          <w:i/>
          <w:iCs/>
          <w:color w:val="1F4E7A"/>
          <w:sz w:val="24"/>
          <w:szCs w:val="24"/>
        </w:rPr>
      </w:pPr>
      <w:r w:rsidRPr="00DC1201">
        <w:rPr>
          <w:rFonts w:ascii="Arial" w:hAnsi="Arial" w:cs="Arial"/>
          <w:b/>
          <w:bCs/>
          <w:i/>
          <w:iCs/>
          <w:color w:val="1F4E7A"/>
          <w:sz w:val="24"/>
          <w:szCs w:val="24"/>
        </w:rPr>
        <w:t>F.3.7.2. Elektrik Kaynakları</w:t>
      </w:r>
    </w:p>
    <w:p w:rsidR="00B92CCF" w:rsidRPr="00DC1201" w:rsidRDefault="00B92CCF" w:rsidP="00B92CCF">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F.3.7.2.1. Elektrikli araç-gereçleri, kullandığı elektrik kaynaklarına göre sınıflandırır.</w:t>
      </w:r>
    </w:p>
    <w:p w:rsidR="00B92CCF" w:rsidRPr="00DC1201" w:rsidRDefault="00B92CCF" w:rsidP="00B92CCF">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a. Elektrik kaynakları olarak şehir elektriği, akü, pil, batarya vb. üzerinde durulur.</w:t>
      </w:r>
    </w:p>
    <w:p w:rsidR="00B92CCF" w:rsidRPr="00DC1201" w:rsidRDefault="00B92CCF" w:rsidP="00B92CCF">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b. Pillerde kutup kavramına girilmez.</w:t>
      </w:r>
    </w:p>
    <w:p w:rsidR="00B92CCF" w:rsidRPr="00DC1201" w:rsidRDefault="00B92CCF" w:rsidP="00B92CCF">
      <w:pPr>
        <w:autoSpaceDE w:val="0"/>
        <w:autoSpaceDN w:val="0"/>
        <w:adjustRightInd w:val="0"/>
        <w:spacing w:after="0" w:line="240" w:lineRule="auto"/>
        <w:rPr>
          <w:rFonts w:ascii="Arial" w:hAnsi="Arial" w:cs="Arial"/>
          <w:b/>
          <w:bCs/>
          <w:i/>
          <w:iCs/>
          <w:color w:val="1F4E7A"/>
          <w:sz w:val="24"/>
          <w:szCs w:val="24"/>
        </w:rPr>
      </w:pPr>
      <w:r w:rsidRPr="00DC1201">
        <w:rPr>
          <w:rFonts w:ascii="Arial" w:hAnsi="Arial" w:cs="Arial"/>
          <w:b/>
          <w:bCs/>
          <w:i/>
          <w:iCs/>
          <w:color w:val="1F4E7A"/>
          <w:sz w:val="24"/>
          <w:szCs w:val="24"/>
        </w:rPr>
        <w:t>F.3.7.3. Elektriğin Güvenli Kullanımı</w:t>
      </w:r>
    </w:p>
    <w:p w:rsidR="00B92CCF" w:rsidRPr="00DC1201" w:rsidRDefault="00B92CCF" w:rsidP="00B92CCF">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F.3.7.3.1. Elektriğin güvenli kullanılmasına özen gösterir.</w:t>
      </w:r>
    </w:p>
    <w:p w:rsidR="00B92CCF" w:rsidRPr="00DC1201" w:rsidRDefault="00B92CCF" w:rsidP="00B92CCF">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Elektrikli araçların, açık kabloların, prizlere metal cisimler sokulmasının ve iletim</w:t>
      </w:r>
    </w:p>
    <w:p w:rsidR="00B92CCF" w:rsidRPr="00DC1201" w:rsidRDefault="00B92CCF" w:rsidP="00B92CCF">
      <w:pPr>
        <w:ind w:firstLine="708"/>
        <w:rPr>
          <w:rFonts w:ascii="Arial" w:hAnsi="Arial" w:cs="Arial"/>
          <w:b/>
          <w:bCs/>
          <w:i/>
          <w:iCs/>
          <w:color w:val="1F4E7A"/>
          <w:sz w:val="24"/>
          <w:szCs w:val="24"/>
        </w:rPr>
      </w:pPr>
      <w:r w:rsidRPr="00DC1201">
        <w:rPr>
          <w:rFonts w:ascii="Arial" w:hAnsi="Arial" w:cs="Arial"/>
          <w:i/>
          <w:iCs/>
          <w:color w:val="000000"/>
          <w:sz w:val="24"/>
          <w:szCs w:val="24"/>
        </w:rPr>
        <w:lastRenderedPageBreak/>
        <w:t xml:space="preserve">hatlarının suyla temas etmesinin sebep olabileceği elektrik çarpması, arıza, yangın </w:t>
      </w:r>
      <w:proofErr w:type="spellStart"/>
      <w:r w:rsidRPr="00DC1201">
        <w:rPr>
          <w:rFonts w:ascii="Arial" w:hAnsi="Arial" w:cs="Arial"/>
          <w:i/>
          <w:iCs/>
          <w:color w:val="000000"/>
          <w:sz w:val="24"/>
          <w:szCs w:val="24"/>
        </w:rPr>
        <w:t>vb.tehlikeler</w:t>
      </w:r>
      <w:proofErr w:type="spellEnd"/>
      <w:r w:rsidRPr="00DC1201">
        <w:rPr>
          <w:rFonts w:ascii="Arial" w:hAnsi="Arial" w:cs="Arial"/>
          <w:i/>
          <w:iCs/>
          <w:color w:val="000000"/>
          <w:sz w:val="24"/>
          <w:szCs w:val="24"/>
        </w:rPr>
        <w:t xml:space="preserve"> üzerinde durur.</w:t>
      </w:r>
    </w:p>
    <w:p w:rsidR="003974EC" w:rsidRPr="00DC1201" w:rsidRDefault="006C4BFD" w:rsidP="006C4BFD">
      <w:pPr>
        <w:ind w:firstLine="708"/>
        <w:rPr>
          <w:rFonts w:ascii="Arial" w:hAnsi="Arial" w:cs="Arial"/>
          <w:b/>
        </w:rPr>
      </w:pPr>
      <w:r w:rsidRPr="00DC1201">
        <w:rPr>
          <w:rFonts w:ascii="Arial" w:hAnsi="Arial" w:cs="Arial"/>
          <w:b/>
        </w:rPr>
        <w:t>Yukarıda Fen Bilimleri dersine ait konu ve bunlara uygun kazanımlar öğrencilere uzaktan eğitim yoluyla verilmiştir. İlk hafta programında işlenmeyen eksik konu ve kazanım kalmamıştır. Ödevlendirme ve ödevlerin kontrolü yoluyla değerlendirme yapılmıştır.</w:t>
      </w:r>
    </w:p>
    <w:p w:rsidR="006C4BFD" w:rsidRPr="00DC1201" w:rsidRDefault="006C4BFD" w:rsidP="006C4BFD">
      <w:pPr>
        <w:ind w:firstLine="708"/>
        <w:rPr>
          <w:rFonts w:ascii="Arial" w:hAnsi="Arial" w:cs="Arial"/>
          <w:b/>
          <w:sz w:val="28"/>
          <w:szCs w:val="28"/>
        </w:rPr>
      </w:pPr>
      <w:r w:rsidRPr="00DC1201">
        <w:rPr>
          <w:rFonts w:ascii="Arial" w:hAnsi="Arial" w:cs="Arial"/>
          <w:b/>
          <w:sz w:val="28"/>
          <w:szCs w:val="28"/>
        </w:rPr>
        <w:t>HAYAT BİLGİSİ</w:t>
      </w:r>
    </w:p>
    <w:p w:rsidR="00DC1201" w:rsidRPr="00DC1201" w:rsidRDefault="00DC1201" w:rsidP="00DC1201">
      <w:pPr>
        <w:autoSpaceDE w:val="0"/>
        <w:autoSpaceDN w:val="0"/>
        <w:adjustRightInd w:val="0"/>
        <w:spacing w:after="0" w:line="240" w:lineRule="auto"/>
        <w:rPr>
          <w:rFonts w:ascii="Arial" w:hAnsi="Arial" w:cs="Arial"/>
          <w:b/>
          <w:bCs/>
          <w:i/>
          <w:iCs/>
          <w:color w:val="1F4E79"/>
          <w:sz w:val="24"/>
          <w:szCs w:val="24"/>
        </w:rPr>
      </w:pPr>
      <w:r w:rsidRPr="00DC1201">
        <w:rPr>
          <w:rFonts w:ascii="Arial" w:hAnsi="Arial" w:cs="Arial"/>
          <w:b/>
          <w:bCs/>
          <w:i/>
          <w:iCs/>
          <w:color w:val="1F4E79"/>
          <w:sz w:val="24"/>
          <w:szCs w:val="24"/>
        </w:rPr>
        <w:t>HB.3.5. Ülkemizde Hayat</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HB.3.5.1. Yakın çevresinde bulunan yönetim birimlerini ve yöneticilerini tanır.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Muhtarlık, belediye başkanlığı, kaymakamlık ve valilik gibi yönetim birimlerine gezi yapmaya</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özen gösterilir.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HB.3.5.2. Ülkemizin yönetim şeklini açıklar.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Cumhuriyet kavramı üzerinde durularak cumhuriyetin getirdiği hak ve özgürlükler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vurgulanır.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HB.3.5.3. Yakın çevresinde yer alan tarihî, doğal ve turistik yerlerin özelliklerini tanıtır.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Yakın çevresinde bulunan cami, çeşme, han, hamam, müze, kale, tarihî çarşılar, köprüler,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millî parklar vb. yerler hakkında araştırma yaptırılarak sınıfta arkadaşlarıyla paylaşması</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sağlanır.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HB.3.5.4. Ülkesinin gelişmesi ile kendi görev ve sorumluluklarını yerine getirmesi arasında</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ilişki kurar.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Vatanseverlik, çalışkan olma, işini en iyi şekilde ve eksiksiz yapma üzerinde durulur. Bu</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değerlerin yansımalarının bireylerden başlayacağına değinilir.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HB.3.5.5. Ortak kullanım alanlarını ve araçlarını korur.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Okullar, camiler, toplu taşıma araçları, otobüs durakları, parklar, oyun alanları, spor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salonları ve stadyumlar gibi kamu mallarının korunması üzerinde durulur.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HB.3.5.6. Millî birlik ve beraberliğin toplum hayatına katkılarını araştırır.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15 Temmuz Demokrasi ve Millî Birlik Günü’nün bireysel özgürlüğü ve ülkesinin</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bağımsızlığına katkısı ile millî birlik ve beraberliğin toplumumuza katkıları üzerinde durulur.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HB.3.5.7. Ülkemizde yaşayan farklı kültürdeki insanların sorunlarına yönelik sosyal</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sorumluluk projelerine katılır.</w:t>
      </w:r>
    </w:p>
    <w:p w:rsidR="00DC1201" w:rsidRPr="00DC1201" w:rsidRDefault="00DC1201" w:rsidP="00DC1201">
      <w:pPr>
        <w:autoSpaceDE w:val="0"/>
        <w:autoSpaceDN w:val="0"/>
        <w:adjustRightInd w:val="0"/>
        <w:spacing w:after="0" w:line="240" w:lineRule="auto"/>
        <w:rPr>
          <w:rFonts w:ascii="Arial" w:hAnsi="Arial" w:cs="Arial"/>
          <w:color w:val="000000"/>
          <w:sz w:val="20"/>
          <w:szCs w:val="20"/>
        </w:rPr>
      </w:pPr>
      <w:r w:rsidRPr="00DC1201">
        <w:rPr>
          <w:rFonts w:ascii="Arial" w:hAnsi="Arial" w:cs="Arial"/>
          <w:color w:val="000000"/>
          <w:sz w:val="20"/>
          <w:szCs w:val="20"/>
        </w:rPr>
        <w:t>9</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Ülkelerinden zorunlu veya isteğe bağlı göç etmiş kişilerden hareketle konu açıklanır.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HB.3.5.8. Atatürk’ün kişilik özelliklerini araştırır.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Atatürk’ün arkadaşlarıyla iş birliği içerisinde çalışması; başkalarının görüşlerine değer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vermesi, kararlılık, akıl yürütme, inandırıcılık, insan, vatan ve millet sevgisi gibi özellikleri</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üzerinde durulur.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HB.3.5.9. Yaptığı çalışmalarla ülkemize katkıda bulunmuş kişileri araştırır.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lastRenderedPageBreak/>
        <w:t xml:space="preserve">Engin Arık, Jale İnan, Mehmet </w:t>
      </w:r>
      <w:proofErr w:type="spellStart"/>
      <w:r w:rsidRPr="00DC1201">
        <w:rPr>
          <w:rFonts w:ascii="Arial" w:hAnsi="Arial" w:cs="Arial"/>
          <w:i/>
          <w:iCs/>
          <w:color w:val="000000"/>
          <w:sz w:val="24"/>
          <w:szCs w:val="24"/>
        </w:rPr>
        <w:t>Âkif</w:t>
      </w:r>
      <w:proofErr w:type="spellEnd"/>
      <w:r w:rsidRPr="00DC1201">
        <w:rPr>
          <w:rFonts w:ascii="Arial" w:hAnsi="Arial" w:cs="Arial"/>
          <w:i/>
          <w:iCs/>
          <w:color w:val="000000"/>
          <w:sz w:val="24"/>
          <w:szCs w:val="24"/>
        </w:rPr>
        <w:t xml:space="preserve"> Ersoy, Mehmet Ali Kâğıtçı, Naim Süleymanoğlu, Nene</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 xml:space="preserve">Hatun, Nuri Demirağ, Vecihi </w:t>
      </w:r>
      <w:proofErr w:type="spellStart"/>
      <w:r w:rsidRPr="00DC1201">
        <w:rPr>
          <w:rFonts w:ascii="Arial" w:hAnsi="Arial" w:cs="Arial"/>
          <w:i/>
          <w:iCs/>
          <w:color w:val="000000"/>
          <w:sz w:val="24"/>
          <w:szCs w:val="24"/>
        </w:rPr>
        <w:t>Hürkuş</w:t>
      </w:r>
      <w:proofErr w:type="spellEnd"/>
      <w:r w:rsidRPr="00DC1201">
        <w:rPr>
          <w:rFonts w:ascii="Arial" w:hAnsi="Arial" w:cs="Arial"/>
          <w:i/>
          <w:iCs/>
          <w:color w:val="000000"/>
          <w:sz w:val="24"/>
          <w:szCs w:val="24"/>
        </w:rPr>
        <w:t>, Zihni Derin gibi bireylerin kişisel özelliklerinin başarılı</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olmalarına etkisi üzerinde durulur.</w:t>
      </w:r>
    </w:p>
    <w:p w:rsidR="00DC1201" w:rsidRPr="00DC1201" w:rsidRDefault="00DC1201" w:rsidP="00DC1201">
      <w:pPr>
        <w:autoSpaceDE w:val="0"/>
        <w:autoSpaceDN w:val="0"/>
        <w:adjustRightInd w:val="0"/>
        <w:spacing w:after="0" w:line="240" w:lineRule="auto"/>
        <w:rPr>
          <w:rFonts w:ascii="Arial" w:hAnsi="Arial" w:cs="Arial"/>
          <w:b/>
          <w:bCs/>
          <w:i/>
          <w:iCs/>
          <w:color w:val="1F4E79"/>
          <w:sz w:val="24"/>
          <w:szCs w:val="24"/>
        </w:rPr>
      </w:pPr>
      <w:r w:rsidRPr="00DC1201">
        <w:rPr>
          <w:rFonts w:ascii="Arial" w:hAnsi="Arial" w:cs="Arial"/>
          <w:b/>
          <w:bCs/>
          <w:i/>
          <w:iCs/>
          <w:color w:val="1F4E79"/>
          <w:sz w:val="24"/>
          <w:szCs w:val="24"/>
        </w:rPr>
        <w:t>HB.3.6. Doğada Hayat</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HB.3.6.1. İnsan yaşamı açısından bitki ve hayvanların önemini kavrar.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HB.3.6.2. Meyve ve sebzelerin yetişme koşullarını araştırır.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Yakın çevresinde yetiştirilen bir meyve veya sebze örneği üzerinden konu açıklanır.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HB.3.6.4 İnsanların doğal unsurlar üzerindeki etkisine yakın çevresinden örnekler verir.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İnsanların doğal çevre üzerindeki olumlu ve olumsuz etkileri üzerinde durulur. Olumlu</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etkilerine de örnekler verilmesine özen gösterilir. Nesli tükenmekte olan canlılara örnekler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verilir.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HB.3.6.5. Doğa ve çevreyi koruma konusunda sorumluluk alır.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Daha iyi yaşanılabilir bir çevre için su, hava ve toprak gibi doğal kaynakların temiz tutulması,</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uygun kullanılması ve ağaç dikilmesinin önemi üzerinde durulur. Ayrıca konuyla ilgilenen</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sivil toplum kuruluşları temel düzeyde tanıtılır.</w:t>
      </w:r>
    </w:p>
    <w:p w:rsidR="00DC1201" w:rsidRPr="00DC1201" w:rsidRDefault="00DC1201" w:rsidP="00DC1201">
      <w:pPr>
        <w:autoSpaceDE w:val="0"/>
        <w:autoSpaceDN w:val="0"/>
        <w:adjustRightInd w:val="0"/>
        <w:spacing w:after="0" w:line="240" w:lineRule="auto"/>
        <w:rPr>
          <w:rFonts w:ascii="Arial" w:hAnsi="Arial" w:cs="Arial"/>
          <w:b/>
          <w:bCs/>
          <w:color w:val="000000"/>
          <w:sz w:val="24"/>
          <w:szCs w:val="24"/>
        </w:rPr>
      </w:pPr>
      <w:r w:rsidRPr="00DC1201">
        <w:rPr>
          <w:rFonts w:ascii="Arial" w:hAnsi="Arial" w:cs="Arial"/>
          <w:b/>
          <w:bCs/>
          <w:color w:val="000000"/>
          <w:sz w:val="24"/>
          <w:szCs w:val="24"/>
        </w:rPr>
        <w:t>HB.3.6.6. Geri dönüşümün kendisine ve yaşadığı çevreye olan katkısına örnekler verir.</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Plastik, kâğıt, pil ve cam gibi maddelerin toplanma şekilleri ve tekrar kullanıma sunulma</w:t>
      </w:r>
    </w:p>
    <w:p w:rsidR="00DC1201" w:rsidRPr="00DC1201" w:rsidRDefault="00DC1201" w:rsidP="00DC1201">
      <w:pPr>
        <w:autoSpaceDE w:val="0"/>
        <w:autoSpaceDN w:val="0"/>
        <w:adjustRightInd w:val="0"/>
        <w:spacing w:after="0" w:line="240" w:lineRule="auto"/>
        <w:rPr>
          <w:rFonts w:ascii="Arial" w:hAnsi="Arial" w:cs="Arial"/>
          <w:i/>
          <w:iCs/>
          <w:color w:val="000000"/>
          <w:sz w:val="24"/>
          <w:szCs w:val="24"/>
        </w:rPr>
      </w:pPr>
      <w:r w:rsidRPr="00DC1201">
        <w:rPr>
          <w:rFonts w:ascii="Arial" w:hAnsi="Arial" w:cs="Arial"/>
          <w:i/>
          <w:iCs/>
          <w:color w:val="000000"/>
          <w:sz w:val="24"/>
          <w:szCs w:val="24"/>
        </w:rPr>
        <w:t>alanları örneklenir. Bu sürecin çevreye olan katkıları vurgulanır. Sayılan maddelerden birini</w:t>
      </w:r>
    </w:p>
    <w:p w:rsidR="00D80DAF" w:rsidRPr="00DC1201" w:rsidRDefault="00DC1201" w:rsidP="00DC1201">
      <w:pPr>
        <w:ind w:firstLine="708"/>
        <w:rPr>
          <w:rFonts w:ascii="Arial" w:hAnsi="Arial" w:cs="Arial"/>
          <w:b/>
        </w:rPr>
      </w:pPr>
      <w:r w:rsidRPr="00DC1201">
        <w:rPr>
          <w:rFonts w:ascii="Arial" w:hAnsi="Arial" w:cs="Arial"/>
          <w:i/>
          <w:iCs/>
          <w:color w:val="000000"/>
          <w:sz w:val="24"/>
          <w:szCs w:val="24"/>
        </w:rPr>
        <w:t>kullanmak ve farklı işlev kazandırmak suretiyle sürdürülebilirlikte rol alabilecekleri fark ettirilir.</w:t>
      </w:r>
    </w:p>
    <w:p w:rsidR="006C4BFD" w:rsidRPr="00DC1201" w:rsidRDefault="006C4BFD" w:rsidP="006C4BFD">
      <w:pPr>
        <w:ind w:firstLine="708"/>
        <w:rPr>
          <w:rFonts w:ascii="Arial" w:hAnsi="Arial" w:cs="Arial"/>
          <w:b/>
        </w:rPr>
      </w:pPr>
      <w:r w:rsidRPr="00DC1201">
        <w:rPr>
          <w:rFonts w:ascii="Arial" w:hAnsi="Arial" w:cs="Arial"/>
          <w:b/>
        </w:rPr>
        <w:t>Yukarıda Hayat Bilgisi dersine ait konu ve bunlara uygun kazanımlar öğrencilere uzaktan eğitim yoluyla verilmiştir. İlk hafta programında işlenmeyen eksik konu ve kazanım kalmamıştır. Ödevlendirme ve ödevlerin kontrolü yoluyla değerlendirme yapılmıştır.</w:t>
      </w:r>
    </w:p>
    <w:p w:rsidR="007869F4" w:rsidRPr="00DC1201" w:rsidRDefault="007869F4" w:rsidP="00374CD3">
      <w:pPr>
        <w:ind w:firstLine="708"/>
        <w:rPr>
          <w:rFonts w:ascii="Arial" w:hAnsi="Arial" w:cs="Arial"/>
        </w:rPr>
      </w:pPr>
      <w:r w:rsidRPr="00DC1201">
        <w:rPr>
          <w:rFonts w:ascii="Arial" w:hAnsi="Arial" w:cs="Arial"/>
          <w:b/>
        </w:rPr>
        <w:t xml:space="preserve">NOT: </w:t>
      </w:r>
      <w:r w:rsidRPr="00DC1201">
        <w:rPr>
          <w:rFonts w:ascii="Arial" w:hAnsi="Arial" w:cs="Arial"/>
        </w:rPr>
        <w:t>3-C Sınıf öğretmeni emekliye ayrıldığı için 3-C sınıfı gruplara ayrılıp zümrelere dağıtılarak öğrencilerin uzaktan eğitime dahil olması sağlanmıştır.</w:t>
      </w:r>
    </w:p>
    <w:p w:rsidR="007869F4" w:rsidRPr="00DC1201" w:rsidRDefault="007869F4" w:rsidP="00957031">
      <w:pPr>
        <w:tabs>
          <w:tab w:val="left" w:pos="2880"/>
          <w:tab w:val="left" w:pos="5670"/>
        </w:tabs>
        <w:jc w:val="center"/>
        <w:rPr>
          <w:rFonts w:ascii="Arial" w:hAnsi="Arial" w:cs="Arial"/>
        </w:rPr>
      </w:pPr>
      <w:r w:rsidRPr="00DC1201">
        <w:rPr>
          <w:rFonts w:ascii="Arial" w:hAnsi="Arial" w:cs="Arial"/>
        </w:rPr>
        <w:t xml:space="preserve">Zeynep GÖÇER         </w:t>
      </w:r>
      <w:r w:rsidRPr="00DC1201">
        <w:rPr>
          <w:rFonts w:ascii="Arial" w:hAnsi="Arial" w:cs="Arial"/>
        </w:rPr>
        <w:tab/>
        <w:t>Sabriye ÖZDEMİR</w:t>
      </w:r>
      <w:r w:rsidRPr="00DC1201">
        <w:rPr>
          <w:rFonts w:ascii="Arial" w:hAnsi="Arial" w:cs="Arial"/>
        </w:rPr>
        <w:tab/>
        <w:t xml:space="preserve">    Serkan ÖZTÜRK</w:t>
      </w:r>
    </w:p>
    <w:p w:rsidR="007869F4" w:rsidRDefault="007869F4" w:rsidP="00374CD3">
      <w:pPr>
        <w:tabs>
          <w:tab w:val="left" w:pos="708"/>
          <w:tab w:val="left" w:pos="1416"/>
          <w:tab w:val="left" w:pos="2124"/>
          <w:tab w:val="left" w:pos="2832"/>
          <w:tab w:val="left" w:pos="3540"/>
          <w:tab w:val="left" w:pos="4248"/>
          <w:tab w:val="left" w:pos="4956"/>
        </w:tabs>
        <w:jc w:val="center"/>
        <w:rPr>
          <w:rFonts w:ascii="Arial" w:hAnsi="Arial" w:cs="Arial"/>
        </w:rPr>
      </w:pPr>
      <w:r w:rsidRPr="00DC1201">
        <w:rPr>
          <w:rFonts w:ascii="Arial" w:hAnsi="Arial" w:cs="Arial"/>
        </w:rPr>
        <w:t>3-A SINIF ÖĞRETMENİ</w:t>
      </w:r>
      <w:r w:rsidRPr="00DC1201">
        <w:rPr>
          <w:rFonts w:ascii="Arial" w:hAnsi="Arial" w:cs="Arial"/>
        </w:rPr>
        <w:tab/>
        <w:t>3-B SINIF ÖĞRETMENİ</w:t>
      </w:r>
      <w:r w:rsidRPr="00DC1201">
        <w:rPr>
          <w:rFonts w:ascii="Arial" w:hAnsi="Arial" w:cs="Arial"/>
        </w:rPr>
        <w:tab/>
        <w:t>3-D SINIF ÖĞRETMENİ</w:t>
      </w:r>
    </w:p>
    <w:p w:rsidR="00374CD3" w:rsidRPr="00DC1201" w:rsidRDefault="00374CD3" w:rsidP="00374CD3">
      <w:pPr>
        <w:tabs>
          <w:tab w:val="left" w:pos="708"/>
          <w:tab w:val="left" w:pos="1416"/>
          <w:tab w:val="left" w:pos="2124"/>
          <w:tab w:val="left" w:pos="2832"/>
          <w:tab w:val="left" w:pos="3540"/>
          <w:tab w:val="left" w:pos="4248"/>
          <w:tab w:val="left" w:pos="4956"/>
        </w:tabs>
        <w:jc w:val="center"/>
        <w:rPr>
          <w:rFonts w:ascii="Arial" w:hAnsi="Arial" w:cs="Arial"/>
        </w:rPr>
      </w:pPr>
    </w:p>
    <w:p w:rsidR="006C4BFD" w:rsidRPr="00DC1201" w:rsidRDefault="00DC1201" w:rsidP="00957031">
      <w:pPr>
        <w:tabs>
          <w:tab w:val="left" w:pos="2832"/>
        </w:tabs>
        <w:jc w:val="center"/>
        <w:rPr>
          <w:rFonts w:ascii="Arial" w:hAnsi="Arial" w:cs="Arial"/>
        </w:rPr>
      </w:pPr>
      <w:r>
        <w:rPr>
          <w:rFonts w:ascii="Arial" w:hAnsi="Arial" w:cs="Arial"/>
        </w:rPr>
        <w:t>18</w:t>
      </w:r>
      <w:r w:rsidR="007869F4" w:rsidRPr="00DC1201">
        <w:rPr>
          <w:rFonts w:ascii="Arial" w:hAnsi="Arial" w:cs="Arial"/>
        </w:rPr>
        <w:t>/09/2020</w:t>
      </w:r>
    </w:p>
    <w:p w:rsidR="007869F4" w:rsidRPr="00DC1201" w:rsidRDefault="007869F4" w:rsidP="00957031">
      <w:pPr>
        <w:tabs>
          <w:tab w:val="left" w:pos="2832"/>
        </w:tabs>
        <w:jc w:val="center"/>
        <w:rPr>
          <w:rFonts w:ascii="Arial" w:hAnsi="Arial" w:cs="Arial"/>
        </w:rPr>
      </w:pPr>
      <w:r w:rsidRPr="00DC1201">
        <w:rPr>
          <w:rFonts w:ascii="Arial" w:hAnsi="Arial" w:cs="Arial"/>
        </w:rPr>
        <w:t>OLUR</w:t>
      </w:r>
    </w:p>
    <w:p w:rsidR="00957031" w:rsidRPr="00DC1201" w:rsidRDefault="007869F4" w:rsidP="00957031">
      <w:pPr>
        <w:tabs>
          <w:tab w:val="left" w:pos="2832"/>
        </w:tabs>
        <w:jc w:val="center"/>
        <w:rPr>
          <w:rFonts w:ascii="Arial" w:hAnsi="Arial" w:cs="Arial"/>
        </w:rPr>
      </w:pPr>
      <w:r w:rsidRPr="00DC1201">
        <w:rPr>
          <w:rFonts w:ascii="Arial" w:hAnsi="Arial" w:cs="Arial"/>
        </w:rPr>
        <w:t xml:space="preserve">Mehmet </w:t>
      </w:r>
      <w:proofErr w:type="spellStart"/>
      <w:r w:rsidRPr="00DC1201">
        <w:rPr>
          <w:rFonts w:ascii="Arial" w:hAnsi="Arial" w:cs="Arial"/>
        </w:rPr>
        <w:t>Hicabi</w:t>
      </w:r>
      <w:proofErr w:type="spellEnd"/>
      <w:r w:rsidRPr="00DC1201">
        <w:rPr>
          <w:rFonts w:ascii="Arial" w:hAnsi="Arial" w:cs="Arial"/>
        </w:rPr>
        <w:t xml:space="preserve"> UTANDI</w:t>
      </w:r>
    </w:p>
    <w:p w:rsidR="00F53D9E" w:rsidRPr="00DC1201" w:rsidRDefault="00957031" w:rsidP="00957031">
      <w:pPr>
        <w:tabs>
          <w:tab w:val="left" w:pos="2832"/>
        </w:tabs>
        <w:jc w:val="center"/>
        <w:rPr>
          <w:rFonts w:ascii="Arial" w:hAnsi="Arial" w:cs="Arial"/>
        </w:rPr>
      </w:pPr>
      <w:r w:rsidRPr="00DC1201">
        <w:rPr>
          <w:rFonts w:ascii="Arial" w:hAnsi="Arial" w:cs="Arial"/>
        </w:rPr>
        <w:t>OKUL MÜDÜRÜ</w:t>
      </w:r>
      <w:r w:rsidR="00F53D9E">
        <w:rPr>
          <w:rFonts w:ascii="Arial" w:hAnsi="Arial" w:cs="Arial"/>
        </w:rPr>
        <w:t xml:space="preserve">                 </w:t>
      </w:r>
    </w:p>
    <w:sectPr w:rsidR="00F53D9E" w:rsidRPr="00DC1201" w:rsidSect="00057F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D4AF8" w:rsidRDefault="002D4AF8" w:rsidP="007869F4">
      <w:pPr>
        <w:spacing w:after="0" w:line="240" w:lineRule="auto"/>
      </w:pPr>
      <w:r>
        <w:separator/>
      </w:r>
    </w:p>
  </w:endnote>
  <w:endnote w:type="continuationSeparator" w:id="0">
    <w:p w:rsidR="002D4AF8" w:rsidRDefault="002D4AF8" w:rsidP="0078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PFDinTextPro-Regular">
    <w:altName w:val="MS Mincho"/>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D4AF8" w:rsidRDefault="002D4AF8" w:rsidP="007869F4">
      <w:pPr>
        <w:spacing w:after="0" w:line="240" w:lineRule="auto"/>
      </w:pPr>
      <w:r>
        <w:separator/>
      </w:r>
    </w:p>
  </w:footnote>
  <w:footnote w:type="continuationSeparator" w:id="0">
    <w:p w:rsidR="002D4AF8" w:rsidRDefault="002D4AF8" w:rsidP="007869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D53"/>
    <w:rsid w:val="00057F57"/>
    <w:rsid w:val="001F1130"/>
    <w:rsid w:val="00226CAA"/>
    <w:rsid w:val="002D4AF8"/>
    <w:rsid w:val="00374CD3"/>
    <w:rsid w:val="003974EC"/>
    <w:rsid w:val="003B752B"/>
    <w:rsid w:val="00551DBA"/>
    <w:rsid w:val="0057678F"/>
    <w:rsid w:val="006A6E32"/>
    <w:rsid w:val="006C4BFD"/>
    <w:rsid w:val="006D5B21"/>
    <w:rsid w:val="007869F4"/>
    <w:rsid w:val="00850178"/>
    <w:rsid w:val="00957031"/>
    <w:rsid w:val="009771E3"/>
    <w:rsid w:val="00A21121"/>
    <w:rsid w:val="00B92CCF"/>
    <w:rsid w:val="00D15D53"/>
    <w:rsid w:val="00D80DAF"/>
    <w:rsid w:val="00DC1201"/>
    <w:rsid w:val="00E7364C"/>
    <w:rsid w:val="00F53D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DF22D"/>
  <w15:docId w15:val="{BA76407A-B935-DB49-9E21-D8CEE080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7869F4"/>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7869F4"/>
  </w:style>
  <w:style w:type="paragraph" w:styleId="AltBilgi">
    <w:name w:val="footer"/>
    <w:basedOn w:val="Normal"/>
    <w:link w:val="AltBilgiChar"/>
    <w:uiPriority w:val="99"/>
    <w:semiHidden/>
    <w:unhideWhenUsed/>
    <w:rsid w:val="007869F4"/>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7869F4"/>
  </w:style>
  <w:style w:type="character" w:styleId="Kpr">
    <w:name w:val="Hyperlink"/>
    <w:basedOn w:val="VarsaylanParagrafYazTipi"/>
    <w:uiPriority w:val="99"/>
    <w:unhideWhenUsed/>
    <w:rsid w:val="00F53D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7331</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ESRAKAPLAN</dc:creator>
  <cp:lastModifiedBy>Hasan Ayık</cp:lastModifiedBy>
  <cp:revision>4</cp:revision>
  <dcterms:created xsi:type="dcterms:W3CDTF">2020-09-19T08:07:00Z</dcterms:created>
  <dcterms:modified xsi:type="dcterms:W3CDTF">2020-09-19T20:31:00Z</dcterms:modified>
</cp:coreProperties>
</file>