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E55A4" w:rsidRPr="002F04F8" w:rsidRDefault="00E95F65" w:rsidP="002F04F8">
      <w:pPr>
        <w:jc w:val="center"/>
        <w:rPr>
          <w:rFonts w:ascii="Times New Roman" w:hAnsi="Times New Roman" w:cs="Times New Roman"/>
          <w:b/>
          <w:sz w:val="24"/>
          <w:szCs w:val="24"/>
        </w:rPr>
      </w:pPr>
      <w:r w:rsidRPr="002F04F8">
        <w:rPr>
          <w:rFonts w:ascii="Times New Roman" w:hAnsi="Times New Roman" w:cs="Times New Roman"/>
          <w:b/>
          <w:sz w:val="24"/>
          <w:szCs w:val="24"/>
        </w:rPr>
        <w:t xml:space="preserve">2020-2021 EĞİTİM ÖĞRETİM YILI ÇOLAKLI  İLKOKULU                                                                               </w:t>
      </w:r>
      <w:r w:rsidR="002F04F8">
        <w:rPr>
          <w:rFonts w:ascii="Times New Roman" w:hAnsi="Times New Roman" w:cs="Times New Roman"/>
          <w:b/>
          <w:sz w:val="24"/>
          <w:szCs w:val="24"/>
        </w:rPr>
        <w:t>07-12</w:t>
      </w:r>
      <w:r w:rsidRPr="002F04F8">
        <w:rPr>
          <w:rFonts w:ascii="Times New Roman" w:hAnsi="Times New Roman" w:cs="Times New Roman"/>
          <w:b/>
          <w:sz w:val="24"/>
          <w:szCs w:val="24"/>
        </w:rPr>
        <w:t xml:space="preserve"> EYLÜL 2.SINIFLAR TELAFİ EĞİTİMİ DEĞERLENDİRME RAPORU</w:t>
      </w:r>
    </w:p>
    <w:p w:rsidR="007E55A4" w:rsidRPr="002F04F8" w:rsidRDefault="007E55A4" w:rsidP="002F04F8">
      <w:pPr>
        <w:rPr>
          <w:rFonts w:ascii="Times New Roman" w:hAnsi="Times New Roman" w:cs="Times New Roman"/>
          <w:sz w:val="24"/>
          <w:szCs w:val="24"/>
        </w:rPr>
      </w:pPr>
      <w:bookmarkStart w:id="0" w:name="2_SINIFLAR_HAYAT_BİL_TELAFİ_EĞİTİM_PLANI"/>
      <w:bookmarkEnd w:id="0"/>
    </w:p>
    <w:p w:rsidR="00E95F65" w:rsidRPr="002F04F8" w:rsidRDefault="00E95F65" w:rsidP="002F04F8">
      <w:pPr>
        <w:rPr>
          <w:rFonts w:ascii="Times New Roman" w:hAnsi="Times New Roman" w:cs="Times New Roman"/>
          <w:sz w:val="24"/>
          <w:szCs w:val="24"/>
        </w:rPr>
        <w:sectPr w:rsidR="00E95F65" w:rsidRPr="002F04F8" w:rsidSect="00A607FE">
          <w:headerReference w:type="default" r:id="rId7"/>
          <w:pgSz w:w="11910" w:h="16840"/>
          <w:pgMar w:top="280" w:right="1080" w:bottom="280" w:left="280" w:header="862" w:footer="0" w:gutter="0"/>
          <w:cols w:space="708"/>
          <w:docGrid w:linePitch="299"/>
        </w:sectPr>
      </w:pPr>
    </w:p>
    <w:p w:rsidR="00A607FE" w:rsidRPr="002F04F8" w:rsidRDefault="00A607FE" w:rsidP="002F04F8">
      <w:pPr>
        <w:rPr>
          <w:rFonts w:ascii="Times New Roman" w:hAnsi="Times New Roman" w:cs="Times New Roman"/>
          <w:b/>
          <w:sz w:val="24"/>
          <w:szCs w:val="24"/>
        </w:rPr>
      </w:pPr>
      <w:r w:rsidRPr="002F04F8">
        <w:rPr>
          <w:rFonts w:ascii="Times New Roman" w:hAnsi="Times New Roman" w:cs="Times New Roman"/>
          <w:b/>
          <w:sz w:val="24"/>
          <w:szCs w:val="24"/>
        </w:rPr>
        <w:t>HAYAT BİLGİSİ:</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HB.1.5.3. Ülkemizin genel özelliklerini tanır.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HB.1.5.4. Ülkemizde, farklı kültürlerden insanlarla bir arada yaşadığını fark eder.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HB.1.5.5. Atatürk’ün hayatını bilir.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HB.1.5.6. Millî gün, bayram, tören ve kutlamalara katılmaya istekli olur.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HB.1.5.7. Dinî gün ve bayram kutlamalarına istekle katılır.</w:t>
      </w:r>
    </w:p>
    <w:p w:rsidR="00A607FE" w:rsidRPr="002F04F8" w:rsidRDefault="00A607FE" w:rsidP="002F04F8">
      <w:pPr>
        <w:rPr>
          <w:rFonts w:ascii="Times New Roman" w:hAnsi="Times New Roman" w:cs="Times New Roman"/>
          <w:sz w:val="24"/>
          <w:szCs w:val="24"/>
        </w:rPr>
      </w:pPr>
    </w:p>
    <w:p w:rsidR="00A607FE" w:rsidRPr="002F04F8" w:rsidRDefault="00A607FE" w:rsidP="002F04F8">
      <w:pPr>
        <w:rPr>
          <w:rFonts w:ascii="Times New Roman" w:hAnsi="Times New Roman" w:cs="Times New Roman"/>
          <w:b/>
          <w:sz w:val="24"/>
          <w:szCs w:val="24"/>
        </w:rPr>
      </w:pPr>
      <w:r w:rsidRPr="002F04F8">
        <w:rPr>
          <w:rFonts w:ascii="Times New Roman" w:hAnsi="Times New Roman" w:cs="Times New Roman"/>
          <w:b/>
          <w:sz w:val="24"/>
          <w:szCs w:val="24"/>
        </w:rPr>
        <w:t>MATEMATİK</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M.1.2.3.1. Nesnelerden, geometrik cisim ya da şekillerden oluşan bir örüntüdeki kuralı bulur ve örüntüde eksik bırakılan ögeleri belirleyerek örüntüyü tamamlar.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M.1.2.3.2. En çok üç ögesi olan örüntüyü geometrik cisim ya da şekillerle oluşturur.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M.1.4.1.1. En çok iki veri grubuna sahip basit tabloları okur.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M.1.3.1.1. Nesneleri uzunlukları yönünden karşılaştırır ve sıralar.</w:t>
      </w:r>
    </w:p>
    <w:p w:rsidR="00A607FE" w:rsidRPr="002F04F8" w:rsidRDefault="00A607FE" w:rsidP="002F04F8">
      <w:pPr>
        <w:rPr>
          <w:rFonts w:ascii="Times New Roman" w:hAnsi="Times New Roman" w:cs="Times New Roman"/>
          <w:sz w:val="24"/>
          <w:szCs w:val="24"/>
        </w:rPr>
      </w:pPr>
    </w:p>
    <w:p w:rsidR="00A607FE" w:rsidRPr="002F04F8" w:rsidRDefault="00A607FE" w:rsidP="002F04F8">
      <w:pPr>
        <w:rPr>
          <w:rFonts w:ascii="Times New Roman" w:hAnsi="Times New Roman" w:cs="Times New Roman"/>
          <w:b/>
          <w:sz w:val="24"/>
          <w:szCs w:val="24"/>
        </w:rPr>
      </w:pPr>
      <w:r w:rsidRPr="002F04F8">
        <w:rPr>
          <w:rFonts w:ascii="Times New Roman" w:hAnsi="Times New Roman" w:cs="Times New Roman"/>
          <w:b/>
          <w:sz w:val="24"/>
          <w:szCs w:val="24"/>
        </w:rPr>
        <w:t>TÜRKÇE</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T.1.1.6.</w:t>
      </w:r>
      <w:r w:rsidRPr="002F04F8">
        <w:rPr>
          <w:rFonts w:ascii="Times New Roman" w:hAnsi="Times New Roman" w:cs="Times New Roman"/>
          <w:sz w:val="24"/>
          <w:szCs w:val="24"/>
        </w:rPr>
        <w:tab/>
        <w:t>Dinlediği/izlediği metni anlatır.Olayları oluş sırasına göre anlatması için teşvik edilir.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T.1.1.7.</w:t>
      </w:r>
      <w:r w:rsidRPr="002F04F8">
        <w:rPr>
          <w:rFonts w:ascii="Times New Roman" w:hAnsi="Times New Roman" w:cs="Times New Roman"/>
          <w:sz w:val="24"/>
          <w:szCs w:val="24"/>
        </w:rPr>
        <w:tab/>
        <w:t>Dinlediklerinin/izlediklerinin konusunu belirler.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T.1.2.1.</w:t>
      </w:r>
      <w:r w:rsidRPr="002F04F8">
        <w:rPr>
          <w:rFonts w:ascii="Times New Roman" w:hAnsi="Times New Roman" w:cs="Times New Roman"/>
          <w:sz w:val="24"/>
          <w:szCs w:val="24"/>
        </w:rPr>
        <w:tab/>
        <w:t>Kelimeleri anlamlarına uygun kullanır.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T.1.2.2.</w:t>
      </w:r>
      <w:r w:rsidRPr="002F04F8">
        <w:rPr>
          <w:rFonts w:ascii="Times New Roman" w:hAnsi="Times New Roman" w:cs="Times New Roman"/>
          <w:sz w:val="24"/>
          <w:szCs w:val="24"/>
        </w:rPr>
        <w:tab/>
        <w:t>Hazırlıksız konuşmalar yapar.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T.1.2.3.</w:t>
      </w:r>
      <w:r w:rsidRPr="002F04F8">
        <w:rPr>
          <w:rFonts w:ascii="Times New Roman" w:hAnsi="Times New Roman" w:cs="Times New Roman"/>
          <w:sz w:val="24"/>
          <w:szCs w:val="24"/>
        </w:rPr>
        <w:tab/>
        <w:t>Çerçevesi belirli bir konu hakkında konuşur.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T.1.2.4.</w:t>
      </w:r>
      <w:r w:rsidRPr="002F04F8">
        <w:rPr>
          <w:rFonts w:ascii="Times New Roman" w:hAnsi="Times New Roman" w:cs="Times New Roman"/>
          <w:sz w:val="24"/>
          <w:szCs w:val="24"/>
        </w:rPr>
        <w:tab/>
        <w:t>Konuşma stratejilerini uygular.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T.1.3.6.</w:t>
      </w:r>
      <w:r w:rsidRPr="002F04F8">
        <w:rPr>
          <w:rFonts w:ascii="Times New Roman" w:hAnsi="Times New Roman" w:cs="Times New Roman"/>
          <w:sz w:val="24"/>
          <w:szCs w:val="24"/>
        </w:rPr>
        <w:tab/>
        <w:t>Noktalama işaretlerine dikkat ederek okur.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T.1.3.7.</w:t>
      </w:r>
      <w:r w:rsidRPr="002F04F8">
        <w:rPr>
          <w:rFonts w:ascii="Times New Roman" w:hAnsi="Times New Roman" w:cs="Times New Roman"/>
          <w:sz w:val="24"/>
          <w:szCs w:val="24"/>
        </w:rPr>
        <w:tab/>
        <w:t>Vurgu, tonlama ve telaffuza dikkat ederek okur.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T.1.3.9. Görsellerden hareketle kelimeleri ve anlamlarını tahmin eder.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T.1.3.11. Kelimelerin zıt anlamlılarını tahmin eder.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T.1.3.13. Görsellerle ilgili soruları cevaplar.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T.1.3.15. Metinle ilgili soruları cevaplar.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T.1.3.18. Metnin içeriğine uygun başlık/başlıklar belirler.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TT.1.4.5. Anlamlı ve kurallı cümleler yazar.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T.1.4.7. Harfler, kelimeler ve cümleler arasında uygun boşluklar bırakır.</w:t>
      </w:r>
    </w:p>
    <w:p w:rsidR="00A607FE" w:rsidRPr="002F04F8" w:rsidRDefault="00A607FE" w:rsidP="002F04F8">
      <w:pPr>
        <w:rPr>
          <w:rFonts w:ascii="Times New Roman" w:hAnsi="Times New Roman" w:cs="Times New Roman"/>
          <w:sz w:val="24"/>
          <w:szCs w:val="24"/>
        </w:rPr>
      </w:pPr>
      <w:r w:rsidRPr="002F04F8">
        <w:rPr>
          <w:rFonts w:ascii="Times New Roman" w:hAnsi="Times New Roman" w:cs="Times New Roman"/>
          <w:sz w:val="24"/>
          <w:szCs w:val="24"/>
        </w:rPr>
        <w:t>T.1.4.9.</w:t>
      </w:r>
      <w:r w:rsidRPr="002F04F8">
        <w:rPr>
          <w:rFonts w:ascii="Times New Roman" w:hAnsi="Times New Roman" w:cs="Times New Roman"/>
          <w:sz w:val="24"/>
          <w:szCs w:val="24"/>
        </w:rPr>
        <w:tab/>
        <w:t>Yazılarını görsel unsurlarla destekler.</w:t>
      </w:r>
    </w:p>
    <w:p w:rsidR="00A607FE" w:rsidRPr="002F04F8" w:rsidRDefault="0038204D" w:rsidP="002F04F8">
      <w:pPr>
        <w:rPr>
          <w:rFonts w:ascii="Times New Roman" w:hAnsi="Times New Roman" w:cs="Times New Roman"/>
          <w:sz w:val="24"/>
          <w:szCs w:val="24"/>
        </w:rPr>
      </w:pPr>
      <w:r w:rsidRPr="002F04F8">
        <w:rPr>
          <w:rFonts w:ascii="Times New Roman" w:hAnsi="Times New Roman" w:cs="Times New Roman"/>
          <w:sz w:val="24"/>
          <w:szCs w:val="24"/>
        </w:rPr>
        <w:t>T.1.4.10.</w:t>
      </w:r>
      <w:r w:rsidR="00A607FE" w:rsidRPr="002F04F8">
        <w:rPr>
          <w:rFonts w:ascii="Times New Roman" w:hAnsi="Times New Roman" w:cs="Times New Roman"/>
          <w:sz w:val="24"/>
          <w:szCs w:val="24"/>
        </w:rPr>
        <w:t>Yazdıklarını gözden geçirir.</w:t>
      </w:r>
    </w:p>
    <w:p w:rsidR="00A607FE" w:rsidRPr="002F04F8" w:rsidRDefault="0038204D" w:rsidP="002F04F8">
      <w:pPr>
        <w:rPr>
          <w:rFonts w:ascii="Times New Roman" w:hAnsi="Times New Roman" w:cs="Times New Roman"/>
          <w:sz w:val="24"/>
          <w:szCs w:val="24"/>
        </w:rPr>
      </w:pPr>
      <w:r w:rsidRPr="002F04F8">
        <w:rPr>
          <w:rFonts w:ascii="Times New Roman" w:hAnsi="Times New Roman" w:cs="Times New Roman"/>
          <w:sz w:val="24"/>
          <w:szCs w:val="24"/>
        </w:rPr>
        <w:t>T.1.4.11.</w:t>
      </w:r>
      <w:r w:rsidR="00A607FE" w:rsidRPr="002F04F8">
        <w:rPr>
          <w:rFonts w:ascii="Times New Roman" w:hAnsi="Times New Roman" w:cs="Times New Roman"/>
          <w:sz w:val="24"/>
          <w:szCs w:val="24"/>
        </w:rPr>
        <w:t>Yazdıklarını paylaşır.</w:t>
      </w:r>
    </w:p>
    <w:p w:rsidR="00A607FE" w:rsidRPr="002F04F8" w:rsidRDefault="0038204D" w:rsidP="002F04F8">
      <w:pPr>
        <w:rPr>
          <w:rFonts w:ascii="Times New Roman" w:hAnsi="Times New Roman" w:cs="Times New Roman"/>
          <w:sz w:val="24"/>
          <w:szCs w:val="24"/>
        </w:rPr>
      </w:pPr>
      <w:r w:rsidRPr="002F04F8">
        <w:rPr>
          <w:rFonts w:ascii="Times New Roman" w:hAnsi="Times New Roman" w:cs="Times New Roman"/>
          <w:sz w:val="24"/>
          <w:szCs w:val="24"/>
        </w:rPr>
        <w:t>T.1.4.12.</w:t>
      </w:r>
      <w:r w:rsidR="00A607FE" w:rsidRPr="002F04F8">
        <w:rPr>
          <w:rFonts w:ascii="Times New Roman" w:hAnsi="Times New Roman" w:cs="Times New Roman"/>
          <w:sz w:val="24"/>
          <w:szCs w:val="24"/>
        </w:rPr>
        <w:t>Yazma çalışmaları yapar.</w:t>
      </w:r>
    </w:p>
    <w:p w:rsidR="007E55A4" w:rsidRPr="002F04F8" w:rsidRDefault="0038204D" w:rsidP="002F04F8">
      <w:pPr>
        <w:rPr>
          <w:rFonts w:ascii="Times New Roman" w:hAnsi="Times New Roman" w:cs="Times New Roman"/>
          <w:sz w:val="24"/>
          <w:szCs w:val="24"/>
        </w:rPr>
      </w:pPr>
      <w:r w:rsidRPr="002F04F8">
        <w:rPr>
          <w:rFonts w:ascii="Times New Roman" w:hAnsi="Times New Roman" w:cs="Times New Roman"/>
          <w:sz w:val="24"/>
          <w:szCs w:val="24"/>
        </w:rPr>
        <w:t>T.1.4.13.</w:t>
      </w:r>
      <w:r w:rsidR="00A607FE" w:rsidRPr="002F04F8">
        <w:rPr>
          <w:rFonts w:ascii="Times New Roman" w:hAnsi="Times New Roman" w:cs="Times New Roman"/>
          <w:sz w:val="24"/>
          <w:szCs w:val="24"/>
        </w:rPr>
        <w:t>Yazma stratejilerini uygular.</w:t>
      </w:r>
    </w:p>
    <w:p w:rsidR="00E95F65" w:rsidRPr="002F04F8" w:rsidRDefault="00E95F65" w:rsidP="002F04F8">
      <w:pPr>
        <w:rPr>
          <w:rFonts w:ascii="Times New Roman" w:hAnsi="Times New Roman" w:cs="Times New Roman"/>
          <w:sz w:val="24"/>
          <w:szCs w:val="24"/>
        </w:rPr>
        <w:sectPr w:rsidR="00E95F65" w:rsidRPr="002F04F8" w:rsidSect="00C32C73">
          <w:type w:val="continuous"/>
          <w:pgSz w:w="11910" w:h="16840"/>
          <w:pgMar w:top="567" w:right="567" w:bottom="567" w:left="851" w:header="862" w:footer="0" w:gutter="0"/>
          <w:cols w:num="2" w:space="708"/>
          <w:docGrid w:linePitch="299"/>
        </w:sectPr>
      </w:pPr>
    </w:p>
    <w:p w:rsidR="00E95F65" w:rsidRPr="002F04F8" w:rsidRDefault="00E95F65" w:rsidP="002F04F8">
      <w:pPr>
        <w:rPr>
          <w:rFonts w:ascii="Times New Roman" w:hAnsi="Times New Roman" w:cs="Times New Roman"/>
          <w:sz w:val="24"/>
          <w:szCs w:val="24"/>
        </w:rPr>
      </w:pPr>
    </w:p>
    <w:p w:rsidR="00E95F65" w:rsidRPr="002F04F8" w:rsidRDefault="00E95F65" w:rsidP="00C32C73">
      <w:pPr>
        <w:ind w:firstLine="720"/>
        <w:rPr>
          <w:rFonts w:ascii="Times New Roman" w:hAnsi="Times New Roman" w:cs="Times New Roman"/>
          <w:sz w:val="24"/>
          <w:szCs w:val="24"/>
        </w:rPr>
      </w:pPr>
      <w:r w:rsidRPr="002F04F8">
        <w:rPr>
          <w:rFonts w:ascii="Times New Roman" w:hAnsi="Times New Roman" w:cs="Times New Roman"/>
          <w:sz w:val="24"/>
          <w:szCs w:val="24"/>
        </w:rPr>
        <w:t>7-12  Eylül 2020 tarihleri arasında Milli Eğitim Bakanlığımız tarafından belirlenen kritik kazanımlar çerçevesinde  telafi eğitimi planı hazırlanmıştır.</w:t>
      </w:r>
    </w:p>
    <w:p w:rsidR="00E95F65" w:rsidRPr="002F04F8" w:rsidRDefault="00E95F65" w:rsidP="002F04F8">
      <w:pPr>
        <w:rPr>
          <w:rFonts w:ascii="Times New Roman" w:hAnsi="Times New Roman" w:cs="Times New Roman"/>
          <w:sz w:val="24"/>
          <w:szCs w:val="24"/>
        </w:rPr>
      </w:pPr>
      <w:r w:rsidRPr="002F04F8">
        <w:rPr>
          <w:rFonts w:ascii="Times New Roman" w:hAnsi="Times New Roman" w:cs="Times New Roman"/>
          <w:sz w:val="24"/>
          <w:szCs w:val="24"/>
        </w:rPr>
        <w:t xml:space="preserve">Bu süre içerisinde 2/A  Sınıfı öğrencileri Eba Tv yayınlarını izlemiş, Canlı derslere  ve Eba gov tr de paylaşılan etkinliklere katılmıştır. Eba Tv yayınlarını bütün öğrencilerin izlediği ve Veli gurubuna WhatsApp üzerinden gönderilen çalışmaların öğrenciler tarafından yapıldığı, her gün bir kitap okunarak özetinin çıkarıldığı ve  Eba paylaşımlarına katıldıkları görülmüştür. </w:t>
      </w:r>
    </w:p>
    <w:p w:rsidR="00E95F65" w:rsidRPr="002F04F8" w:rsidRDefault="00E95F65" w:rsidP="00C32C73">
      <w:pPr>
        <w:ind w:firstLine="720"/>
        <w:rPr>
          <w:rFonts w:ascii="Times New Roman" w:hAnsi="Times New Roman" w:cs="Times New Roman"/>
          <w:sz w:val="24"/>
          <w:szCs w:val="24"/>
        </w:rPr>
      </w:pPr>
      <w:r w:rsidRPr="002F04F8">
        <w:rPr>
          <w:rFonts w:ascii="Times New Roman" w:hAnsi="Times New Roman" w:cs="Times New Roman"/>
          <w:sz w:val="24"/>
          <w:szCs w:val="24"/>
        </w:rPr>
        <w:t>11 öğrencinin evinde internet erişimi olmadığı veya anne-babalarının işe gitmelerinden dolayı telefon erişimi olmadığı için Canlı derslere katılmadığı  ve Eba gov tr deki etkinliklere katılmadığı tespit edilmiştir. Öğrencilerimize internet erişimi sağlanması konusunda  velilerle görüşmeler yapılmış bakanlığımızın ücretssiz internet erşimi sağladğı bilgisi paylaşılmıştır.</w:t>
      </w:r>
    </w:p>
    <w:p w:rsidR="00E95F65" w:rsidRPr="002F04F8" w:rsidRDefault="00E95F65" w:rsidP="00C32C73">
      <w:pPr>
        <w:ind w:firstLine="720"/>
        <w:rPr>
          <w:rFonts w:ascii="Times New Roman" w:hAnsi="Times New Roman" w:cs="Times New Roman"/>
          <w:sz w:val="24"/>
          <w:szCs w:val="24"/>
        </w:rPr>
      </w:pPr>
      <w:r w:rsidRPr="002F04F8">
        <w:rPr>
          <w:rFonts w:ascii="Times New Roman" w:hAnsi="Times New Roman" w:cs="Times New Roman"/>
          <w:sz w:val="24"/>
          <w:szCs w:val="24"/>
        </w:rPr>
        <w:t xml:space="preserve">12 Eylül 2020 tarihinde yapılan veli toplantısında pandemi sürecinde alınacak önlemler anlatılmış. Öğrencilerimizin maske ,dezenfektan kullanımımı özendirilmesi istenmiş, </w:t>
      </w:r>
    </w:p>
    <w:p w:rsidR="00E95F65" w:rsidRPr="002F04F8" w:rsidRDefault="00E95F65" w:rsidP="00C32C73">
      <w:pPr>
        <w:ind w:firstLine="720"/>
        <w:rPr>
          <w:rFonts w:ascii="Times New Roman" w:hAnsi="Times New Roman" w:cs="Times New Roman"/>
          <w:sz w:val="24"/>
          <w:szCs w:val="24"/>
        </w:rPr>
      </w:pPr>
      <w:r w:rsidRPr="002F04F8">
        <w:rPr>
          <w:rFonts w:ascii="Times New Roman" w:hAnsi="Times New Roman" w:cs="Times New Roman"/>
          <w:sz w:val="24"/>
          <w:szCs w:val="24"/>
        </w:rPr>
        <w:t>07 -12  Eylül 2020 tarihlerindeki EBA TV yayın akışı paylaşılmış, EBA üzerinden yapılacak canlı dersler için gerekli bilgilendirmeler yapılmış, gerekli hazırlıkların yapılması sağlanmıştır.EBA şifresini unutan öğrencilerin şifreleri yenilenmiştir.EBA’daki canlı ders başlangıçları ve devamında ara sıra  kopma yaşanması sebebi ile derslerdeki verimlilik düştüğü görülmüştür.</w:t>
      </w:r>
      <w:r w:rsidR="00E14392">
        <w:rPr>
          <w:rFonts w:ascii="Times New Roman" w:hAnsi="Times New Roman" w:cs="Times New Roman"/>
          <w:sz w:val="24"/>
          <w:szCs w:val="24"/>
        </w:rPr>
        <w:t>1.derslerde katılımın fazla olduğu 2. Derslere bağlanma sorunu nedeniyie katılımın düştüğü görülmüştüt.</w:t>
      </w:r>
      <w:r w:rsidRPr="002F04F8">
        <w:rPr>
          <w:rFonts w:ascii="Times New Roman" w:hAnsi="Times New Roman" w:cs="Times New Roman"/>
          <w:sz w:val="24"/>
          <w:szCs w:val="24"/>
        </w:rPr>
        <w:t>Hafta içerisinde derslere hiç katılamayan öğrenci sayı</w:t>
      </w:r>
      <w:r w:rsidR="00E14392">
        <w:rPr>
          <w:rFonts w:ascii="Times New Roman" w:hAnsi="Times New Roman" w:cs="Times New Roman"/>
          <w:sz w:val="24"/>
          <w:szCs w:val="24"/>
        </w:rPr>
        <w:t>sı 11</w:t>
      </w:r>
      <w:r w:rsidRPr="002F04F8">
        <w:rPr>
          <w:rFonts w:ascii="Times New Roman" w:hAnsi="Times New Roman" w:cs="Times New Roman"/>
          <w:sz w:val="24"/>
          <w:szCs w:val="24"/>
        </w:rPr>
        <w:t xml:space="preserve"> ve Eba gov tr etkinliklerine katılmayan Öğrenci say</w:t>
      </w:r>
      <w:r w:rsidR="002F04F8" w:rsidRPr="002F04F8">
        <w:rPr>
          <w:rFonts w:ascii="Times New Roman" w:hAnsi="Times New Roman" w:cs="Times New Roman"/>
          <w:sz w:val="24"/>
          <w:szCs w:val="24"/>
        </w:rPr>
        <w:t xml:space="preserve">ısının 15 olduğu tespit edilmiştir. </w:t>
      </w:r>
      <w:r w:rsidRPr="002F04F8">
        <w:rPr>
          <w:rFonts w:ascii="Times New Roman" w:hAnsi="Times New Roman" w:cs="Times New Roman"/>
          <w:sz w:val="24"/>
          <w:szCs w:val="24"/>
        </w:rPr>
        <w:t>Bu öğrenci velileri ile görüşülmüş olup internet bağlantılarının bulunmadığını ve bu sebeple canlı derslere katılamadıklarını bildirmişlerdir.</w:t>
      </w:r>
    </w:p>
    <w:p w:rsidR="00301D76" w:rsidRPr="0026293F" w:rsidRDefault="00E95F65" w:rsidP="0026293F">
      <w:pPr>
        <w:rPr>
          <w:i/>
          <w:color w:val="0070C0"/>
          <w:u w:val="single"/>
        </w:rPr>
      </w:pPr>
      <w:r w:rsidRPr="002F04F8">
        <w:rPr>
          <w:rFonts w:ascii="Times New Roman" w:hAnsi="Times New Roman" w:cs="Times New Roman"/>
          <w:sz w:val="24"/>
          <w:szCs w:val="24"/>
        </w:rPr>
        <w:t>Yapılan genel değerlendirmede, kritik kazanımların öğrenciler tarafından kazanıldığı kanaatine varılmış</w:t>
      </w:r>
      <w:r w:rsidR="002F04F8" w:rsidRPr="002F04F8">
        <w:rPr>
          <w:rFonts w:ascii="Times New Roman" w:hAnsi="Times New Roman" w:cs="Times New Roman"/>
          <w:sz w:val="24"/>
          <w:szCs w:val="24"/>
        </w:rPr>
        <w:t>tır.</w:t>
      </w:r>
    </w:p>
    <w:p w:rsidR="00301D76" w:rsidRDefault="00301D76" w:rsidP="00301D76">
      <w:pPr>
        <w:shd w:val="clear" w:color="auto" w:fill="FFFFFF"/>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Özmeriç AYDIN</w:t>
      </w:r>
    </w:p>
    <w:p w:rsidR="00E95F65" w:rsidRPr="002F04F8" w:rsidRDefault="00301D76" w:rsidP="00301D76">
      <w:pPr>
        <w:shd w:val="clear" w:color="auto" w:fill="FFFFFF"/>
        <w:ind w:left="5664" w:firstLine="708"/>
        <w:rPr>
          <w:rFonts w:ascii="Times New Roman" w:hAnsi="Times New Roman" w:cs="Times New Roman"/>
          <w:sz w:val="24"/>
          <w:szCs w:val="24"/>
        </w:rPr>
      </w:pPr>
      <w:r>
        <w:rPr>
          <w:rFonts w:ascii="Times New Roman" w:eastAsia="Times New Roman" w:hAnsi="Times New Roman" w:cs="Times New Roman"/>
          <w:sz w:val="24"/>
          <w:szCs w:val="24"/>
        </w:rPr>
        <w:t xml:space="preserve">             2-A Sınıf Öğretmeni  </w:t>
      </w:r>
    </w:p>
    <w:sectPr w:rsidR="00E95F65" w:rsidRPr="002F04F8" w:rsidSect="00C32C73">
      <w:type w:val="continuous"/>
      <w:pgSz w:w="11910" w:h="16840"/>
      <w:pgMar w:top="567" w:right="567" w:bottom="567" w:left="851" w:header="862"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7321" w:rsidRDefault="00997321">
      <w:r>
        <w:separator/>
      </w:r>
    </w:p>
  </w:endnote>
  <w:endnote w:type="continuationSeparator" w:id="0">
    <w:p w:rsidR="00997321" w:rsidRDefault="00997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7321" w:rsidRDefault="00997321">
      <w:r>
        <w:separator/>
      </w:r>
    </w:p>
  </w:footnote>
  <w:footnote w:type="continuationSeparator" w:id="0">
    <w:p w:rsidR="00997321" w:rsidRDefault="00997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E55A4" w:rsidRDefault="007E55A4">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E4F7B"/>
    <w:multiLevelType w:val="hybridMultilevel"/>
    <w:tmpl w:val="7B969E04"/>
    <w:lvl w:ilvl="0" w:tplc="E08AAE8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gutterAtTop/>
  <w:proofState w:spelling="clean"/>
  <w:defaultTabStop w:val="720"/>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5A4"/>
    <w:rsid w:val="000260E8"/>
    <w:rsid w:val="001E6AD6"/>
    <w:rsid w:val="0026293F"/>
    <w:rsid w:val="002F04F8"/>
    <w:rsid w:val="00301D76"/>
    <w:rsid w:val="0038204D"/>
    <w:rsid w:val="005112CD"/>
    <w:rsid w:val="00721431"/>
    <w:rsid w:val="007E55A4"/>
    <w:rsid w:val="00997321"/>
    <w:rsid w:val="00A6063A"/>
    <w:rsid w:val="00A607FE"/>
    <w:rsid w:val="00A86025"/>
    <w:rsid w:val="00C30187"/>
    <w:rsid w:val="00C32C73"/>
    <w:rsid w:val="00C4281C"/>
    <w:rsid w:val="00E14392"/>
    <w:rsid w:val="00E95F65"/>
    <w:rsid w:val="00F87FF8"/>
    <w:rsid w:val="00FA13A1"/>
    <w:rsid w:val="00FB2E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58E8CC1"/>
  <w15:docId w15:val="{19C3AACC-0DA7-DE43-BBFE-6002C32D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Balk1">
    <w:name w:val="heading 1"/>
    <w:basedOn w:val="Normal"/>
    <w:uiPriority w:val="1"/>
    <w:qFormat/>
    <w:pPr>
      <w:spacing w:before="18"/>
      <w:outlineLvl w:val="0"/>
    </w:pPr>
    <w:rPr>
      <w:rFonts w:ascii="Tahoma" w:eastAsia="Tahoma" w:hAnsi="Tahoma"/>
      <w:b/>
      <w:bCs/>
      <w:sz w:val="18"/>
      <w:szCs w:val="18"/>
    </w:rPr>
  </w:style>
  <w:style w:type="paragraph" w:styleId="Balk2">
    <w:name w:val="heading 2"/>
    <w:basedOn w:val="Normal"/>
    <w:uiPriority w:val="1"/>
    <w:qFormat/>
    <w:pPr>
      <w:ind w:left="102"/>
      <w:outlineLvl w:val="1"/>
    </w:pPr>
    <w:rPr>
      <w:rFonts w:ascii="Tahoma" w:eastAsia="Tahoma" w:hAnsi="Tahoma"/>
      <w:b/>
      <w:bCs/>
      <w:sz w:val="16"/>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pPr>
      <w:ind w:left="289" w:hanging="187"/>
    </w:pPr>
    <w:rPr>
      <w:rFonts w:ascii="Tahoma" w:eastAsia="Tahoma" w:hAnsi="Tahoma"/>
      <w:sz w:val="16"/>
      <w:szCs w:val="16"/>
    </w:rPr>
  </w:style>
  <w:style w:type="paragraph" w:styleId="ListeParagraf">
    <w:name w:val="List Paragraph"/>
    <w:basedOn w:val="Normal"/>
    <w:uiPriority w:val="34"/>
    <w:qFormat/>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5112CD"/>
    <w:pPr>
      <w:tabs>
        <w:tab w:val="center" w:pos="4536"/>
        <w:tab w:val="right" w:pos="9072"/>
      </w:tabs>
    </w:pPr>
  </w:style>
  <w:style w:type="character" w:customStyle="1" w:styleId="stbilgiChar">
    <w:name w:val="Üstbilgi Char"/>
    <w:basedOn w:val="VarsaylanParagrafYazTipi"/>
    <w:link w:val="stBilgi"/>
    <w:uiPriority w:val="99"/>
    <w:rsid w:val="005112CD"/>
  </w:style>
  <w:style w:type="paragraph" w:styleId="AltBilgi">
    <w:name w:val="footer"/>
    <w:basedOn w:val="Normal"/>
    <w:link w:val="AltbilgiChar"/>
    <w:uiPriority w:val="99"/>
    <w:unhideWhenUsed/>
    <w:rsid w:val="005112CD"/>
    <w:pPr>
      <w:tabs>
        <w:tab w:val="center" w:pos="4536"/>
        <w:tab w:val="right" w:pos="9072"/>
      </w:tabs>
    </w:pPr>
  </w:style>
  <w:style w:type="character" w:customStyle="1" w:styleId="AltbilgiChar">
    <w:name w:val="Altbilgi Char"/>
    <w:basedOn w:val="VarsaylanParagrafYazTipi"/>
    <w:link w:val="AltBilgi"/>
    <w:uiPriority w:val="99"/>
    <w:rsid w:val="00511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593</Words>
  <Characters>3382</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dc:creator>
  <cp:lastModifiedBy>Hasan Ayık</cp:lastModifiedBy>
  <cp:revision>3</cp:revision>
  <dcterms:created xsi:type="dcterms:W3CDTF">2020-09-20T09:23:00Z</dcterms:created>
  <dcterms:modified xsi:type="dcterms:W3CDTF">2020-09-20T09:23:00Z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2020-08-27T00:00:00Z</vt:filetime>
  </property>
  <property fmtid="{D5CDD505-2E9C-101B-9397-08002B2CF9AE}" pid="3" name="LastSaved">
    <vt:filetime>2020-09-07T00:00:00Z</vt:filetime>
  </property>
</Properties>
</file>