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23A" w:rsidRPr="004C2B3B" w:rsidRDefault="0094023A" w:rsidP="004C2B3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C2B3B">
        <w:rPr>
          <w:rFonts w:ascii="Times New Roman" w:hAnsi="Times New Roman" w:cs="Times New Roman"/>
          <w:b/>
        </w:rPr>
        <w:t>BAĞCILAR GAZİ ANADOLU LİSESİ</w:t>
      </w:r>
    </w:p>
    <w:p w:rsidR="0094023A" w:rsidRPr="004C2B3B" w:rsidRDefault="0094023A" w:rsidP="004C2B3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C2B3B">
        <w:rPr>
          <w:rFonts w:ascii="Times New Roman" w:hAnsi="Times New Roman" w:cs="Times New Roman"/>
          <w:b/>
        </w:rPr>
        <w:t>2020-2021 EĞİTİM-ÖĞRETİM YILI</w:t>
      </w:r>
    </w:p>
    <w:p w:rsidR="0094023A" w:rsidRDefault="0094023A" w:rsidP="004C2B3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C2B3B">
        <w:rPr>
          <w:rFonts w:ascii="Times New Roman" w:hAnsi="Times New Roman" w:cs="Times New Roman"/>
          <w:b/>
        </w:rPr>
        <w:t>10. SINIF FELSEFE DERS KİTABI İNCELEME RAPORU</w:t>
      </w:r>
    </w:p>
    <w:p w:rsidR="004C2B3B" w:rsidRPr="004C2B3B" w:rsidRDefault="004C2B3B" w:rsidP="004C2B3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TabloKlavuzu"/>
        <w:tblW w:w="10723" w:type="dxa"/>
        <w:tblLook w:val="04A0" w:firstRow="1" w:lastRow="0" w:firstColumn="1" w:lastColumn="0" w:noHBand="0" w:noVBand="1"/>
      </w:tblPr>
      <w:tblGrid>
        <w:gridCol w:w="3211"/>
        <w:gridCol w:w="7512"/>
      </w:tblGrid>
      <w:tr w:rsidR="003B2D32" w:rsidRPr="004C2B3B" w:rsidTr="004C2B3B">
        <w:trPr>
          <w:trHeight w:val="793"/>
        </w:trPr>
        <w:tc>
          <w:tcPr>
            <w:tcW w:w="3211" w:type="dxa"/>
            <w:vAlign w:val="center"/>
          </w:tcPr>
          <w:p w:rsidR="003B2D32" w:rsidRPr="004C2B3B" w:rsidRDefault="003B2D32" w:rsidP="004C2B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B3B">
              <w:rPr>
                <w:rFonts w:ascii="Times New Roman" w:hAnsi="Times New Roman" w:cs="Times New Roman"/>
                <w:b/>
              </w:rPr>
              <w:t>ÖLÇÜTLER</w:t>
            </w:r>
          </w:p>
        </w:tc>
        <w:tc>
          <w:tcPr>
            <w:tcW w:w="7512" w:type="dxa"/>
            <w:vAlign w:val="center"/>
          </w:tcPr>
          <w:p w:rsidR="003B2D32" w:rsidRPr="004C2B3B" w:rsidRDefault="003B2D32" w:rsidP="009402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B3B">
              <w:rPr>
                <w:rFonts w:ascii="Times New Roman" w:hAnsi="Times New Roman" w:cs="Times New Roman"/>
                <w:b/>
              </w:rPr>
              <w:t>AÇIKLAMALAR</w:t>
            </w:r>
          </w:p>
        </w:tc>
      </w:tr>
      <w:tr w:rsidR="00D458AD" w:rsidRPr="004C2B3B" w:rsidTr="004C2B3B">
        <w:tc>
          <w:tcPr>
            <w:tcW w:w="3211" w:type="dxa"/>
            <w:vAlign w:val="center"/>
          </w:tcPr>
          <w:p w:rsidR="00D458AD" w:rsidRPr="004C2B3B" w:rsidRDefault="003B2D32" w:rsidP="004C2B3B">
            <w:pPr>
              <w:jc w:val="center"/>
              <w:rPr>
                <w:rFonts w:ascii="Times New Roman" w:hAnsi="Times New Roman" w:cs="Times New Roman"/>
              </w:rPr>
            </w:pPr>
            <w:r w:rsidRPr="004C2B3B">
              <w:rPr>
                <w:rFonts w:ascii="Times New Roman" w:hAnsi="Times New Roman" w:cs="Times New Roman"/>
              </w:rPr>
              <w:t>PEDAGOJİK UYGUNLUK</w:t>
            </w:r>
          </w:p>
        </w:tc>
        <w:tc>
          <w:tcPr>
            <w:tcW w:w="7512" w:type="dxa"/>
            <w:vAlign w:val="center"/>
          </w:tcPr>
          <w:p w:rsidR="00D2716A" w:rsidRPr="004C2B3B" w:rsidRDefault="00E56BD6" w:rsidP="0094023A">
            <w:pPr>
              <w:rPr>
                <w:rFonts w:ascii="Times New Roman" w:hAnsi="Times New Roman" w:cs="Times New Roman"/>
              </w:rPr>
            </w:pPr>
            <w:r w:rsidRPr="004C2B3B">
              <w:rPr>
                <w:rFonts w:ascii="Times New Roman" w:hAnsi="Times New Roman" w:cs="Times New Roman"/>
              </w:rPr>
              <w:t>Anlama</w:t>
            </w:r>
            <w:r w:rsidR="00994FFF" w:rsidRPr="004C2B3B">
              <w:rPr>
                <w:rFonts w:ascii="Times New Roman" w:hAnsi="Times New Roman" w:cs="Times New Roman"/>
              </w:rPr>
              <w:t>,</w:t>
            </w:r>
            <w:r w:rsidRPr="004C2B3B">
              <w:rPr>
                <w:rFonts w:ascii="Times New Roman" w:hAnsi="Times New Roman" w:cs="Times New Roman"/>
              </w:rPr>
              <w:t xml:space="preserve"> kavrama düzeyi öğrencilerin bilişsel ve duyuşsal seviyesine uygundur. </w:t>
            </w:r>
          </w:p>
          <w:p w:rsidR="00D458AD" w:rsidRPr="004C2B3B" w:rsidRDefault="00D458AD" w:rsidP="0094023A">
            <w:pPr>
              <w:rPr>
                <w:rFonts w:ascii="Times New Roman" w:hAnsi="Times New Roman" w:cs="Times New Roman"/>
                <w:color w:val="000000"/>
              </w:rPr>
            </w:pPr>
            <w:r w:rsidRPr="004C2B3B">
              <w:rPr>
                <w:rFonts w:ascii="Times New Roman" w:hAnsi="Times New Roman" w:cs="Times New Roman"/>
              </w:rPr>
              <w:t>Verilen bilgiler pedagojik olarak öğrencilerin hazır</w:t>
            </w:r>
            <w:r w:rsidR="003B2D32" w:rsidRPr="004C2B3B">
              <w:rPr>
                <w:rFonts w:ascii="Times New Roman" w:hAnsi="Times New Roman" w:cs="Times New Roman"/>
              </w:rPr>
              <w:t xml:space="preserve"> </w:t>
            </w:r>
            <w:r w:rsidRPr="004C2B3B">
              <w:rPr>
                <w:rFonts w:ascii="Times New Roman" w:hAnsi="Times New Roman" w:cs="Times New Roman"/>
              </w:rPr>
              <w:t>bulunuşluklarına uygundur.</w:t>
            </w:r>
          </w:p>
        </w:tc>
      </w:tr>
      <w:tr w:rsidR="00D458AD" w:rsidRPr="004C2B3B" w:rsidTr="004C2B3B">
        <w:tc>
          <w:tcPr>
            <w:tcW w:w="3211" w:type="dxa"/>
            <w:vAlign w:val="center"/>
          </w:tcPr>
          <w:p w:rsidR="00D458AD" w:rsidRPr="004C2B3B" w:rsidRDefault="003B2D32" w:rsidP="004C2B3B">
            <w:pPr>
              <w:jc w:val="center"/>
              <w:rPr>
                <w:rFonts w:ascii="Times New Roman" w:hAnsi="Times New Roman" w:cs="Times New Roman"/>
              </w:rPr>
            </w:pPr>
            <w:r w:rsidRPr="004C2B3B">
              <w:rPr>
                <w:rFonts w:ascii="Times New Roman" w:hAnsi="Times New Roman" w:cs="Times New Roman"/>
              </w:rPr>
              <w:t>İÇERİK</w:t>
            </w:r>
          </w:p>
        </w:tc>
        <w:tc>
          <w:tcPr>
            <w:tcW w:w="7512" w:type="dxa"/>
            <w:vAlign w:val="center"/>
          </w:tcPr>
          <w:p w:rsidR="00D458AD" w:rsidRPr="004C2B3B" w:rsidRDefault="00B550B6" w:rsidP="0094023A">
            <w:pPr>
              <w:rPr>
                <w:rFonts w:ascii="Times New Roman" w:hAnsi="Times New Roman" w:cs="Times New Roman"/>
              </w:rPr>
            </w:pPr>
            <w:r w:rsidRPr="004C2B3B">
              <w:rPr>
                <w:rFonts w:ascii="Times New Roman" w:hAnsi="Times New Roman" w:cs="Times New Roman"/>
              </w:rPr>
              <w:t xml:space="preserve">İçerik için seçilen görseller, dikkat </w:t>
            </w:r>
            <w:r w:rsidR="004C2B3B" w:rsidRPr="004C2B3B">
              <w:rPr>
                <w:rFonts w:ascii="Times New Roman" w:hAnsi="Times New Roman" w:cs="Times New Roman"/>
              </w:rPr>
              <w:t>çekici ve</w:t>
            </w:r>
            <w:r w:rsidRPr="004C2B3B">
              <w:rPr>
                <w:rFonts w:ascii="Times New Roman" w:hAnsi="Times New Roman" w:cs="Times New Roman"/>
              </w:rPr>
              <w:t xml:space="preserve"> konu ile ilişkilidir.</w:t>
            </w:r>
          </w:p>
        </w:tc>
      </w:tr>
      <w:tr w:rsidR="00D458AD" w:rsidRPr="004C2B3B" w:rsidTr="004C2B3B">
        <w:tc>
          <w:tcPr>
            <w:tcW w:w="3211" w:type="dxa"/>
            <w:vAlign w:val="center"/>
          </w:tcPr>
          <w:p w:rsidR="00D458AD" w:rsidRPr="004C2B3B" w:rsidRDefault="003B2D32" w:rsidP="004C2B3B">
            <w:pPr>
              <w:jc w:val="center"/>
              <w:rPr>
                <w:rFonts w:ascii="Times New Roman" w:hAnsi="Times New Roman" w:cs="Times New Roman"/>
              </w:rPr>
            </w:pPr>
            <w:r w:rsidRPr="004C2B3B">
              <w:rPr>
                <w:rFonts w:ascii="Times New Roman" w:hAnsi="Times New Roman" w:cs="Times New Roman"/>
              </w:rPr>
              <w:t>KONU ANLATIM BİÇİMLERİ</w:t>
            </w:r>
          </w:p>
        </w:tc>
        <w:tc>
          <w:tcPr>
            <w:tcW w:w="7512" w:type="dxa"/>
            <w:vAlign w:val="center"/>
          </w:tcPr>
          <w:p w:rsidR="00422AA9" w:rsidRPr="004C2B3B" w:rsidRDefault="0094023A" w:rsidP="0094023A">
            <w:pPr>
              <w:rPr>
                <w:rFonts w:ascii="Times New Roman" w:hAnsi="Times New Roman" w:cs="Times New Roman"/>
              </w:rPr>
            </w:pPr>
            <w:r w:rsidRPr="004C2B3B">
              <w:rPr>
                <w:rFonts w:ascii="Times New Roman" w:hAnsi="Times New Roman" w:cs="Times New Roman"/>
              </w:rPr>
              <w:t>K</w:t>
            </w:r>
            <w:r w:rsidR="00D2716A" w:rsidRPr="004C2B3B">
              <w:rPr>
                <w:rFonts w:ascii="Times New Roman" w:hAnsi="Times New Roman" w:cs="Times New Roman"/>
              </w:rPr>
              <w:t>onuların anlatım biçimleri öğrencilerin bilişsel seviyesine uygundur. Konular olabildiğince sade ve öz anlatılmıştır.</w:t>
            </w:r>
            <w:r w:rsidRPr="004C2B3B">
              <w:rPr>
                <w:rFonts w:ascii="Times New Roman" w:hAnsi="Times New Roman" w:cs="Times New Roman"/>
              </w:rPr>
              <w:t xml:space="preserve"> </w:t>
            </w:r>
            <w:r w:rsidR="00FC5163" w:rsidRPr="004C2B3B">
              <w:rPr>
                <w:rFonts w:ascii="Times New Roman" w:hAnsi="Times New Roman" w:cs="Times New Roman"/>
              </w:rPr>
              <w:t>Anlatımda daha çok gö</w:t>
            </w:r>
            <w:r w:rsidRPr="004C2B3B">
              <w:rPr>
                <w:rFonts w:ascii="Times New Roman" w:hAnsi="Times New Roman" w:cs="Times New Roman"/>
              </w:rPr>
              <w:t xml:space="preserve">rsel </w:t>
            </w:r>
            <w:r w:rsidR="004C2B3B" w:rsidRPr="004C2B3B">
              <w:rPr>
                <w:rFonts w:ascii="Times New Roman" w:hAnsi="Times New Roman" w:cs="Times New Roman"/>
              </w:rPr>
              <w:t>öğe</w:t>
            </w:r>
            <w:r w:rsidRPr="004C2B3B">
              <w:rPr>
                <w:rFonts w:ascii="Times New Roman" w:hAnsi="Times New Roman" w:cs="Times New Roman"/>
              </w:rPr>
              <w:t xml:space="preserve"> kullanılabilir. </w:t>
            </w:r>
            <w:r w:rsidR="00FC5163" w:rsidRPr="004C2B3B">
              <w:rPr>
                <w:rFonts w:ascii="Times New Roman" w:hAnsi="Times New Roman" w:cs="Times New Roman"/>
              </w:rPr>
              <w:t>Örneğin felsefi düşünmenin özellikleri</w:t>
            </w:r>
            <w:r w:rsidRPr="004C2B3B">
              <w:rPr>
                <w:rFonts w:ascii="Times New Roman" w:hAnsi="Times New Roman" w:cs="Times New Roman"/>
              </w:rPr>
              <w:t xml:space="preserve"> “</w:t>
            </w:r>
            <w:r w:rsidR="00FC5163" w:rsidRPr="004C2B3B">
              <w:rPr>
                <w:rFonts w:ascii="Times New Roman" w:hAnsi="Times New Roman" w:cs="Times New Roman"/>
              </w:rPr>
              <w:t>balık kılçığı</w:t>
            </w:r>
            <w:r w:rsidRPr="004C2B3B">
              <w:rPr>
                <w:rFonts w:ascii="Times New Roman" w:hAnsi="Times New Roman" w:cs="Times New Roman"/>
              </w:rPr>
              <w:t xml:space="preserve">” </w:t>
            </w:r>
            <w:r w:rsidR="00FC5163" w:rsidRPr="004C2B3B">
              <w:rPr>
                <w:rFonts w:ascii="Times New Roman" w:hAnsi="Times New Roman" w:cs="Times New Roman"/>
              </w:rPr>
              <w:t>şeklinde yazılabilirdi.</w:t>
            </w:r>
            <w:r w:rsidRPr="004C2B3B">
              <w:rPr>
                <w:rFonts w:ascii="Times New Roman" w:hAnsi="Times New Roman" w:cs="Times New Roman"/>
              </w:rPr>
              <w:t xml:space="preserve"> </w:t>
            </w:r>
            <w:r w:rsidR="00D458AD" w:rsidRPr="004C2B3B">
              <w:rPr>
                <w:rFonts w:ascii="Times New Roman" w:hAnsi="Times New Roman" w:cs="Times New Roman"/>
              </w:rPr>
              <w:t>Anlatım biçimi genel anlamda başarılı olmakla birlikte tanımlamaların daha anlaşılır olması için örnekler bol tutulabilir</w:t>
            </w:r>
            <w:r w:rsidRPr="004C2B3B">
              <w:rPr>
                <w:rFonts w:ascii="Times New Roman" w:hAnsi="Times New Roman" w:cs="Times New Roman"/>
              </w:rPr>
              <w:t xml:space="preserve">. </w:t>
            </w:r>
            <w:r w:rsidR="006C57A0" w:rsidRPr="004C2B3B">
              <w:rPr>
                <w:rFonts w:ascii="Times New Roman" w:hAnsi="Times New Roman" w:cs="Times New Roman"/>
              </w:rPr>
              <w:t>Özellikle felsefenin alt dalları ile ilgili temel kavramların çeşitliliğinin artırılması temel felsefi bilgi adına işlevsel olacaktır.</w:t>
            </w:r>
          </w:p>
        </w:tc>
      </w:tr>
      <w:tr w:rsidR="003B2D32" w:rsidRPr="004C2B3B" w:rsidTr="004C2B3B">
        <w:trPr>
          <w:trHeight w:val="869"/>
        </w:trPr>
        <w:tc>
          <w:tcPr>
            <w:tcW w:w="3211" w:type="dxa"/>
            <w:vAlign w:val="center"/>
          </w:tcPr>
          <w:p w:rsidR="003B2D32" w:rsidRPr="004C2B3B" w:rsidRDefault="003B2D32" w:rsidP="004C2B3B">
            <w:pPr>
              <w:jc w:val="center"/>
              <w:rPr>
                <w:rFonts w:ascii="Times New Roman" w:hAnsi="Times New Roman" w:cs="Times New Roman"/>
              </w:rPr>
            </w:pPr>
            <w:r w:rsidRPr="004C2B3B">
              <w:rPr>
                <w:rFonts w:ascii="Times New Roman" w:hAnsi="Times New Roman" w:cs="Times New Roman"/>
              </w:rPr>
              <w:t>TASARIM</w:t>
            </w:r>
          </w:p>
        </w:tc>
        <w:tc>
          <w:tcPr>
            <w:tcW w:w="7512" w:type="dxa"/>
            <w:vAlign w:val="center"/>
          </w:tcPr>
          <w:p w:rsidR="00994FFF" w:rsidRPr="004C2B3B" w:rsidRDefault="003B2D32" w:rsidP="0094023A">
            <w:pPr>
              <w:rPr>
                <w:rFonts w:ascii="Times New Roman" w:hAnsi="Times New Roman" w:cs="Times New Roman"/>
              </w:rPr>
            </w:pPr>
            <w:r w:rsidRPr="004C2B3B">
              <w:rPr>
                <w:rFonts w:ascii="Times New Roman" w:hAnsi="Times New Roman" w:cs="Times New Roman"/>
              </w:rPr>
              <w:t>Dış kapak daha dikkat çekici ve merak uyandırıcı tasarlanabilirdi</w:t>
            </w:r>
            <w:r w:rsidR="00994FFF" w:rsidRPr="004C2B3B">
              <w:rPr>
                <w:rFonts w:ascii="Times New Roman" w:hAnsi="Times New Roman" w:cs="Times New Roman"/>
              </w:rPr>
              <w:t>.</w:t>
            </w:r>
            <w:r w:rsidR="0094023A" w:rsidRPr="004C2B3B">
              <w:rPr>
                <w:rFonts w:ascii="Times New Roman" w:hAnsi="Times New Roman" w:cs="Times New Roman"/>
              </w:rPr>
              <w:t xml:space="preserve"> </w:t>
            </w:r>
            <w:r w:rsidR="00901E6F" w:rsidRPr="004C2B3B">
              <w:rPr>
                <w:rFonts w:ascii="Times New Roman" w:hAnsi="Times New Roman" w:cs="Times New Roman"/>
              </w:rPr>
              <w:t>Organizasyon şeması başarılıdır.</w:t>
            </w:r>
          </w:p>
        </w:tc>
      </w:tr>
      <w:tr w:rsidR="003B2D32" w:rsidRPr="004C2B3B" w:rsidTr="004C2B3B">
        <w:trPr>
          <w:trHeight w:val="1482"/>
        </w:trPr>
        <w:tc>
          <w:tcPr>
            <w:tcW w:w="3211" w:type="dxa"/>
            <w:vAlign w:val="center"/>
          </w:tcPr>
          <w:p w:rsidR="003B2D32" w:rsidRPr="004C2B3B" w:rsidRDefault="003B2D32" w:rsidP="004C2B3B">
            <w:pPr>
              <w:jc w:val="center"/>
              <w:rPr>
                <w:rFonts w:ascii="Times New Roman" w:hAnsi="Times New Roman" w:cs="Times New Roman"/>
              </w:rPr>
            </w:pPr>
            <w:r w:rsidRPr="004C2B3B">
              <w:rPr>
                <w:rFonts w:ascii="Times New Roman" w:hAnsi="Times New Roman" w:cs="Times New Roman"/>
              </w:rPr>
              <w:t>ANLATIM</w:t>
            </w:r>
          </w:p>
        </w:tc>
        <w:tc>
          <w:tcPr>
            <w:tcW w:w="7512" w:type="dxa"/>
            <w:vAlign w:val="center"/>
          </w:tcPr>
          <w:p w:rsidR="00994FFF" w:rsidRPr="004C2B3B" w:rsidRDefault="00AD2212" w:rsidP="0094023A">
            <w:pPr>
              <w:rPr>
                <w:rFonts w:ascii="Times New Roman" w:eastAsia="Calibri" w:hAnsi="Times New Roman" w:cs="Times New Roman"/>
              </w:rPr>
            </w:pPr>
            <w:r w:rsidRPr="004C2B3B">
              <w:rPr>
                <w:rFonts w:ascii="Times New Roman" w:eastAsia="Calibri" w:hAnsi="Times New Roman" w:cs="Times New Roman"/>
              </w:rPr>
              <w:t>Cümleler zaman zaman anlaşılması zor biçimde kurgulanmış. Bilgiler anlatılırken bir kademe daha basit olarak ele alınabilirdi. Kavramların açıklanmasının biraz daha ayrıntıya ihtiyacı var.</w:t>
            </w:r>
            <w:r w:rsidR="0094023A" w:rsidRPr="004C2B3B">
              <w:rPr>
                <w:rFonts w:ascii="Times New Roman" w:eastAsia="Calibri" w:hAnsi="Times New Roman" w:cs="Times New Roman"/>
              </w:rPr>
              <w:t xml:space="preserve"> 11.sınıfa </w:t>
            </w:r>
            <w:r w:rsidR="00B550B6" w:rsidRPr="004C2B3B">
              <w:rPr>
                <w:rFonts w:ascii="Times New Roman" w:eastAsia="Calibri" w:hAnsi="Times New Roman" w:cs="Times New Roman"/>
              </w:rPr>
              <w:t>hazırlık açısından kitapta geçen kavramlar öğrencilerin seviyesine ve bilişsel durumlarına göre iyi hazırlanmış ve öğrencilerin alması gereken kazanıml</w:t>
            </w:r>
            <w:r w:rsidR="00994FFF" w:rsidRPr="004C2B3B">
              <w:rPr>
                <w:rFonts w:ascii="Times New Roman" w:eastAsia="Calibri" w:hAnsi="Times New Roman" w:cs="Times New Roman"/>
              </w:rPr>
              <w:t>ar için ders kitabı yeterlidir.</w:t>
            </w:r>
            <w:r w:rsidR="0094023A" w:rsidRPr="004C2B3B">
              <w:rPr>
                <w:rFonts w:ascii="Times New Roman" w:eastAsia="Calibri" w:hAnsi="Times New Roman" w:cs="Times New Roman"/>
              </w:rPr>
              <w:t xml:space="preserve"> </w:t>
            </w:r>
            <w:r w:rsidR="00E071F7" w:rsidRPr="004C2B3B">
              <w:rPr>
                <w:rFonts w:ascii="Times New Roman" w:hAnsi="Times New Roman" w:cs="Times New Roman"/>
              </w:rPr>
              <w:t xml:space="preserve">Bazı konuların anlatımında </w:t>
            </w:r>
            <w:r w:rsidR="004C2B3B" w:rsidRPr="004C2B3B">
              <w:rPr>
                <w:rFonts w:ascii="Times New Roman" w:hAnsi="Times New Roman" w:cs="Times New Roman"/>
              </w:rPr>
              <w:t>muğlâk</w:t>
            </w:r>
            <w:r w:rsidR="00E071F7" w:rsidRPr="004C2B3B">
              <w:rPr>
                <w:rFonts w:ascii="Times New Roman" w:hAnsi="Times New Roman" w:cs="Times New Roman"/>
              </w:rPr>
              <w:t xml:space="preserve"> ifadeler kullanılmıştır. Örneğin, düşünmenin ne olduğu açık ve anlaşılır değildir. Düşünmenin anlaşılması için, duyu-duyum-algılama gibi kavramların da açıklanması düşünmeyi anlamada kolaylık sağlayabilir.</w:t>
            </w:r>
          </w:p>
          <w:p w:rsidR="00E071F7" w:rsidRPr="004C2B3B" w:rsidRDefault="0094023A" w:rsidP="0094023A">
            <w:pPr>
              <w:rPr>
                <w:rFonts w:ascii="Times New Roman" w:hAnsi="Times New Roman" w:cs="Times New Roman"/>
              </w:rPr>
            </w:pPr>
            <w:r w:rsidRPr="004C2B3B">
              <w:rPr>
                <w:rFonts w:ascii="Times New Roman" w:hAnsi="Times New Roman" w:cs="Times New Roman"/>
              </w:rPr>
              <w:t xml:space="preserve">Felsefi düşüncenin özellikleri </w:t>
            </w:r>
            <w:r w:rsidR="0016661F" w:rsidRPr="004C2B3B">
              <w:rPr>
                <w:rFonts w:ascii="Times New Roman" w:hAnsi="Times New Roman" w:cs="Times New Roman"/>
              </w:rPr>
              <w:t>düşünce sıralaması oluşturularak anlatıldığında öğrenciler daha hızlı kavrayabilir.</w:t>
            </w:r>
            <w:r w:rsidRPr="004C2B3B">
              <w:rPr>
                <w:rFonts w:ascii="Times New Roman" w:hAnsi="Times New Roman" w:cs="Times New Roman"/>
              </w:rPr>
              <w:t xml:space="preserve"> </w:t>
            </w:r>
            <w:r w:rsidR="0008360D" w:rsidRPr="004C2B3B">
              <w:rPr>
                <w:rFonts w:ascii="Times New Roman" w:hAnsi="Times New Roman" w:cs="Times New Roman"/>
              </w:rPr>
              <w:t>Bilginin ölçütleri konusun</w:t>
            </w:r>
            <w:r w:rsidRPr="004C2B3B">
              <w:rPr>
                <w:rFonts w:ascii="Times New Roman" w:hAnsi="Times New Roman" w:cs="Times New Roman"/>
              </w:rPr>
              <w:t xml:space="preserve">da açıklama yapılmamış, </w:t>
            </w:r>
            <w:r w:rsidR="0008360D" w:rsidRPr="004C2B3B">
              <w:rPr>
                <w:rFonts w:ascii="Times New Roman" w:hAnsi="Times New Roman" w:cs="Times New Roman"/>
              </w:rPr>
              <w:t xml:space="preserve">bilgi felsefesinin önemli bir konusu </w:t>
            </w:r>
            <w:r w:rsidR="004C2B3B" w:rsidRPr="004C2B3B">
              <w:rPr>
                <w:rFonts w:ascii="Times New Roman" w:hAnsi="Times New Roman" w:cs="Times New Roman"/>
              </w:rPr>
              <w:t>olan doğru</w:t>
            </w:r>
            <w:r w:rsidR="0008360D" w:rsidRPr="004C2B3B">
              <w:rPr>
                <w:rFonts w:ascii="Times New Roman" w:hAnsi="Times New Roman" w:cs="Times New Roman"/>
              </w:rPr>
              <w:t xml:space="preserve"> </w:t>
            </w:r>
            <w:r w:rsidR="004C2B3B" w:rsidRPr="004C2B3B">
              <w:rPr>
                <w:rFonts w:ascii="Times New Roman" w:hAnsi="Times New Roman" w:cs="Times New Roman"/>
              </w:rPr>
              <w:t>bilginin ölçütleri</w:t>
            </w:r>
            <w:r w:rsidR="0008360D" w:rsidRPr="004C2B3B">
              <w:rPr>
                <w:rFonts w:ascii="Times New Roman" w:hAnsi="Times New Roman" w:cs="Times New Roman"/>
              </w:rPr>
              <w:t xml:space="preserve"> konusu eksik bırakılmıştır.</w:t>
            </w:r>
            <w:r w:rsidRPr="004C2B3B">
              <w:rPr>
                <w:rFonts w:ascii="Times New Roman" w:hAnsi="Times New Roman" w:cs="Times New Roman"/>
              </w:rPr>
              <w:t xml:space="preserve"> </w:t>
            </w:r>
            <w:r w:rsidR="00E56BD6" w:rsidRPr="004C2B3B">
              <w:rPr>
                <w:rFonts w:ascii="Times New Roman" w:hAnsi="Times New Roman" w:cs="Times New Roman"/>
              </w:rPr>
              <w:t xml:space="preserve">Yoğun bir anlatımla </w:t>
            </w:r>
            <w:r w:rsidRPr="004C2B3B">
              <w:rPr>
                <w:rFonts w:ascii="Times New Roman" w:hAnsi="Times New Roman" w:cs="Times New Roman"/>
              </w:rPr>
              <w:t>yazılan kitabının daha dikkat çekici görseller ve etkinliklerle ele alınması düşünülebilir.</w:t>
            </w:r>
          </w:p>
        </w:tc>
      </w:tr>
      <w:tr w:rsidR="00D458AD" w:rsidRPr="004C2B3B" w:rsidTr="004C2B3B">
        <w:tc>
          <w:tcPr>
            <w:tcW w:w="3211" w:type="dxa"/>
            <w:vAlign w:val="center"/>
          </w:tcPr>
          <w:p w:rsidR="00D458AD" w:rsidRPr="004C2B3B" w:rsidRDefault="003B2D32" w:rsidP="004C2B3B">
            <w:pPr>
              <w:jc w:val="center"/>
              <w:rPr>
                <w:rFonts w:ascii="Times New Roman" w:hAnsi="Times New Roman" w:cs="Times New Roman"/>
              </w:rPr>
            </w:pPr>
            <w:r w:rsidRPr="004C2B3B">
              <w:rPr>
                <w:rFonts w:ascii="Times New Roman" w:hAnsi="Times New Roman" w:cs="Times New Roman"/>
              </w:rPr>
              <w:t>ETKİNLİKLERİN SEVİYESİ</w:t>
            </w:r>
          </w:p>
        </w:tc>
        <w:tc>
          <w:tcPr>
            <w:tcW w:w="7512" w:type="dxa"/>
            <w:vAlign w:val="center"/>
          </w:tcPr>
          <w:p w:rsidR="00D458AD" w:rsidRPr="004C2B3B" w:rsidRDefault="004C2B3B" w:rsidP="0094023A">
            <w:pPr>
              <w:rPr>
                <w:rFonts w:ascii="Times New Roman" w:hAnsi="Times New Roman" w:cs="Times New Roman"/>
              </w:rPr>
            </w:pPr>
            <w:r w:rsidRPr="004C2B3B">
              <w:rPr>
                <w:rFonts w:ascii="Times New Roman" w:hAnsi="Times New Roman" w:cs="Times New Roman"/>
              </w:rPr>
              <w:t xml:space="preserve">Kitapta </w:t>
            </w:r>
            <w:r w:rsidR="00F63D05" w:rsidRPr="004C2B3B">
              <w:rPr>
                <w:rFonts w:ascii="Times New Roman" w:hAnsi="Times New Roman" w:cs="Times New Roman"/>
              </w:rPr>
              <w:t>geçen</w:t>
            </w:r>
            <w:r w:rsidR="00B550B6" w:rsidRPr="004C2B3B">
              <w:rPr>
                <w:rFonts w:ascii="Times New Roman" w:hAnsi="Times New Roman" w:cs="Times New Roman"/>
              </w:rPr>
              <w:t xml:space="preserve"> etkinlikler genel olarak öğrencilerin bilişsel hazır bulunuşluklarına uygundur</w:t>
            </w:r>
            <w:r w:rsidRPr="004C2B3B">
              <w:rPr>
                <w:rFonts w:ascii="Times New Roman" w:hAnsi="Times New Roman" w:cs="Times New Roman"/>
              </w:rPr>
              <w:t>. Birinci ünitede b</w:t>
            </w:r>
            <w:r w:rsidR="00FC5163" w:rsidRPr="004C2B3B">
              <w:rPr>
                <w:rFonts w:ascii="Times New Roman" w:hAnsi="Times New Roman" w:cs="Times New Roman"/>
              </w:rPr>
              <w:t>azı etkinliklerin konu ile ilişkisini kurma öğrencilerin hazır bulunuşluk seviyesine uygun değildir. Örneğin, düşünme kavramına yönelik hazırlanan etkinlik düşünmenin ne olduğunu açıklamamakta, düşünmenin önemini anlatmaktadır.</w:t>
            </w:r>
            <w:r w:rsidRPr="004C2B3B">
              <w:rPr>
                <w:rFonts w:ascii="Times New Roman" w:hAnsi="Times New Roman" w:cs="Times New Roman"/>
              </w:rPr>
              <w:t xml:space="preserve"> </w:t>
            </w:r>
            <w:r w:rsidR="00FC5163" w:rsidRPr="004C2B3B">
              <w:rPr>
                <w:rFonts w:ascii="Times New Roman" w:hAnsi="Times New Roman" w:cs="Times New Roman"/>
              </w:rPr>
              <w:t>Felsefenin anlamı ve filozofun kim olduğu ile ilgili etkinlikler konu ile ilişkili ve anlaşılırdır.</w:t>
            </w:r>
            <w:r w:rsidRPr="004C2B3B">
              <w:rPr>
                <w:rFonts w:ascii="Times New Roman" w:hAnsi="Times New Roman" w:cs="Times New Roman"/>
              </w:rPr>
              <w:t xml:space="preserve"> </w:t>
            </w:r>
            <w:r w:rsidR="00FC5163" w:rsidRPr="004C2B3B">
              <w:rPr>
                <w:rFonts w:ascii="Times New Roman" w:hAnsi="Times New Roman" w:cs="Times New Roman"/>
              </w:rPr>
              <w:t>Felsefe gerçekliği bütün olarak görmeye çalışır etkinliği konu anlatımında yer almamaktadır.</w:t>
            </w:r>
            <w:r w:rsidRPr="004C2B3B">
              <w:rPr>
                <w:rFonts w:ascii="Times New Roman" w:hAnsi="Times New Roman" w:cs="Times New Roman"/>
              </w:rPr>
              <w:t xml:space="preserve"> </w:t>
            </w:r>
            <w:r w:rsidR="00FC5163" w:rsidRPr="004C2B3B">
              <w:rPr>
                <w:rFonts w:ascii="Times New Roman" w:hAnsi="Times New Roman" w:cs="Times New Roman"/>
              </w:rPr>
              <w:t>İkinci ünitenin etkinlikleri konuyla ilişkili ve anlaşılırdır</w:t>
            </w:r>
            <w:r w:rsidRPr="004C2B3B">
              <w:rPr>
                <w:rFonts w:ascii="Times New Roman" w:hAnsi="Times New Roman" w:cs="Times New Roman"/>
              </w:rPr>
              <w:t xml:space="preserve">. Üçüncü </w:t>
            </w:r>
            <w:r w:rsidR="00FC5163" w:rsidRPr="004C2B3B">
              <w:rPr>
                <w:rFonts w:ascii="Times New Roman" w:hAnsi="Times New Roman" w:cs="Times New Roman"/>
              </w:rPr>
              <w:t>ünitede seçilen metinler ve metinlere yönelik sorulan sorular dikkat çekici ve felsefi düşünme etkinliğine uygundur.</w:t>
            </w:r>
            <w:r w:rsidRPr="004C2B3B">
              <w:rPr>
                <w:rFonts w:ascii="Times New Roman" w:hAnsi="Times New Roman" w:cs="Times New Roman"/>
              </w:rPr>
              <w:t xml:space="preserve"> </w:t>
            </w:r>
            <w:r w:rsidR="00422AA9" w:rsidRPr="004C2B3B">
              <w:rPr>
                <w:rFonts w:ascii="Times New Roman" w:hAnsi="Times New Roman" w:cs="Times New Roman"/>
              </w:rPr>
              <w:t>Baz</w:t>
            </w:r>
            <w:r w:rsidRPr="004C2B3B">
              <w:rPr>
                <w:rFonts w:ascii="Times New Roman" w:hAnsi="Times New Roman" w:cs="Times New Roman"/>
              </w:rPr>
              <w:t xml:space="preserve">ı etkinlikler farklı okul türlerindeki öğrenci seviyeleri göz önünde tutularak </w:t>
            </w:r>
            <w:r w:rsidR="00422AA9" w:rsidRPr="004C2B3B">
              <w:rPr>
                <w:rFonts w:ascii="Times New Roman" w:hAnsi="Times New Roman" w:cs="Times New Roman"/>
              </w:rPr>
              <w:t>daha yalın hale getirilebilir.</w:t>
            </w:r>
          </w:p>
        </w:tc>
      </w:tr>
      <w:tr w:rsidR="00D458AD" w:rsidRPr="004C2B3B" w:rsidTr="004C2B3B">
        <w:tc>
          <w:tcPr>
            <w:tcW w:w="3211" w:type="dxa"/>
            <w:vAlign w:val="center"/>
          </w:tcPr>
          <w:p w:rsidR="00D458AD" w:rsidRPr="004C2B3B" w:rsidRDefault="003B2D32" w:rsidP="004C2B3B">
            <w:pPr>
              <w:jc w:val="center"/>
              <w:rPr>
                <w:rFonts w:ascii="Times New Roman" w:hAnsi="Times New Roman" w:cs="Times New Roman"/>
              </w:rPr>
            </w:pPr>
            <w:r w:rsidRPr="004C2B3B">
              <w:rPr>
                <w:rFonts w:ascii="Times New Roman" w:hAnsi="Times New Roman" w:cs="Times New Roman"/>
              </w:rPr>
              <w:t>SORU TARZI</w:t>
            </w:r>
          </w:p>
        </w:tc>
        <w:tc>
          <w:tcPr>
            <w:tcW w:w="7512" w:type="dxa"/>
            <w:vAlign w:val="center"/>
          </w:tcPr>
          <w:p w:rsidR="00D458AD" w:rsidRPr="004C2B3B" w:rsidRDefault="00D458AD" w:rsidP="0094023A">
            <w:pPr>
              <w:rPr>
                <w:rFonts w:ascii="Times New Roman" w:hAnsi="Times New Roman" w:cs="Times New Roman"/>
              </w:rPr>
            </w:pPr>
            <w:r w:rsidRPr="004C2B3B">
              <w:rPr>
                <w:rFonts w:ascii="Times New Roman" w:hAnsi="Times New Roman" w:cs="Times New Roman"/>
              </w:rPr>
              <w:t xml:space="preserve">Sorular genel olarak öğrencilerin bilişsel hazırbulunuşluklarına uygundur. Bazı sorular daha yalın hale getirilebilir. </w:t>
            </w:r>
            <w:r w:rsidR="00F715C8" w:rsidRPr="004C2B3B">
              <w:rPr>
                <w:rFonts w:ascii="Times New Roman" w:hAnsi="Times New Roman" w:cs="Times New Roman"/>
              </w:rPr>
              <w:t>Kavrama ve değerlendirme soru tiplerinden önce yaşamsal pratiği olan sorulara yer verilmesi öğrenmeyi kolaylaştıracaktır.</w:t>
            </w:r>
          </w:p>
        </w:tc>
      </w:tr>
      <w:tr w:rsidR="003B2D32" w:rsidRPr="004C2B3B" w:rsidTr="004C2B3B">
        <w:trPr>
          <w:trHeight w:val="673"/>
        </w:trPr>
        <w:tc>
          <w:tcPr>
            <w:tcW w:w="3211" w:type="dxa"/>
            <w:vAlign w:val="center"/>
          </w:tcPr>
          <w:p w:rsidR="003B2D32" w:rsidRPr="004C2B3B" w:rsidRDefault="003B2D32" w:rsidP="004C2B3B">
            <w:pPr>
              <w:jc w:val="center"/>
              <w:rPr>
                <w:rFonts w:ascii="Times New Roman" w:hAnsi="Times New Roman" w:cs="Times New Roman"/>
              </w:rPr>
            </w:pPr>
            <w:r w:rsidRPr="004C2B3B">
              <w:rPr>
                <w:rFonts w:ascii="Times New Roman" w:hAnsi="Times New Roman" w:cs="Times New Roman"/>
              </w:rPr>
              <w:t>DİL</w:t>
            </w:r>
          </w:p>
        </w:tc>
        <w:tc>
          <w:tcPr>
            <w:tcW w:w="7512" w:type="dxa"/>
            <w:vAlign w:val="center"/>
          </w:tcPr>
          <w:p w:rsidR="00E56BD6" w:rsidRPr="004C2B3B" w:rsidRDefault="002119D9" w:rsidP="004C2B3B">
            <w:pPr>
              <w:rPr>
                <w:rFonts w:ascii="Times New Roman" w:hAnsi="Times New Roman" w:cs="Times New Roman"/>
              </w:rPr>
            </w:pPr>
            <w:r w:rsidRPr="004C2B3B">
              <w:rPr>
                <w:rFonts w:ascii="Times New Roman" w:hAnsi="Times New Roman" w:cs="Times New Roman"/>
              </w:rPr>
              <w:t>10</w:t>
            </w:r>
            <w:r w:rsidR="00D2716A" w:rsidRPr="004C2B3B">
              <w:rPr>
                <w:rFonts w:ascii="Times New Roman" w:hAnsi="Times New Roman" w:cs="Times New Roman"/>
              </w:rPr>
              <w:t xml:space="preserve"> Sınıf felsefe ders kitabında kullanılan dil sade, açık ve anlaşılırdır.</w:t>
            </w:r>
          </w:p>
        </w:tc>
      </w:tr>
      <w:tr w:rsidR="00B550B6" w:rsidRPr="004C2B3B" w:rsidTr="004C2B3B">
        <w:trPr>
          <w:trHeight w:val="673"/>
        </w:trPr>
        <w:tc>
          <w:tcPr>
            <w:tcW w:w="3211" w:type="dxa"/>
            <w:vAlign w:val="center"/>
          </w:tcPr>
          <w:p w:rsidR="00B550B6" w:rsidRPr="004C2B3B" w:rsidRDefault="00B550B6" w:rsidP="004C2B3B">
            <w:pPr>
              <w:jc w:val="center"/>
              <w:rPr>
                <w:rFonts w:ascii="Times New Roman" w:hAnsi="Times New Roman" w:cs="Times New Roman"/>
              </w:rPr>
            </w:pPr>
            <w:r w:rsidRPr="004C2B3B">
              <w:rPr>
                <w:rFonts w:ascii="Times New Roman" w:hAnsi="Times New Roman" w:cs="Times New Roman"/>
              </w:rPr>
              <w:t>YAYINEVİ</w:t>
            </w:r>
          </w:p>
        </w:tc>
        <w:tc>
          <w:tcPr>
            <w:tcW w:w="7512" w:type="dxa"/>
            <w:vAlign w:val="center"/>
          </w:tcPr>
          <w:p w:rsidR="00B550B6" w:rsidRPr="004C2B3B" w:rsidRDefault="00D2716A" w:rsidP="0094023A">
            <w:pPr>
              <w:rPr>
                <w:rFonts w:ascii="Times New Roman" w:hAnsi="Times New Roman" w:cs="Times New Roman"/>
              </w:rPr>
            </w:pPr>
            <w:r w:rsidRPr="004C2B3B">
              <w:rPr>
                <w:rFonts w:ascii="Times New Roman" w:hAnsi="Times New Roman" w:cs="Times New Roman"/>
              </w:rPr>
              <w:t>SEMİH OFSET S.E.K YAYINLARI</w:t>
            </w:r>
          </w:p>
        </w:tc>
      </w:tr>
    </w:tbl>
    <w:p w:rsidR="004C2B3B" w:rsidRDefault="004C2B3B" w:rsidP="004C2B3B">
      <w:pPr>
        <w:rPr>
          <w:rFonts w:ascii="Times New Roman" w:hAnsi="Times New Roman" w:cs="Times New Roman"/>
        </w:rPr>
      </w:pPr>
      <w:bookmarkStart w:id="0" w:name="_GoBack"/>
      <w:bookmarkEnd w:id="0"/>
    </w:p>
    <w:p w:rsidR="004C2B3B" w:rsidRPr="00DF021F" w:rsidRDefault="004C2B3B" w:rsidP="004C2B3B">
      <w:pPr>
        <w:spacing w:after="0" w:line="240" w:lineRule="auto"/>
        <w:ind w:left="7080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Nihat GİRGİN</w:t>
      </w:r>
    </w:p>
    <w:p w:rsidR="004C2B3B" w:rsidRPr="004C2B3B" w:rsidRDefault="004C2B3B" w:rsidP="004C2B3B">
      <w:pPr>
        <w:spacing w:after="0" w:line="240" w:lineRule="auto"/>
        <w:ind w:left="708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DF021F">
        <w:rPr>
          <w:rFonts w:ascii="Times New Roman" w:hAnsi="Times New Roman" w:cs="Times New Roman"/>
          <w:sz w:val="24"/>
          <w:szCs w:val="24"/>
        </w:rPr>
        <w:t>Felsefe Öğretmeni</w:t>
      </w:r>
    </w:p>
    <w:sectPr w:rsidR="004C2B3B" w:rsidRPr="004C2B3B" w:rsidSect="004C2B3B">
      <w:pgSz w:w="11906" w:h="16838"/>
      <w:pgMar w:top="993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0B3" w:rsidRDefault="006250B3" w:rsidP="00260288">
      <w:pPr>
        <w:spacing w:after="0" w:line="240" w:lineRule="auto"/>
      </w:pPr>
      <w:r>
        <w:separator/>
      </w:r>
    </w:p>
  </w:endnote>
  <w:endnote w:type="continuationSeparator" w:id="0">
    <w:p w:rsidR="006250B3" w:rsidRDefault="006250B3" w:rsidP="00260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0B3" w:rsidRDefault="006250B3" w:rsidP="00260288">
      <w:pPr>
        <w:spacing w:after="0" w:line="240" w:lineRule="auto"/>
      </w:pPr>
      <w:r>
        <w:separator/>
      </w:r>
    </w:p>
  </w:footnote>
  <w:footnote w:type="continuationSeparator" w:id="0">
    <w:p w:rsidR="006250B3" w:rsidRDefault="006250B3" w:rsidP="002602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1CDD"/>
    <w:rsid w:val="00041CAB"/>
    <w:rsid w:val="00043649"/>
    <w:rsid w:val="000443F9"/>
    <w:rsid w:val="0008360D"/>
    <w:rsid w:val="00084362"/>
    <w:rsid w:val="000C1B84"/>
    <w:rsid w:val="000C7468"/>
    <w:rsid w:val="000D5DE2"/>
    <w:rsid w:val="0016661F"/>
    <w:rsid w:val="001F21D5"/>
    <w:rsid w:val="002119D9"/>
    <w:rsid w:val="002276CC"/>
    <w:rsid w:val="00235B0A"/>
    <w:rsid w:val="002378F2"/>
    <w:rsid w:val="0024502D"/>
    <w:rsid w:val="00260288"/>
    <w:rsid w:val="0029269B"/>
    <w:rsid w:val="0033184B"/>
    <w:rsid w:val="00365021"/>
    <w:rsid w:val="003B2D32"/>
    <w:rsid w:val="003C4291"/>
    <w:rsid w:val="003C54E6"/>
    <w:rsid w:val="003D4279"/>
    <w:rsid w:val="00422AA9"/>
    <w:rsid w:val="004553CC"/>
    <w:rsid w:val="004900E5"/>
    <w:rsid w:val="0049476B"/>
    <w:rsid w:val="004C2B3B"/>
    <w:rsid w:val="00512B52"/>
    <w:rsid w:val="005302C3"/>
    <w:rsid w:val="005664B4"/>
    <w:rsid w:val="005A4BFC"/>
    <w:rsid w:val="005F2751"/>
    <w:rsid w:val="006250B3"/>
    <w:rsid w:val="00654628"/>
    <w:rsid w:val="0068173D"/>
    <w:rsid w:val="006A1A99"/>
    <w:rsid w:val="006C57A0"/>
    <w:rsid w:val="007678C2"/>
    <w:rsid w:val="008201DA"/>
    <w:rsid w:val="0087686A"/>
    <w:rsid w:val="00883CCF"/>
    <w:rsid w:val="0088492F"/>
    <w:rsid w:val="008E66BB"/>
    <w:rsid w:val="008F123D"/>
    <w:rsid w:val="00901E6F"/>
    <w:rsid w:val="0092052A"/>
    <w:rsid w:val="0094023A"/>
    <w:rsid w:val="00944BD9"/>
    <w:rsid w:val="00994FFF"/>
    <w:rsid w:val="009D7403"/>
    <w:rsid w:val="00A27D54"/>
    <w:rsid w:val="00AA483C"/>
    <w:rsid w:val="00AA6219"/>
    <w:rsid w:val="00AB5709"/>
    <w:rsid w:val="00AD2212"/>
    <w:rsid w:val="00B550B6"/>
    <w:rsid w:val="00BB40B6"/>
    <w:rsid w:val="00BE29D4"/>
    <w:rsid w:val="00C25FA6"/>
    <w:rsid w:val="00C91CDD"/>
    <w:rsid w:val="00CA16D9"/>
    <w:rsid w:val="00CE63B0"/>
    <w:rsid w:val="00D014D2"/>
    <w:rsid w:val="00D2716A"/>
    <w:rsid w:val="00D44AE8"/>
    <w:rsid w:val="00D458AD"/>
    <w:rsid w:val="00D63D20"/>
    <w:rsid w:val="00D710AE"/>
    <w:rsid w:val="00D9418C"/>
    <w:rsid w:val="00E071F7"/>
    <w:rsid w:val="00E30D1C"/>
    <w:rsid w:val="00E56BD6"/>
    <w:rsid w:val="00E65CA6"/>
    <w:rsid w:val="00E76283"/>
    <w:rsid w:val="00E94DB0"/>
    <w:rsid w:val="00EE2E17"/>
    <w:rsid w:val="00EF3E51"/>
    <w:rsid w:val="00F26CF8"/>
    <w:rsid w:val="00F63D05"/>
    <w:rsid w:val="00F715C8"/>
    <w:rsid w:val="00FB56AA"/>
    <w:rsid w:val="00FC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6BB"/>
  </w:style>
  <w:style w:type="paragraph" w:styleId="Balk1">
    <w:name w:val="heading 1"/>
    <w:basedOn w:val="Normal"/>
    <w:next w:val="Normal"/>
    <w:link w:val="Balk1Char"/>
    <w:uiPriority w:val="9"/>
    <w:qFormat/>
    <w:rsid w:val="00041CA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458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k1Char">
    <w:name w:val="Başlık 1 Char"/>
    <w:basedOn w:val="VarsaylanParagrafYazTipi"/>
    <w:link w:val="Balk1"/>
    <w:uiPriority w:val="9"/>
    <w:rsid w:val="00041CA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stbilgi">
    <w:name w:val="header"/>
    <w:basedOn w:val="Normal"/>
    <w:link w:val="stbilgiChar"/>
    <w:uiPriority w:val="99"/>
    <w:unhideWhenUsed/>
    <w:rsid w:val="002602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60288"/>
  </w:style>
  <w:style w:type="paragraph" w:styleId="Altbilgi">
    <w:name w:val="footer"/>
    <w:basedOn w:val="Normal"/>
    <w:link w:val="AltbilgiChar"/>
    <w:uiPriority w:val="99"/>
    <w:unhideWhenUsed/>
    <w:rsid w:val="002602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602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5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0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DF539-3B4A-4F28-B727-5627315EB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serdal karakuş</dc:creator>
  <cp:lastModifiedBy>Buro</cp:lastModifiedBy>
  <cp:revision>5</cp:revision>
  <dcterms:created xsi:type="dcterms:W3CDTF">2020-09-17T14:21:00Z</dcterms:created>
  <dcterms:modified xsi:type="dcterms:W3CDTF">2020-09-18T09:53:00Z</dcterms:modified>
</cp:coreProperties>
</file>