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B4" w:rsidRDefault="005E0392" w:rsidP="00E54AB4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2020 -  2021</w:t>
      </w:r>
      <w:r w:rsidR="00E54AB4" w:rsidRPr="00950149">
        <w:rPr>
          <w:rFonts w:asciiTheme="minorHAnsi" w:hAnsiTheme="minorHAnsi" w:cstheme="minorHAnsi"/>
          <w:b/>
          <w:color w:val="000000"/>
        </w:rPr>
        <w:t xml:space="preserve"> EĞİTİM ÖĞRETİM YILI </w:t>
      </w:r>
      <w:proofErr w:type="gramStart"/>
      <w:r w:rsidR="00E54AB4" w:rsidRPr="00950149">
        <w:rPr>
          <w:rFonts w:asciiTheme="minorHAnsi" w:hAnsiTheme="minorHAnsi" w:cstheme="minorHAnsi"/>
          <w:b/>
          <w:color w:val="000000"/>
        </w:rPr>
        <w:t>………………………………</w:t>
      </w:r>
      <w:r w:rsidR="00E54AB4">
        <w:rPr>
          <w:rFonts w:asciiTheme="minorHAnsi" w:hAnsiTheme="minorHAnsi" w:cstheme="minorHAnsi"/>
          <w:b/>
          <w:color w:val="000000"/>
        </w:rPr>
        <w:t>……………………………………</w:t>
      </w:r>
      <w:r w:rsidR="00E54AB4" w:rsidRPr="00950149">
        <w:rPr>
          <w:rFonts w:asciiTheme="minorHAnsi" w:hAnsiTheme="minorHAnsi" w:cstheme="minorHAnsi"/>
          <w:b/>
          <w:color w:val="000000"/>
        </w:rPr>
        <w:t>………</w:t>
      </w:r>
      <w:proofErr w:type="gramEnd"/>
      <w:r w:rsidR="00E54AB4" w:rsidRPr="00950149">
        <w:rPr>
          <w:rFonts w:asciiTheme="minorHAnsi" w:hAnsiTheme="minorHAnsi" w:cstheme="minorHAnsi"/>
          <w:b/>
          <w:color w:val="000000"/>
        </w:rPr>
        <w:t xml:space="preserve"> </w:t>
      </w:r>
      <w:r w:rsidR="00E54AB4">
        <w:rPr>
          <w:rFonts w:asciiTheme="minorHAnsi" w:hAnsiTheme="minorHAnsi" w:cstheme="minorHAnsi"/>
          <w:b/>
          <w:color w:val="000000"/>
        </w:rPr>
        <w:t>FEN</w:t>
      </w:r>
      <w:r w:rsidR="00E54AB4" w:rsidRPr="00950149">
        <w:rPr>
          <w:rFonts w:asciiTheme="minorHAnsi" w:hAnsiTheme="minorHAnsi" w:cstheme="minorHAnsi"/>
          <w:b/>
          <w:color w:val="000000"/>
        </w:rPr>
        <w:t xml:space="preserve"> LİSESİ 9. SINIF KİMYA DERSİ ÜNİTELENDİRİLMİŞ YILLIK </w:t>
      </w:r>
      <w:r w:rsidR="00E54AB4">
        <w:rPr>
          <w:rFonts w:asciiTheme="minorHAnsi" w:hAnsiTheme="minorHAnsi" w:cstheme="minorHAnsi"/>
          <w:b/>
          <w:color w:val="000000"/>
        </w:rPr>
        <w:t>PLANI</w:t>
      </w:r>
    </w:p>
    <w:p w:rsidR="00E54AB4" w:rsidRDefault="00E54AB4" w:rsidP="00E54AB4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</w:p>
    <w:p w:rsidR="00E54AB4" w:rsidRDefault="00E54AB4" w:rsidP="00E54AB4">
      <w:pPr>
        <w:tabs>
          <w:tab w:val="left" w:pos="881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5125">
        <w:rPr>
          <w:rFonts w:asciiTheme="minorHAnsi" w:hAnsiTheme="minorHAnsi" w:cstheme="minorHAnsi"/>
          <w:b/>
          <w:sz w:val="22"/>
          <w:szCs w:val="22"/>
        </w:rPr>
        <w:t>9.SINIF KAZANIM SAYISI VE SÜRE TABLOSU</w:t>
      </w:r>
    </w:p>
    <w:p w:rsidR="00E54AB4" w:rsidRPr="00745125" w:rsidRDefault="00E54AB4" w:rsidP="00E54AB4">
      <w:pPr>
        <w:tabs>
          <w:tab w:val="left" w:pos="8810"/>
        </w:tabs>
        <w:jc w:val="center"/>
        <w:rPr>
          <w:rFonts w:asciiTheme="minorHAnsi" w:hAnsiTheme="minorHAnsi" w:cstheme="minorHAnsi"/>
          <w:sz w:val="22"/>
        </w:rPr>
      </w:pPr>
    </w:p>
    <w:tbl>
      <w:tblPr>
        <w:tblStyle w:val="TabloKlavuzu"/>
        <w:tblW w:w="0" w:type="auto"/>
        <w:tblLook w:val="04A0"/>
      </w:tblPr>
      <w:tblGrid>
        <w:gridCol w:w="1413"/>
        <w:gridCol w:w="4876"/>
        <w:gridCol w:w="3145"/>
        <w:gridCol w:w="3145"/>
        <w:gridCol w:w="3145"/>
      </w:tblGrid>
      <w:tr w:rsidR="00E54AB4" w:rsidRPr="00745125" w:rsidTr="007002A9">
        <w:tc>
          <w:tcPr>
            <w:tcW w:w="1413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45125">
              <w:rPr>
                <w:rFonts w:asciiTheme="minorHAnsi" w:hAnsiTheme="minorHAnsi" w:cstheme="minorHAnsi"/>
                <w:b/>
                <w:color w:val="000000"/>
              </w:rPr>
              <w:t>ÜNİTE NO</w:t>
            </w:r>
          </w:p>
        </w:tc>
        <w:tc>
          <w:tcPr>
            <w:tcW w:w="4876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ÜNİTE ADI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KAZANIM SAYISI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SÜRE / DERS SAATİ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ORAN (%)</w:t>
            </w:r>
          </w:p>
        </w:tc>
      </w:tr>
      <w:tr w:rsidR="00E54AB4" w:rsidRPr="00745125" w:rsidTr="007002A9">
        <w:tc>
          <w:tcPr>
            <w:tcW w:w="1413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4876" w:type="dxa"/>
            <w:vAlign w:val="center"/>
          </w:tcPr>
          <w:p w:rsidR="00E54AB4" w:rsidRPr="00950149" w:rsidRDefault="00E54AB4" w:rsidP="007002A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KİMYA BİLİMİ 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</w:tr>
      <w:tr w:rsidR="00E54AB4" w:rsidRPr="00745125" w:rsidTr="007002A9">
        <w:tc>
          <w:tcPr>
            <w:tcW w:w="1413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4876" w:type="dxa"/>
            <w:vAlign w:val="center"/>
          </w:tcPr>
          <w:p w:rsidR="00E54AB4" w:rsidRPr="00745125" w:rsidRDefault="00E54AB4" w:rsidP="007002A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ATOM VE PERİYODİK SİSTEM 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</w:tr>
      <w:tr w:rsidR="00E54AB4" w:rsidRPr="00745125" w:rsidTr="007002A9">
        <w:tc>
          <w:tcPr>
            <w:tcW w:w="1413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</w:p>
        </w:tc>
        <w:tc>
          <w:tcPr>
            <w:tcW w:w="4876" w:type="dxa"/>
            <w:vAlign w:val="center"/>
          </w:tcPr>
          <w:p w:rsidR="00E54AB4" w:rsidRPr="00745125" w:rsidRDefault="00E54AB4" w:rsidP="007002A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KİMYASAL TÜRLER ARASI ETKİLEŞİMLER 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  <w:tr w:rsidR="00E54AB4" w:rsidRPr="00745125" w:rsidTr="007002A9">
        <w:tc>
          <w:tcPr>
            <w:tcW w:w="1413" w:type="dxa"/>
          </w:tcPr>
          <w:p w:rsidR="00E54AB4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4876" w:type="dxa"/>
            <w:vAlign w:val="center"/>
          </w:tcPr>
          <w:p w:rsidR="00E54AB4" w:rsidRPr="00745125" w:rsidRDefault="00E54AB4" w:rsidP="007002A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MADDENİN HÂLLERİ 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28</w:t>
            </w:r>
          </w:p>
        </w:tc>
      </w:tr>
      <w:tr w:rsidR="00E54AB4" w:rsidRPr="00745125" w:rsidTr="007002A9">
        <w:tc>
          <w:tcPr>
            <w:tcW w:w="1413" w:type="dxa"/>
          </w:tcPr>
          <w:p w:rsidR="00E54AB4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4876" w:type="dxa"/>
            <w:vAlign w:val="center"/>
          </w:tcPr>
          <w:p w:rsidR="00E54AB4" w:rsidRPr="00745125" w:rsidRDefault="00E54AB4" w:rsidP="007002A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DOĞA VE KİMYA 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145" w:type="dxa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</w:tr>
      <w:tr w:rsidR="00E54AB4" w:rsidRPr="00745125" w:rsidTr="007002A9">
        <w:tc>
          <w:tcPr>
            <w:tcW w:w="6289" w:type="dxa"/>
            <w:gridSpan w:val="2"/>
            <w:shd w:val="clear" w:color="auto" w:fill="DEEAF6" w:themeFill="accent1" w:themeFillTint="33"/>
            <w:vAlign w:val="center"/>
          </w:tcPr>
          <w:p w:rsidR="00E54AB4" w:rsidRPr="00745125" w:rsidRDefault="00E54AB4" w:rsidP="007002A9">
            <w:pPr>
              <w:tabs>
                <w:tab w:val="left" w:pos="8810"/>
              </w:tabs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TOPLAM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42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72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E54AB4" w:rsidRPr="00745125" w:rsidRDefault="00E54AB4" w:rsidP="007002A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100</w:t>
            </w:r>
          </w:p>
        </w:tc>
      </w:tr>
    </w:tbl>
    <w:p w:rsidR="00DE7B97" w:rsidRDefault="00DE7B97" w:rsidP="00DE7B97">
      <w:pPr>
        <w:tabs>
          <w:tab w:val="left" w:pos="8810"/>
        </w:tabs>
        <w:rPr>
          <w:rFonts w:ascii="Arial" w:hAnsi="Arial" w:cs="Arial"/>
          <w:b/>
          <w:color w:val="000000"/>
        </w:rPr>
      </w:pPr>
    </w:p>
    <w:tbl>
      <w:tblPr>
        <w:tblStyle w:val="TabloKlavuzu"/>
        <w:tblW w:w="15866" w:type="dxa"/>
        <w:tblLayout w:type="fixed"/>
        <w:tblLook w:val="04A0"/>
      </w:tblPr>
      <w:tblGrid>
        <w:gridCol w:w="441"/>
        <w:gridCol w:w="24"/>
        <w:gridCol w:w="417"/>
        <w:gridCol w:w="56"/>
        <w:gridCol w:w="330"/>
        <w:gridCol w:w="112"/>
        <w:gridCol w:w="1166"/>
        <w:gridCol w:w="7797"/>
        <w:gridCol w:w="1559"/>
        <w:gridCol w:w="1418"/>
        <w:gridCol w:w="1417"/>
        <w:gridCol w:w="1129"/>
      </w:tblGrid>
      <w:tr w:rsidR="00E54AB4" w:rsidTr="00DE7B97">
        <w:trPr>
          <w:cantSplit/>
          <w:trHeight w:val="326"/>
        </w:trPr>
        <w:tc>
          <w:tcPr>
            <w:tcW w:w="441" w:type="dxa"/>
            <w:shd w:val="clear" w:color="auto" w:fill="DEEAF6" w:themeFill="accent1" w:themeFillTint="33"/>
            <w:textDirection w:val="btLr"/>
            <w:vAlign w:val="center"/>
          </w:tcPr>
          <w:p w:rsidR="00E54AB4" w:rsidRPr="00C20F6B" w:rsidRDefault="00E54AB4" w:rsidP="007002A9">
            <w:pPr>
              <w:ind w:left="113" w:right="113"/>
              <w:jc w:val="center"/>
              <w:rPr>
                <w:rFonts w:asciiTheme="minorHAnsi" w:hAnsiTheme="minorHAnsi"/>
                <w:sz w:val="18"/>
              </w:rPr>
            </w:pPr>
            <w:r w:rsidRPr="00C20F6B">
              <w:rPr>
                <w:rFonts w:asciiTheme="minorHAnsi" w:hAnsiTheme="minorHAnsi"/>
                <w:sz w:val="18"/>
              </w:rPr>
              <w:t>Ay</w:t>
            </w:r>
          </w:p>
        </w:tc>
        <w:tc>
          <w:tcPr>
            <w:tcW w:w="441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:rsidR="00E54AB4" w:rsidRPr="00C20F6B" w:rsidRDefault="00E54AB4" w:rsidP="007002A9">
            <w:pPr>
              <w:ind w:left="113" w:right="113"/>
              <w:jc w:val="center"/>
              <w:rPr>
                <w:rFonts w:asciiTheme="minorHAnsi" w:hAnsiTheme="minorHAnsi"/>
                <w:sz w:val="18"/>
              </w:rPr>
            </w:pPr>
            <w:r w:rsidRPr="00C20F6B">
              <w:rPr>
                <w:rFonts w:asciiTheme="minorHAnsi" w:hAnsiTheme="minorHAnsi"/>
                <w:sz w:val="18"/>
              </w:rPr>
              <w:t>Hafta</w:t>
            </w:r>
          </w:p>
        </w:tc>
        <w:tc>
          <w:tcPr>
            <w:tcW w:w="386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:rsidR="00E54AB4" w:rsidRPr="00C20F6B" w:rsidRDefault="00E54AB4" w:rsidP="007002A9">
            <w:pPr>
              <w:ind w:left="113" w:right="113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D. </w:t>
            </w:r>
            <w:r w:rsidRPr="00C20F6B">
              <w:rPr>
                <w:rFonts w:asciiTheme="minorHAnsi" w:hAnsiTheme="minorHAnsi"/>
                <w:sz w:val="18"/>
              </w:rPr>
              <w:t>Saati</w:t>
            </w:r>
          </w:p>
        </w:tc>
        <w:tc>
          <w:tcPr>
            <w:tcW w:w="1278" w:type="dxa"/>
            <w:gridSpan w:val="2"/>
            <w:shd w:val="clear" w:color="auto" w:fill="DEEAF6" w:themeFill="accent1" w:themeFillTint="33"/>
            <w:vAlign w:val="center"/>
          </w:tcPr>
          <w:p w:rsidR="00E54AB4" w:rsidRPr="00C20F6B" w:rsidRDefault="00E54AB4" w:rsidP="007002A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ALT ÖĞRENME ALANI</w:t>
            </w:r>
          </w:p>
        </w:tc>
        <w:tc>
          <w:tcPr>
            <w:tcW w:w="7797" w:type="dxa"/>
            <w:shd w:val="clear" w:color="auto" w:fill="DEEAF6" w:themeFill="accent1" w:themeFillTint="33"/>
            <w:vAlign w:val="center"/>
          </w:tcPr>
          <w:p w:rsidR="00E54AB4" w:rsidRPr="00C20F6B" w:rsidRDefault="00E54AB4" w:rsidP="007002A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:rsidR="00E54AB4" w:rsidRPr="00E54AB4" w:rsidRDefault="00E54AB4" w:rsidP="007002A9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E54AB4">
              <w:rPr>
                <w:rFonts w:asciiTheme="minorHAnsi" w:hAnsiTheme="minorHAnsi"/>
                <w:b/>
                <w:sz w:val="16"/>
                <w:szCs w:val="20"/>
              </w:rPr>
              <w:t>ETKİNLİK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54AB4" w:rsidRPr="00E54AB4" w:rsidRDefault="00E54AB4" w:rsidP="007002A9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E54AB4">
              <w:rPr>
                <w:rFonts w:asciiTheme="minorHAnsi" w:hAnsiTheme="minorHAnsi" w:cs="Arial"/>
                <w:b/>
                <w:color w:val="000000"/>
                <w:sz w:val="16"/>
                <w:szCs w:val="20"/>
              </w:rPr>
              <w:t>KULLANILAN EĞİTİM TEKNOLOJİLERİ,  ARAÇ VE GEREÇLERİ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54AB4" w:rsidRPr="00E54AB4" w:rsidRDefault="00E54AB4" w:rsidP="007002A9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E54AB4">
              <w:rPr>
                <w:rFonts w:asciiTheme="minorHAnsi" w:hAnsiTheme="minorHAnsi"/>
                <w:b/>
                <w:sz w:val="16"/>
                <w:szCs w:val="20"/>
              </w:rPr>
              <w:t>ATATURKÇÜLÜK</w:t>
            </w:r>
          </w:p>
        </w:tc>
        <w:tc>
          <w:tcPr>
            <w:tcW w:w="1129" w:type="dxa"/>
            <w:shd w:val="clear" w:color="auto" w:fill="DEEAF6" w:themeFill="accent1" w:themeFillTint="33"/>
            <w:vAlign w:val="center"/>
          </w:tcPr>
          <w:p w:rsidR="00E54AB4" w:rsidRPr="00E54AB4" w:rsidRDefault="00E54AB4" w:rsidP="007002A9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E54AB4">
              <w:rPr>
                <w:rFonts w:asciiTheme="minorHAnsi" w:hAnsiTheme="minorHAnsi"/>
                <w:b/>
                <w:sz w:val="16"/>
                <w:szCs w:val="20"/>
              </w:rPr>
              <w:t>AÇIKLAMA</w:t>
            </w:r>
          </w:p>
        </w:tc>
      </w:tr>
      <w:tr w:rsidR="00E54AB4" w:rsidTr="007002A9">
        <w:trPr>
          <w:cantSplit/>
          <w:trHeight w:val="179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E54AB4" w:rsidRPr="00292C6D" w:rsidRDefault="00E54AB4" w:rsidP="007002A9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1.ÜNİTE: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KİMYA BİLİMİ</w:t>
            </w:r>
          </w:p>
          <w:p w:rsidR="00E54AB4" w:rsidRPr="00292C6D" w:rsidRDefault="00E54AB4" w:rsidP="007002A9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Kazanım Sayısı: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7</w:t>
            </w: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          </w:t>
            </w:r>
          </w:p>
          <w:p w:rsidR="00E54AB4" w:rsidRPr="00950149" w:rsidRDefault="00E54AB4" w:rsidP="007002A9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  <w:szCs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Ders saati: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6 saat</w:t>
            </w:r>
          </w:p>
        </w:tc>
      </w:tr>
      <w:tr w:rsidR="005E0392" w:rsidTr="00DE7B97">
        <w:trPr>
          <w:cantSplit/>
          <w:trHeight w:val="1241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Pr="00FE0EFA" w:rsidRDefault="005E0392" w:rsidP="0034024C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EYLÜL</w:t>
            </w:r>
          </w:p>
        </w:tc>
        <w:tc>
          <w:tcPr>
            <w:tcW w:w="441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5E0392" w:rsidRPr="00950149" w:rsidRDefault="005E0392" w:rsidP="0034024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9.1.1. Simyadan Kimyaya</w:t>
            </w:r>
            <w:r w:rsidRPr="0095014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501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9.1.2. Kimya Disiplinleri ve Kimyacıların Çalışma Alanları</w:t>
            </w:r>
          </w:p>
        </w:tc>
        <w:tc>
          <w:tcPr>
            <w:tcW w:w="7797" w:type="dxa"/>
            <w:vAlign w:val="center"/>
          </w:tcPr>
          <w:p w:rsidR="005E0392" w:rsidRPr="00DE7B97" w:rsidRDefault="005E0392" w:rsidP="0034024C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</w:pPr>
            <w:r w:rsidRPr="005F5EBF">
              <w:rPr>
                <w:rFonts w:asciiTheme="minorHAnsi" w:hAnsiTheme="minorHAnsi" w:cstheme="minorHAnsi"/>
                <w:b/>
                <w:color w:val="000000"/>
                <w:sz w:val="18"/>
              </w:rPr>
              <w:t>9.1.1.1. Kimyanın bilim olma sürecini açıklar.</w:t>
            </w:r>
            <w:r w:rsidRPr="005F5EBF">
              <w:rPr>
                <w:rFonts w:asciiTheme="minorHAnsi" w:hAnsiTheme="minorHAnsi" w:cstheme="minorHAnsi"/>
                <w:b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Simya ile kimya bilimi arasındaki fark vurgulanır.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Kimya biliminin gelişim süreci ele alınırken Mezopotamya, Çin, Hint, Mısır, Yunan, Orta Asya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İslâm uygarlıklarının kimya bilimine yaptığı katkılara ilişkin okuma parçası verilir.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Simyadan kimyaya geçiş sürecine katkı sağlayan bilim insanlarından bazılarının (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Empedokles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Democritus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Aristo,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Câbir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bin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Hayyan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Ebubekir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er-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Razi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Robert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Boyle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Antoine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Lavoisier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) kimya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bilimine ilişkin çalışmaları kısaca tanıtılır.</w:t>
            </w:r>
          </w:p>
        </w:tc>
        <w:tc>
          <w:tcPr>
            <w:tcW w:w="1559" w:type="dxa"/>
            <w:vMerge w:val="restart"/>
            <w:vAlign w:val="center"/>
          </w:tcPr>
          <w:p w:rsidR="005E0392" w:rsidRPr="00E54AB4" w:rsidRDefault="005E0392" w:rsidP="0034024C">
            <w:pPr>
              <w:rPr>
                <w:rFonts w:asciiTheme="minorHAnsi" w:hAnsiTheme="minorHAnsi"/>
                <w:color w:val="000000"/>
                <w:sz w:val="20"/>
              </w:rPr>
            </w:pPr>
            <w:r w:rsidRPr="00E54AB4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8" w:type="dxa"/>
            <w:vMerge w:val="restart"/>
            <w:vAlign w:val="center"/>
          </w:tcPr>
          <w:p w:rsidR="005E0392" w:rsidRPr="003C3F00" w:rsidRDefault="005E0392" w:rsidP="0034024C">
            <w:pPr>
              <w:rPr>
                <w:rFonts w:asciiTheme="minorHAnsi" w:hAnsiTheme="minorHAnsi"/>
                <w:color w:val="000000"/>
                <w:sz w:val="16"/>
              </w:rPr>
            </w:pPr>
            <w:r>
              <w:rPr>
                <w:rFonts w:asciiTheme="minorHAnsi" w:hAnsiTheme="minorHAnsi"/>
                <w:color w:val="000000"/>
                <w:sz w:val="16"/>
              </w:rPr>
              <w:t xml:space="preserve">Etkileşimli Tahta, Z-Kitap, EBA </w:t>
            </w:r>
            <w:proofErr w:type="gramStart"/>
            <w:r>
              <w:rPr>
                <w:rFonts w:asciiTheme="minorHAnsi" w:hAnsiTheme="minorHAnsi"/>
                <w:color w:val="000000"/>
                <w:sz w:val="16"/>
              </w:rPr>
              <w:t>ders …</w:t>
            </w:r>
            <w:proofErr w:type="gramEnd"/>
          </w:p>
          <w:p w:rsidR="005E0392" w:rsidRDefault="005E0392" w:rsidP="0034024C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DE7B97">
        <w:trPr>
          <w:cantSplit/>
          <w:trHeight w:val="3534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34024C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FF2CC" w:themeFill="accent4" w:themeFillTint="33"/>
            <w:textDirection w:val="btLr"/>
            <w:vAlign w:val="center"/>
          </w:tcPr>
          <w:p w:rsidR="005E0392" w:rsidRPr="00950149" w:rsidRDefault="005E0392" w:rsidP="0034024C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vAlign w:val="center"/>
          </w:tcPr>
          <w:p w:rsidR="005E0392" w:rsidRDefault="005E0392" w:rsidP="00DE7B97">
            <w:pPr>
              <w:shd w:val="clear" w:color="auto" w:fill="FFFFFF"/>
              <w:rPr>
                <w:rFonts w:ascii="Calibri" w:hAnsi="Calibri" w:cs="Calibri"/>
                <w:i/>
                <w:iCs/>
                <w:color w:val="000000"/>
                <w:sz w:val="18"/>
              </w:rPr>
            </w:pPr>
            <w:r w:rsidRPr="005F5EBF">
              <w:rPr>
                <w:rFonts w:ascii="Calibri" w:hAnsi="Calibri" w:cs="Calibri"/>
                <w:b/>
                <w:color w:val="050505"/>
                <w:sz w:val="18"/>
              </w:rPr>
              <w:t xml:space="preserve">9.1.2.1. Kimyanın </w:t>
            </w:r>
            <w:r w:rsidRPr="005F5EBF">
              <w:rPr>
                <w:rFonts w:ascii="Calibri" w:hAnsi="Calibri" w:cs="Calibri"/>
                <w:b/>
                <w:color w:val="000000"/>
                <w:sz w:val="18"/>
              </w:rPr>
              <w:t>ve kimyacıların başlıca çalışma alanlarını açıklar.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a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. Organik kimya, anorganik kimya, analitik kimya, biyokimya, fizikokimya, polimer kimyası,</w:t>
            </w:r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endüstriyel kimya disiplinleri tanıtılır.</w:t>
            </w:r>
            <w:r w:rsidRPr="00E54AB4">
              <w:rPr>
                <w:rFonts w:ascii="Calibri" w:hAnsi="Calibri" w:cs="Calibri"/>
                <w:color w:val="050505"/>
                <w:sz w:val="18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b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. İlaç, gıda, temizlik, adli kimya, enerji, madencilik, gübre, petrokimya, arıtım, boya-tekstil</w:t>
            </w:r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alanlarının kimya ile ilişkisi belirtilerek kariyer bilincinin oluşmasına katkı sağlanır.</w:t>
            </w:r>
            <w:r w:rsidRPr="00E54AB4">
              <w:rPr>
                <w:rFonts w:ascii="Calibri" w:hAnsi="Calibri" w:cs="Calibri"/>
                <w:color w:val="050505"/>
                <w:sz w:val="18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c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.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Kimya alanı ile ilgili kimya mühendisliği,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metalurji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mühendisliği, eczacı, kimyager, kimya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öğretmenliği meslekleri tanıtılır.</w:t>
            </w:r>
            <w:r w:rsidRPr="00E54AB4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ç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.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Nanoteknoloji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 ve yarı iletken teknolojileri kimya ile ilişkilendirilir.</w:t>
            </w:r>
            <w:r w:rsidRPr="00E54AB4">
              <w:rPr>
                <w:rFonts w:ascii="Calibri" w:hAnsi="Calibri" w:cs="Calibri"/>
                <w:color w:val="050505"/>
                <w:sz w:val="18"/>
              </w:rPr>
              <w:br/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d. Bilişim teknolojilerinden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(an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imasyon, </w:t>
            </w:r>
            <w:proofErr w:type="gramStart"/>
            <w:r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>
              <w:rPr>
                <w:rFonts w:ascii="Calibri" w:hAnsi="Calibri" w:cs="Calibri"/>
                <w:i/>
                <w:iCs/>
                <w:color w:val="000000"/>
                <w:sz w:val="18"/>
              </w:rPr>
              <w:t>, video vb.)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yararlanılarak kimya disiplinleri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tanıtılır.</w:t>
            </w:r>
          </w:p>
          <w:p w:rsidR="005E0392" w:rsidRPr="005F5EBF" w:rsidRDefault="005E0392" w:rsidP="00DE7B97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E54AB4">
              <w:rPr>
                <w:rFonts w:ascii="Calibri" w:hAnsi="Calibri" w:cs="Calibri"/>
                <w:b/>
                <w:color w:val="000000"/>
                <w:sz w:val="18"/>
              </w:rPr>
              <w:t>9.1.2.2. Kimya projelerini bilim, toplum, teknoloji, çevre ve ekonomiye katkıları açısından değerlendirir.</w:t>
            </w:r>
            <w:r w:rsidRPr="00E54AB4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a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.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Devlet kurumları (TÜBİTAK, 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T.C. Bilim, Teknoloji ve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Sanayi Bakanlığı, Kalkınma Ajansı,</w:t>
            </w:r>
            <w:r w:rsidRPr="00E54AB4">
              <w:rPr>
                <w:rFonts w:ascii="Calibri" w:hAnsi="Calibri" w:cs="Calibri"/>
                <w:color w:val="000000"/>
                <w:sz w:val="18"/>
              </w:rPr>
              <w:br/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KOSGEB) tarafından ulusal ve uluslararası düzeyde düzenlenen proje yarışmalarında dereceye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giren projeler esas alınır.</w:t>
            </w:r>
            <w:r w:rsidRPr="00E54AB4">
              <w:rPr>
                <w:rFonts w:ascii="Calibri" w:hAnsi="Calibri" w:cs="Calibri"/>
                <w:color w:val="000000"/>
                <w:sz w:val="20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b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.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Kimya alanında Nobel ödülü alan bilim insanlarını ve çalışmalarını tanıtan okuma parçası</w:t>
            </w:r>
            <w:r w:rsidRPr="00E54AB4">
              <w:rPr>
                <w:rFonts w:ascii="Calibri" w:hAnsi="Calibri" w:cs="Calibri"/>
                <w:color w:val="000000"/>
                <w:sz w:val="18"/>
              </w:rPr>
              <w:br/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verilir. Çalışkanlık, fedakârlık ve açık fikirliliğinin bilimsel çalışmaların başarıya ulaşmasındaki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önemi vurgulanır</w:t>
            </w:r>
            <w:r>
              <w:rPr>
                <w:rFonts w:ascii="Calibri" w:hAnsi="Calibri" w:cs="Calibri"/>
                <w:i/>
                <w:iCs/>
                <w:color w:val="000000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5E0392" w:rsidRPr="00E54AB4" w:rsidRDefault="005E0392" w:rsidP="0034024C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34024C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1686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Pr="00FE0EFA" w:rsidRDefault="005E0392" w:rsidP="0034024C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lastRenderedPageBreak/>
              <w:t>EYLÜL</w:t>
            </w:r>
          </w:p>
        </w:tc>
        <w:tc>
          <w:tcPr>
            <w:tcW w:w="441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5E0392" w:rsidRPr="00950149" w:rsidRDefault="005E0392" w:rsidP="0034024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27FF">
              <w:rPr>
                <w:rFonts w:asciiTheme="minorHAnsi" w:hAnsiTheme="minorHAnsi" w:cstheme="minorHAnsi"/>
                <w:b/>
                <w:sz w:val="20"/>
              </w:rPr>
              <w:t>9.1.3. Kimyanın Sembolik Dili</w:t>
            </w:r>
          </w:p>
        </w:tc>
        <w:tc>
          <w:tcPr>
            <w:tcW w:w="7797" w:type="dxa"/>
            <w:vAlign w:val="center"/>
          </w:tcPr>
          <w:p w:rsidR="005E0392" w:rsidRPr="005F5EBF" w:rsidRDefault="005E0392" w:rsidP="0034024C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990C6C">
              <w:rPr>
                <w:rFonts w:ascii="Calibri" w:hAnsi="Calibri" w:cs="Calibri"/>
                <w:b/>
                <w:color w:val="050505"/>
                <w:sz w:val="18"/>
                <w:szCs w:val="18"/>
              </w:rPr>
              <w:t>9.1.3.1. Günlük hayatta sıklıkla etkileşimde bulunulan elementlerin adlarını sembolleriyle eşleştirir.</w:t>
            </w:r>
            <w:r w:rsidRPr="00990C6C">
              <w:rPr>
                <w:rFonts w:ascii="Calibri" w:hAnsi="Calibri" w:cs="Calibri"/>
                <w:color w:val="050505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Element tanımı yapılır.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Periyodik sistemdeki ilk 20 element ve günlük hayatta sıkça kullanılan krom, mangan, demir,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kobalt, nikel, bakır, çinko, brom, gümüş, kalay, iyot, baryum, altın, cıva, kurşun elementlerinin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sembolleri tanıtılır.</w:t>
            </w:r>
            <w:r w:rsidRPr="00990C6C">
              <w:rPr>
                <w:rFonts w:ascii="Calibri-Bold" w:hAnsi="Calibri-Bold" w:cs="Calibri"/>
                <w:color w:val="244061"/>
                <w:sz w:val="18"/>
                <w:szCs w:val="18"/>
              </w:rPr>
              <w:t xml:space="preserve"> </w:t>
            </w:r>
            <w:r w:rsidRPr="00990C6C">
              <w:rPr>
                <w:rFonts w:ascii="Calibri-Bold" w:hAnsi="Calibri-Bold" w:cs="Calibri"/>
                <w:color w:val="244061"/>
                <w:sz w:val="18"/>
                <w:szCs w:val="18"/>
              </w:rPr>
              <w:br/>
            </w:r>
            <w:r w:rsidRPr="00990C6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9.1.3.2. Bileşiklerin formüllerini adlarıyla eşleştirir.</w:t>
            </w:r>
            <w:r w:rsidRPr="00990C6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Bileşik tanımı yapılır.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O,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HCl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4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HNO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CH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COOH, CaCO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NaHCO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(OH)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NaOH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KOH,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CaO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ve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NaCl</w:t>
            </w:r>
            <w:proofErr w:type="spellEnd"/>
            <w:r w:rsidRPr="00747BE8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bileşiklerinin yaygın ve sistematik adları tanıtılır.</w:t>
            </w:r>
          </w:p>
        </w:tc>
        <w:tc>
          <w:tcPr>
            <w:tcW w:w="1559" w:type="dxa"/>
            <w:vMerge w:val="restart"/>
            <w:vAlign w:val="center"/>
          </w:tcPr>
          <w:p w:rsidR="005E0392" w:rsidRPr="00E54AB4" w:rsidRDefault="005E0392" w:rsidP="0034024C">
            <w:pPr>
              <w:rPr>
                <w:rFonts w:asciiTheme="minorHAnsi" w:hAnsiTheme="minorHAnsi"/>
                <w:color w:val="000000"/>
                <w:sz w:val="20"/>
              </w:rPr>
            </w:pPr>
            <w:r w:rsidRPr="00CD2BDF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8" w:type="dxa"/>
            <w:vMerge w:val="restart"/>
            <w:vAlign w:val="center"/>
          </w:tcPr>
          <w:p w:rsidR="005E0392" w:rsidRPr="003C3F00" w:rsidRDefault="005E0392" w:rsidP="0034024C">
            <w:pPr>
              <w:rPr>
                <w:rFonts w:asciiTheme="minorHAnsi" w:hAnsiTheme="minorHAnsi"/>
                <w:color w:val="000000"/>
                <w:sz w:val="16"/>
              </w:rPr>
            </w:pPr>
            <w:r>
              <w:rPr>
                <w:rFonts w:asciiTheme="minorHAnsi" w:hAnsiTheme="minorHAnsi"/>
                <w:color w:val="000000"/>
                <w:sz w:val="16"/>
              </w:rPr>
              <w:t xml:space="preserve">Etkileşimli Tahta, Z-Kitap, EBA </w:t>
            </w:r>
            <w:proofErr w:type="gramStart"/>
            <w:r>
              <w:rPr>
                <w:rFonts w:asciiTheme="minorHAnsi" w:hAnsiTheme="minorHAnsi"/>
                <w:color w:val="000000"/>
                <w:sz w:val="16"/>
              </w:rPr>
              <w:t>ders …</w:t>
            </w:r>
            <w:proofErr w:type="gramEnd"/>
          </w:p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1279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34024C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5E0392" w:rsidRPr="00750427" w:rsidRDefault="005E0392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5E0392" w:rsidRPr="006F27FF" w:rsidRDefault="005E0392" w:rsidP="0034024C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6"/>
              </w:rPr>
            </w:pPr>
            <w:r w:rsidRPr="006F27FF">
              <w:rPr>
                <w:rFonts w:asciiTheme="minorHAnsi" w:hAnsiTheme="minorHAnsi" w:cstheme="minorHAnsi"/>
                <w:b/>
                <w:sz w:val="20"/>
              </w:rPr>
              <w:t>9.1.4. Kimya Uygulamalarında İş Sağlığı ve Güvenliği</w:t>
            </w:r>
          </w:p>
        </w:tc>
        <w:tc>
          <w:tcPr>
            <w:tcW w:w="7797" w:type="dxa"/>
            <w:vAlign w:val="center"/>
          </w:tcPr>
          <w:p w:rsidR="005E0392" w:rsidRPr="000125F7" w:rsidRDefault="005E0392" w:rsidP="0034024C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9.1.4.1. Kimya laboratuvarlarında uyulması gereken iş sağlığı ve güvenliği kurallarını açıklar.</w:t>
            </w:r>
            <w:r w:rsidRPr="000125F7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Kimyada kullanılan sağlık ve güvenlik amaçlı temel uyarı işaretleri [yanıcı, yakıcı,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korozif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patlayıcı,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tahriş edici, zehirli (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toksik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), radyoaktif ve çevreye zararlı anlamına gelen işaretler] tanıtılır.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İş sağlığı ve güvenliği için temel uyarı işaretlerinin bilinmesinin gerekliliği ve önemi vurgulanır.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9.1.4.2. Doğal kimyasal maddelerin insan sağlığı ve çevre üzerindeki etkilerini açıklar.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Na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K,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Fe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Mg, H2O maddelerinin insan sağlığı ve çevre için önemine değinilir.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Hg, Pb, CO2, NO2, SO3, CO, Cl2 maddelerinin insan sağlığı ve çevre üzerindeki zararlı etkileri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vurgulanır.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9.1.4.3. Kimya laboratuvarında kullanılan bazı temel malzemeleri tanır.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Beherglas,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erlenmayer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dereceli silindir (mezür), pipet, cam balon, balon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joje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büret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ve ayırma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hunisi gibi laboratuvarda bulunan temel araç gereçler tanıtılır.</w:t>
            </w:r>
          </w:p>
        </w:tc>
        <w:tc>
          <w:tcPr>
            <w:tcW w:w="1559" w:type="dxa"/>
            <w:vMerge/>
            <w:vAlign w:val="center"/>
          </w:tcPr>
          <w:p w:rsidR="005E0392" w:rsidRPr="00990C6C" w:rsidRDefault="005E0392" w:rsidP="0034024C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4024C" w:rsidTr="007002A9">
        <w:trPr>
          <w:cantSplit/>
          <w:trHeight w:val="670"/>
        </w:trPr>
        <w:tc>
          <w:tcPr>
            <w:tcW w:w="15866" w:type="dxa"/>
            <w:gridSpan w:val="12"/>
            <w:shd w:val="clear" w:color="auto" w:fill="E2EFD9" w:themeFill="accent6" w:themeFillTint="33"/>
            <w:vAlign w:val="center"/>
          </w:tcPr>
          <w:p w:rsidR="0034024C" w:rsidRPr="00292C6D" w:rsidRDefault="0034024C" w:rsidP="0034024C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2.ÜNİTE: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ATOM VE PERİYODİK SİSTEM</w:t>
            </w: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 </w:t>
            </w:r>
          </w:p>
          <w:p w:rsidR="0034024C" w:rsidRPr="00292C6D" w:rsidRDefault="0034024C" w:rsidP="0034024C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Kazanım Sayısı: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5 </w:t>
            </w: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        </w:t>
            </w:r>
          </w:p>
          <w:p w:rsidR="0034024C" w:rsidRPr="00950149" w:rsidRDefault="0034024C" w:rsidP="0034024C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Ders saati: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16 saat</w:t>
            </w:r>
          </w:p>
        </w:tc>
      </w:tr>
      <w:tr w:rsidR="00CD2BDF" w:rsidTr="00DE7B97">
        <w:trPr>
          <w:cantSplit/>
          <w:trHeight w:val="1134"/>
        </w:trPr>
        <w:tc>
          <w:tcPr>
            <w:tcW w:w="441" w:type="dxa"/>
            <w:textDirection w:val="btLr"/>
            <w:vAlign w:val="center"/>
          </w:tcPr>
          <w:p w:rsidR="00CD2BDF" w:rsidRPr="004C7C4F" w:rsidRDefault="00CD2BDF" w:rsidP="0034024C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</w:pPr>
            <w:r w:rsidRPr="004C7C4F">
              <w:rPr>
                <w:rFonts w:asciiTheme="minorHAnsi" w:hAnsiTheme="minorHAnsi"/>
                <w:b/>
                <w:color w:val="1F4E79" w:themeColor="accent1" w:themeShade="80"/>
                <w:sz w:val="16"/>
                <w:szCs w:val="20"/>
              </w:rPr>
              <w:t>EKİM</w:t>
            </w:r>
            <w:r w:rsidR="00DE7B97" w:rsidRPr="004C7C4F">
              <w:rPr>
                <w:rFonts w:asciiTheme="minorHAnsi" w:hAnsiTheme="minorHAnsi"/>
                <w:b/>
                <w:color w:val="1F4E79" w:themeColor="accent1" w:themeShade="80"/>
                <w:sz w:val="16"/>
                <w:szCs w:val="20"/>
              </w:rPr>
              <w:t>/</w:t>
            </w:r>
            <w:r w:rsidR="00DE7B97" w:rsidRPr="004C7C4F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 xml:space="preserve"> EYLÜL</w:t>
            </w:r>
          </w:p>
        </w:tc>
        <w:tc>
          <w:tcPr>
            <w:tcW w:w="441" w:type="dxa"/>
            <w:gridSpan w:val="2"/>
            <w:textDirection w:val="btLr"/>
            <w:vAlign w:val="center"/>
          </w:tcPr>
          <w:p w:rsidR="00CD2BDF" w:rsidRPr="00750427" w:rsidRDefault="00CD2BDF" w:rsidP="00DE7B97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1</w:t>
            </w:r>
            <w:r w:rsidR="00DE7B97">
              <w:rPr>
                <w:rFonts w:asciiTheme="minorHAnsi" w:hAnsiTheme="minorHAnsi"/>
                <w:b/>
                <w:sz w:val="18"/>
              </w:rPr>
              <w:t>/5</w:t>
            </w:r>
          </w:p>
        </w:tc>
        <w:tc>
          <w:tcPr>
            <w:tcW w:w="386" w:type="dxa"/>
            <w:gridSpan w:val="2"/>
            <w:vAlign w:val="center"/>
          </w:tcPr>
          <w:p w:rsidR="00CD2BDF" w:rsidRPr="00750427" w:rsidRDefault="00CD2BDF" w:rsidP="0034024C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CD2BDF" w:rsidRPr="000125F7" w:rsidRDefault="00CD2BDF" w:rsidP="0034024C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9.2.1. Atom Modelleri</w:t>
            </w:r>
          </w:p>
        </w:tc>
        <w:tc>
          <w:tcPr>
            <w:tcW w:w="7797" w:type="dxa"/>
            <w:vAlign w:val="center"/>
          </w:tcPr>
          <w:p w:rsidR="00CD2BDF" w:rsidRDefault="00CD2BDF" w:rsidP="0034024C">
            <w:pPr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9.2.1.1.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Dalton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Thomson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, Rutherford ve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Bohr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 atom modellerini açıklar.</w:t>
            </w: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Dalton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Thomson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ve Rutherford atom modelleri, bu modellerin ortaya konulmasında faydalanılan</w:t>
            </w:r>
            <w:r w:rsidRPr="00E54AB4">
              <w:rPr>
                <w:rFonts w:ascii="Calibri" w:hAnsi="Calibri" w:cs="Calibri"/>
                <w:color w:val="000000"/>
                <w:sz w:val="18"/>
              </w:rPr>
              <w:br/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bulgular ile ilişkilendirilir.</w:t>
            </w:r>
          </w:p>
          <w:p w:rsidR="00CD2BDF" w:rsidRPr="000125F7" w:rsidRDefault="00CD2BDF" w:rsidP="0034024C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proofErr w:type="gram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Bohr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atom modeli, atomların soğurduğu/yaydığı ışınlar ile ilişkilendirilir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. Hesaplamalara</w:t>
            </w:r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girilmeden sadece ışın soğurma/yayma üzerinde durulur.</w:t>
            </w:r>
          </w:p>
        </w:tc>
        <w:tc>
          <w:tcPr>
            <w:tcW w:w="1559" w:type="dxa"/>
            <w:vMerge w:val="restart"/>
            <w:vAlign w:val="center"/>
          </w:tcPr>
          <w:p w:rsidR="00CD2BDF" w:rsidRPr="00CD2BDF" w:rsidRDefault="00CD2BDF" w:rsidP="0034024C">
            <w:pPr>
              <w:rPr>
                <w:rFonts w:asciiTheme="minorHAnsi" w:hAnsiTheme="minorHAnsi"/>
                <w:color w:val="000000"/>
                <w:sz w:val="20"/>
              </w:rPr>
            </w:pPr>
            <w:r w:rsidRPr="00CD2BDF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8" w:type="dxa"/>
            <w:vMerge w:val="restart"/>
            <w:vAlign w:val="center"/>
          </w:tcPr>
          <w:p w:rsidR="00CD2BDF" w:rsidRPr="00FE0EFA" w:rsidRDefault="00CD2BDF" w:rsidP="0034024C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417" w:type="dxa"/>
            <w:vAlign w:val="center"/>
          </w:tcPr>
          <w:p w:rsidR="00CD2BDF" w:rsidRPr="00C20F6B" w:rsidRDefault="00CD2BDF" w:rsidP="0034024C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2BDF" w:rsidRPr="00C20F6B" w:rsidRDefault="00CD2BDF" w:rsidP="0034024C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352153">
        <w:trPr>
          <w:cantSplit/>
          <w:trHeight w:val="768"/>
        </w:trPr>
        <w:tc>
          <w:tcPr>
            <w:tcW w:w="441" w:type="dxa"/>
            <w:vMerge w:val="restart"/>
            <w:textDirection w:val="btLr"/>
            <w:vAlign w:val="center"/>
          </w:tcPr>
          <w:p w:rsidR="004C7C4F" w:rsidRPr="00750427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  <w:t>EKİM</w:t>
            </w:r>
          </w:p>
        </w:tc>
        <w:tc>
          <w:tcPr>
            <w:tcW w:w="441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4C7C4F" w:rsidRPr="000125F7" w:rsidRDefault="004C7C4F" w:rsidP="00DE7B9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</w:p>
        </w:tc>
        <w:tc>
          <w:tcPr>
            <w:tcW w:w="7797" w:type="dxa"/>
            <w:vAlign w:val="center"/>
          </w:tcPr>
          <w:p w:rsidR="004C7C4F" w:rsidRPr="000125F7" w:rsidRDefault="004C7C4F" w:rsidP="00DE7B97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proofErr w:type="gram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Bohr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atom modelinin deney ve gözlemlerden elde edilen bulguları açıklamadaki sınırlılıkları</w:t>
            </w:r>
            <w:r>
              <w:rPr>
                <w:rFonts w:ascii="Calibri" w:hAnsi="Calibri" w:cs="Calibri"/>
                <w:i/>
                <w:color w:val="000000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vurgulanır ve modern atom teorisine (bulut modeline) geçiş yapılarak </w:t>
            </w:r>
            <w:proofErr w:type="spellStart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>orbital</w:t>
            </w:r>
            <w:proofErr w:type="spellEnd"/>
            <w:r w:rsidRPr="00E54AB4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tanımlanır.</w:t>
            </w:r>
            <w:r w:rsidRPr="00E54AB4">
              <w:rPr>
                <w:rFonts w:ascii="Calibri" w:hAnsi="Calibri" w:cs="Calibri"/>
                <w:i/>
                <w:color w:val="000000"/>
                <w:sz w:val="18"/>
              </w:rPr>
              <w:br/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ç. Atom modellerinin açıklanmasında bilişim teknolojilerinden (animasyon, </w:t>
            </w:r>
            <w:proofErr w:type="gramStart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, video</w:t>
            </w:r>
            <w:r>
              <w:rPr>
                <w:rFonts w:ascii="Calibri" w:hAnsi="Calibri" w:cs="Calibri"/>
                <w:i/>
                <w:color w:val="050505"/>
                <w:sz w:val="18"/>
              </w:rPr>
              <w:t xml:space="preserve"> </w:t>
            </w:r>
            <w:r w:rsidRPr="00E54AB4">
              <w:rPr>
                <w:rFonts w:ascii="Calibri" w:hAnsi="Calibri" w:cs="Calibri"/>
                <w:i/>
                <w:iCs/>
                <w:color w:val="050505"/>
                <w:sz w:val="18"/>
              </w:rPr>
              <w:t>vb.) ve grafik düzenleyicilerden (kavram haritası, şema vb.) yararlanılır.</w:t>
            </w:r>
          </w:p>
        </w:tc>
        <w:tc>
          <w:tcPr>
            <w:tcW w:w="1559" w:type="dxa"/>
            <w:vMerge/>
            <w:vAlign w:val="center"/>
          </w:tcPr>
          <w:p w:rsidR="004C7C4F" w:rsidRPr="00FE0EFA" w:rsidRDefault="004C7C4F" w:rsidP="00DE7B97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Pr="00FE0EFA" w:rsidRDefault="004C7C4F" w:rsidP="00DE7B97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34024C">
        <w:trPr>
          <w:cantSplit/>
          <w:trHeight w:val="509"/>
        </w:trPr>
        <w:tc>
          <w:tcPr>
            <w:tcW w:w="441" w:type="dxa"/>
            <w:vMerge/>
            <w:textDirection w:val="btLr"/>
            <w:vAlign w:val="center"/>
          </w:tcPr>
          <w:p w:rsidR="004C7C4F" w:rsidRPr="00FE0EFA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4C7C4F" w:rsidRPr="000125F7" w:rsidRDefault="004C7C4F" w:rsidP="00DE7B9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9.2.2. Atomun Yapısı</w:t>
            </w:r>
          </w:p>
        </w:tc>
        <w:tc>
          <w:tcPr>
            <w:tcW w:w="7797" w:type="dxa"/>
            <w:vAlign w:val="center"/>
          </w:tcPr>
          <w:p w:rsidR="004C7C4F" w:rsidRPr="004658B8" w:rsidRDefault="004C7C4F" w:rsidP="00DE7B9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58B8">
              <w:rPr>
                <w:rFonts w:ascii="Calibri" w:hAnsi="Calibri" w:cs="Calibri"/>
                <w:b/>
                <w:color w:val="000000"/>
                <w:sz w:val="18"/>
              </w:rPr>
              <w:t>9.2.2.1. Atomun daha küçük parçacıklardan oluştuğuna işaret eden bulguları değerlendirir.</w:t>
            </w:r>
            <w:r w:rsidRPr="004658B8">
              <w:rPr>
                <w:rFonts w:ascii="Calibri" w:hAnsi="Calibri" w:cs="Calibri"/>
                <w:b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Statik elektriklenme ve elektroliz olayı atomun bölünebilirliği ile ilişkilendirilir.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Elektrolitik hücre ve elektroliz ile ilgili hesaplamalara girilmez.</w:t>
            </w:r>
          </w:p>
        </w:tc>
        <w:tc>
          <w:tcPr>
            <w:tcW w:w="1559" w:type="dxa"/>
            <w:vMerge/>
            <w:vAlign w:val="center"/>
          </w:tcPr>
          <w:p w:rsidR="004C7C4F" w:rsidRPr="00052CD3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Pr="00FE0EFA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34024C">
        <w:trPr>
          <w:cantSplit/>
          <w:trHeight w:val="660"/>
        </w:trPr>
        <w:tc>
          <w:tcPr>
            <w:tcW w:w="441" w:type="dxa"/>
            <w:vMerge/>
            <w:textDirection w:val="btLr"/>
            <w:vAlign w:val="center"/>
          </w:tcPr>
          <w:p w:rsidR="004C7C4F" w:rsidRPr="00FE0EFA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4C7C4F" w:rsidRPr="00750427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4C7C4F" w:rsidRPr="000125F7" w:rsidRDefault="004C7C4F" w:rsidP="00DE7B9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797" w:type="dxa"/>
            <w:vAlign w:val="center"/>
          </w:tcPr>
          <w:p w:rsidR="004C7C4F" w:rsidRPr="004658B8" w:rsidRDefault="004C7C4F" w:rsidP="00DE7B9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658B8">
              <w:rPr>
                <w:rFonts w:ascii="Calibri" w:hAnsi="Calibri" w:cs="Calibri"/>
                <w:b/>
                <w:color w:val="000000"/>
                <w:sz w:val="18"/>
              </w:rPr>
              <w:t xml:space="preserve">9.2.2.2. </w:t>
            </w:r>
            <w:r w:rsidRPr="004658B8">
              <w:rPr>
                <w:rFonts w:ascii="Calibri" w:hAnsi="Calibri" w:cs="Calibri"/>
                <w:b/>
                <w:color w:val="050505"/>
                <w:sz w:val="18"/>
              </w:rPr>
              <w:t>Atom altı taneciklerin temel özelliklerini karşılaştırır.</w:t>
            </w:r>
            <w:r w:rsidRPr="004658B8">
              <w:rPr>
                <w:rFonts w:ascii="Calibri" w:hAnsi="Calibri" w:cs="Calibri"/>
                <w:color w:val="050505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Elektron, proton ve nötronun yükleri, kütleleri ve atomda bulundukları yerleri karşılaştırılır.</w:t>
            </w:r>
            <w:r w:rsidRPr="004658B8">
              <w:rPr>
                <w:rFonts w:ascii="Calibri" w:hAnsi="Calibri" w:cs="Calibri"/>
                <w:color w:val="050505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Atom numarası, kütle numarası, izotop,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izoton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, izobar ve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izoelektronik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kavramları tanıtılır.</w:t>
            </w:r>
          </w:p>
        </w:tc>
        <w:tc>
          <w:tcPr>
            <w:tcW w:w="1559" w:type="dxa"/>
            <w:vMerge/>
            <w:vAlign w:val="center"/>
          </w:tcPr>
          <w:p w:rsidR="004C7C4F" w:rsidRPr="00052CD3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34024C">
        <w:trPr>
          <w:cantSplit/>
          <w:trHeight w:val="415"/>
        </w:trPr>
        <w:tc>
          <w:tcPr>
            <w:tcW w:w="441" w:type="dxa"/>
            <w:vMerge/>
            <w:textDirection w:val="btLr"/>
            <w:vAlign w:val="center"/>
          </w:tcPr>
          <w:p w:rsidR="004C7C4F" w:rsidRPr="004658B8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386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4C7C4F" w:rsidRPr="000125F7" w:rsidRDefault="004C7C4F" w:rsidP="00DE7B9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9.2.3. Periyodik Sistem</w:t>
            </w:r>
          </w:p>
        </w:tc>
        <w:tc>
          <w:tcPr>
            <w:tcW w:w="7797" w:type="dxa"/>
            <w:vAlign w:val="center"/>
          </w:tcPr>
          <w:p w:rsidR="004C7C4F" w:rsidRPr="000125F7" w:rsidRDefault="004C7C4F" w:rsidP="00DE7B97">
            <w:pPr>
              <w:rPr>
                <w:rStyle w:val="fontstyle01"/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9.2.3.1. </w:t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Elementlerin periyodik sistemdeki yerleşim esaslarını açıklar.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Mendeleyev’in elementlerin sınıflandırılmasına yönelik sistem oluşturma mantığı ve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Moseley’in</w:t>
            </w:r>
            <w:proofErr w:type="spellEnd"/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katkıları üzerinde durulur.</w:t>
            </w:r>
            <w:r w:rsidRPr="004658B8">
              <w:rPr>
                <w:rFonts w:ascii="Calibri" w:hAnsi="Calibri" w:cs="Calibri"/>
                <w:color w:val="050505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Günümüzde kullanılan periyodik tabloda yer alan gruplar ve periyotlar açıklanır.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İlk 20 elementin katman-elektron dağılımlarıyla periyodik sistemdeki yerleri arasındaki ilişki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açıklanır.</w:t>
            </w:r>
          </w:p>
        </w:tc>
        <w:tc>
          <w:tcPr>
            <w:tcW w:w="1559" w:type="dxa"/>
            <w:vMerge/>
            <w:vAlign w:val="center"/>
          </w:tcPr>
          <w:p w:rsidR="004C7C4F" w:rsidRPr="003C3F00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4C7C4F" w:rsidRPr="005E0392" w:rsidRDefault="004C7C4F" w:rsidP="00DE7B9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16"/>
              </w:rPr>
            </w:pPr>
            <w:r w:rsidRPr="005E0392">
              <w:rPr>
                <w:rFonts w:ascii="Arial" w:hAnsi="Arial" w:cs="Arial"/>
                <w:b/>
                <w:color w:val="000000"/>
                <w:sz w:val="20"/>
                <w:szCs w:val="16"/>
              </w:rPr>
              <w:t>29 EKİM CUMHURİYET BAYRAMININ ÖNEMİ</w:t>
            </w:r>
          </w:p>
          <w:p w:rsidR="004C7C4F" w:rsidRPr="00C20F6B" w:rsidRDefault="004C7C4F" w:rsidP="00DE7B9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CD2BDF">
        <w:trPr>
          <w:cantSplit/>
          <w:trHeight w:val="580"/>
        </w:trPr>
        <w:tc>
          <w:tcPr>
            <w:tcW w:w="441" w:type="dxa"/>
            <w:vMerge w:val="restart"/>
            <w:textDirection w:val="btLr"/>
            <w:vAlign w:val="center"/>
          </w:tcPr>
          <w:p w:rsidR="004C7C4F" w:rsidRPr="00FE0EFA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  <w:t>KASIM</w:t>
            </w:r>
          </w:p>
        </w:tc>
        <w:tc>
          <w:tcPr>
            <w:tcW w:w="441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4C7C4F" w:rsidRPr="000125F7" w:rsidRDefault="004C7C4F" w:rsidP="00DE7B9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4C7C4F" w:rsidRPr="000125F7" w:rsidRDefault="004C7C4F" w:rsidP="00DE7B97">
            <w:pPr>
              <w:rPr>
                <w:rStyle w:val="fontstyle01"/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9.2.3.2. Elementleri periyodik sistemdeki yerlerine göre sınıflandırır.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Elementler; metal (alkali metaller, toprak alkali metaller, geçiş metalleri), ametal, yarı metal ve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soy gazlar olarak sınıflandırılır.</w:t>
            </w:r>
          </w:p>
        </w:tc>
        <w:tc>
          <w:tcPr>
            <w:tcW w:w="1559" w:type="dxa"/>
            <w:vMerge/>
            <w:vAlign w:val="center"/>
          </w:tcPr>
          <w:p w:rsidR="004C7C4F" w:rsidRPr="00F67280" w:rsidRDefault="004C7C4F" w:rsidP="00DE7B97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4C7C4F" w:rsidRPr="00C20F6B" w:rsidRDefault="004C7C4F" w:rsidP="00DE7B9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C7C4F" w:rsidTr="004171A3">
        <w:trPr>
          <w:cantSplit/>
          <w:trHeight w:val="117"/>
        </w:trPr>
        <w:tc>
          <w:tcPr>
            <w:tcW w:w="441" w:type="dxa"/>
            <w:vMerge/>
            <w:textDirection w:val="btLr"/>
            <w:vAlign w:val="center"/>
          </w:tcPr>
          <w:p w:rsidR="004C7C4F" w:rsidRPr="00FE0EFA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4C7C4F" w:rsidRPr="00683A0C" w:rsidRDefault="004C7C4F" w:rsidP="00DE7B97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4C7C4F" w:rsidRPr="00F67280" w:rsidRDefault="004C7C4F" w:rsidP="00DE7B97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Periyodik sistemde yer alan lantanitler ve aktinitler terimsel olarak tanımlanır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</w:t>
            </w:r>
            <w:r w:rsidRPr="004658B8">
              <w:rPr>
                <w:rFonts w:ascii="Calibri" w:hAnsi="Calibri" w:cs="Calibri"/>
                <w:color w:val="000000"/>
                <w:sz w:val="20"/>
              </w:rPr>
              <w:br/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c. Bilişim teknolojilerinden (animasyon, </w:t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, video vb.) yararlanılarak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periyodik sistem tanıtılır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4C7C4F" w:rsidRPr="005B7877" w:rsidRDefault="004C7C4F" w:rsidP="00DE7B97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4C7C4F" w:rsidRDefault="004C7C4F" w:rsidP="00DE7B9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4C7C4F" w:rsidRPr="0034024C" w:rsidRDefault="004C7C4F" w:rsidP="00DE7B97">
            <w:pPr>
              <w:rPr>
                <w:rFonts w:asciiTheme="minorHAnsi" w:hAnsiTheme="minorHAnsi"/>
                <w:b/>
                <w:sz w:val="18"/>
                <w:szCs w:val="20"/>
              </w:rPr>
            </w:pPr>
            <w:r w:rsidRPr="0043119E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10 Kasım Atatürk’ü Anma</w:t>
            </w:r>
          </w:p>
        </w:tc>
      </w:tr>
      <w:tr w:rsidR="004C7C4F" w:rsidTr="004C7C4F">
        <w:trPr>
          <w:cantSplit/>
          <w:trHeight w:val="140"/>
        </w:trPr>
        <w:tc>
          <w:tcPr>
            <w:tcW w:w="441" w:type="dxa"/>
            <w:vMerge/>
            <w:textDirection w:val="btLr"/>
            <w:vAlign w:val="center"/>
          </w:tcPr>
          <w:p w:rsidR="004C7C4F" w:rsidRPr="00FE0EFA" w:rsidRDefault="004C7C4F" w:rsidP="00DE7B9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shd w:val="clear" w:color="auto" w:fill="F2F2F2" w:themeFill="background1" w:themeFillShade="F2"/>
            <w:vAlign w:val="center"/>
          </w:tcPr>
          <w:p w:rsidR="004C7C4F" w:rsidRDefault="004C7C4F" w:rsidP="00DE7B9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984" w:type="dxa"/>
            <w:gridSpan w:val="9"/>
            <w:shd w:val="clear" w:color="auto" w:fill="F2F2F2" w:themeFill="background1" w:themeFillShade="F2"/>
            <w:vAlign w:val="center"/>
          </w:tcPr>
          <w:p w:rsidR="004C7C4F" w:rsidRPr="0034024C" w:rsidRDefault="004C7C4F" w:rsidP="00DE7B9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4024C">
              <w:rPr>
                <w:rFonts w:asciiTheme="minorHAnsi" w:hAnsiTheme="minorHAnsi"/>
                <w:b/>
                <w:sz w:val="20"/>
                <w:szCs w:val="20"/>
              </w:rPr>
              <w:t>1.DÖNEM 1.ARA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TAT</w:t>
            </w:r>
            <w:r w:rsidRPr="0034024C">
              <w:rPr>
                <w:rFonts w:asciiTheme="minorHAnsi" w:hAnsiTheme="minorHAnsi"/>
                <w:b/>
                <w:sz w:val="20"/>
                <w:szCs w:val="20"/>
              </w:rPr>
              <w:t>İL</w:t>
            </w:r>
          </w:p>
        </w:tc>
      </w:tr>
      <w:tr w:rsidR="004C7C4F" w:rsidTr="0034024C">
        <w:trPr>
          <w:cantSplit/>
          <w:trHeight w:val="617"/>
        </w:trPr>
        <w:tc>
          <w:tcPr>
            <w:tcW w:w="441" w:type="dxa"/>
            <w:textDirection w:val="btLr"/>
            <w:vAlign w:val="center"/>
          </w:tcPr>
          <w:p w:rsidR="004C7C4F" w:rsidRPr="00FE0EFA" w:rsidRDefault="004C7C4F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  <w:lastRenderedPageBreak/>
              <w:t>KASIM</w:t>
            </w:r>
          </w:p>
        </w:tc>
        <w:tc>
          <w:tcPr>
            <w:tcW w:w="441" w:type="dxa"/>
            <w:gridSpan w:val="2"/>
            <w:vAlign w:val="center"/>
          </w:tcPr>
          <w:p w:rsidR="004C7C4F" w:rsidRDefault="004C7C4F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4C7C4F" w:rsidRDefault="004C7C4F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4C7C4F" w:rsidRPr="00683A0C" w:rsidRDefault="004C7C4F" w:rsidP="004C7C4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9.2.3. Periyodik Sistem</w:t>
            </w:r>
          </w:p>
        </w:tc>
        <w:tc>
          <w:tcPr>
            <w:tcW w:w="7797" w:type="dxa"/>
            <w:vAlign w:val="center"/>
          </w:tcPr>
          <w:p w:rsidR="004C7C4F" w:rsidRPr="00F67280" w:rsidRDefault="004C7C4F" w:rsidP="004C7C4F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9.2.3.3. Periyodik özelliklerin değişme eğilimlerini açıklar.</w:t>
            </w: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Metalik-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ametalik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, atom yarıçapı, iyon yarıçapı, iyonlaşma enerjisi, elektron ilgisi, elektronegatiflik</w:t>
            </w:r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kavramları açıklanır; bunların nasıl ölçüldüğü konusuna girilmez.</w:t>
            </w:r>
            <w:r w:rsidRPr="004658B8">
              <w:rPr>
                <w:rFonts w:ascii="Calibri" w:hAnsi="Calibri" w:cs="Calibri"/>
                <w:color w:val="050505"/>
                <w:sz w:val="18"/>
              </w:rPr>
              <w:br/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b.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Periyodik özelliklerin açıklanmasında bilişim teknolojilerinden (animasyon, </w:t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, video</w:t>
            </w:r>
            <w:r>
              <w:rPr>
                <w:rFonts w:ascii="Calibri" w:hAnsi="Calibri" w:cs="Calibri"/>
                <w:color w:val="050505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50505"/>
                <w:sz w:val="18"/>
              </w:rPr>
              <w:t>vb.) yararlanılır.</w:t>
            </w:r>
          </w:p>
        </w:tc>
        <w:tc>
          <w:tcPr>
            <w:tcW w:w="1559" w:type="dxa"/>
            <w:vAlign w:val="center"/>
          </w:tcPr>
          <w:p w:rsidR="004C7C4F" w:rsidRPr="005B7877" w:rsidRDefault="004C7C4F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4C7C4F" w:rsidRPr="00FE0EFA" w:rsidRDefault="004C7C4F" w:rsidP="004C7C4F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417" w:type="dxa"/>
            <w:vAlign w:val="center"/>
          </w:tcPr>
          <w:p w:rsidR="004C7C4F" w:rsidRPr="00747BE8" w:rsidRDefault="004C7C4F" w:rsidP="004C7C4F">
            <w:pPr>
              <w:rPr>
                <w:rFonts w:asciiTheme="minorHAnsi" w:hAnsiTheme="minorHAnsi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4C7C4F" w:rsidRPr="00747BE8" w:rsidRDefault="004C7C4F" w:rsidP="004C7C4F">
            <w:pPr>
              <w:rPr>
                <w:rFonts w:asciiTheme="minorHAnsi" w:hAnsiTheme="minorHAnsi"/>
                <w:b/>
                <w:sz w:val="16"/>
                <w:szCs w:val="20"/>
              </w:rPr>
            </w:pPr>
          </w:p>
        </w:tc>
      </w:tr>
      <w:tr w:rsidR="004C7C4F" w:rsidTr="007002A9">
        <w:trPr>
          <w:cantSplit/>
          <w:trHeight w:val="666"/>
        </w:trPr>
        <w:tc>
          <w:tcPr>
            <w:tcW w:w="15866" w:type="dxa"/>
            <w:gridSpan w:val="12"/>
            <w:shd w:val="clear" w:color="auto" w:fill="FBE4D5" w:themeFill="accent2" w:themeFillTint="33"/>
            <w:vAlign w:val="center"/>
          </w:tcPr>
          <w:p w:rsidR="004C7C4F" w:rsidRPr="00292C6D" w:rsidRDefault="004C7C4F" w:rsidP="004C7C4F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3.ÜNİTE: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KİMYASAL TÜRLER ARASI ETKİLEŞİMLER </w:t>
            </w:r>
          </w:p>
          <w:p w:rsidR="004C7C4F" w:rsidRPr="00292C6D" w:rsidRDefault="004C7C4F" w:rsidP="004C7C4F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Kazanım Sayısı: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11 </w:t>
            </w: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        </w:t>
            </w:r>
          </w:p>
          <w:p w:rsidR="004C7C4F" w:rsidRPr="00950149" w:rsidRDefault="004C7C4F" w:rsidP="004C7C4F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Ders saati: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22 saat</w:t>
            </w:r>
          </w:p>
        </w:tc>
      </w:tr>
      <w:tr w:rsidR="005E0392" w:rsidTr="00346627">
        <w:trPr>
          <w:cantSplit/>
          <w:trHeight w:val="704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ARALIK</w:t>
            </w: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vAlign w:val="center"/>
          </w:tcPr>
          <w:p w:rsidR="005E0392" w:rsidRPr="009E537A" w:rsidRDefault="005E0392" w:rsidP="003466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9.3.1. Kimyasal Tür</w:t>
            </w:r>
          </w:p>
        </w:tc>
        <w:tc>
          <w:tcPr>
            <w:tcW w:w="7797" w:type="dxa"/>
            <w:vAlign w:val="center"/>
          </w:tcPr>
          <w:p w:rsidR="005E0392" w:rsidRPr="009E537A" w:rsidRDefault="005E0392" w:rsidP="004C7C4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</w:rPr>
              <w:t>9.3.1.1. Kimyasal türleri açıklar.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</w:rPr>
              <w:br/>
            </w:r>
            <w:r w:rsidRPr="004658B8">
              <w:rPr>
                <w:rFonts w:ascii="Calibri" w:hAnsi="Calibri" w:cs="Calibri"/>
                <w:i/>
                <w:color w:val="000000"/>
                <w:sz w:val="18"/>
              </w:rPr>
              <w:t>9.3.1.1. Kimyasal türleri ve bu türleri bir arada tutan kuvvetleri ayırt eder.</w:t>
            </w:r>
          </w:p>
        </w:tc>
        <w:tc>
          <w:tcPr>
            <w:tcW w:w="1559" w:type="dxa"/>
            <w:vMerge w:val="restart"/>
            <w:vAlign w:val="center"/>
          </w:tcPr>
          <w:p w:rsidR="005E0392" w:rsidRPr="00FE0EFA" w:rsidRDefault="005E0392" w:rsidP="004C7C4F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8" w:type="dxa"/>
            <w:vMerge w:val="restart"/>
            <w:vAlign w:val="center"/>
          </w:tcPr>
          <w:p w:rsidR="005E0392" w:rsidRPr="00FE0EFA" w:rsidRDefault="005E0392" w:rsidP="004C7C4F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5E0392" w:rsidRPr="00FE0EFA" w:rsidRDefault="005E0392" w:rsidP="004C7C4F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1691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5E0392" w:rsidRPr="009E537A" w:rsidRDefault="005E0392" w:rsidP="004C7C4F">
            <w:pPr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9.3.2. Kimyasal Türler Arası Etkileşimlerin Sınıflandırılması</w:t>
            </w:r>
          </w:p>
        </w:tc>
        <w:tc>
          <w:tcPr>
            <w:tcW w:w="7797" w:type="dxa"/>
            <w:vAlign w:val="center"/>
          </w:tcPr>
          <w:p w:rsidR="005E0392" w:rsidRPr="009E537A" w:rsidRDefault="005E0392" w:rsidP="004C7C4F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</w:rPr>
              <w:t>9.3.2.1. Kimyasal türler arasındaki etkileşimleri sınıflandırır.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Kimyasal türler arasındaki etkileşimler atomlar arası ve moleküller arası şeklinde sınıflandırılır; bu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sınıflandırmanın getirdiği güçlüklere değinilir.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Kimyasal türler arası etkileşimlerin bağın sağlamlığı temelinde güçlü ve zayıf olarak sınıflandırılması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sağlanır.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Güçlü etkileşimlere örnek olarak iyonik,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kovalent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ve metalik bağ; zayıf etkileşimlere örnek olarak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ise hidrojen bağı ve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van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der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Waals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kuvvetleri verilir.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4C7C4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1133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5E0392" w:rsidRPr="009E537A" w:rsidRDefault="005E0392" w:rsidP="004C7C4F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9.3.3. Güçlü Etkileşimler</w:t>
            </w:r>
          </w:p>
        </w:tc>
        <w:tc>
          <w:tcPr>
            <w:tcW w:w="7797" w:type="dxa"/>
            <w:vAlign w:val="center"/>
          </w:tcPr>
          <w:p w:rsidR="005E0392" w:rsidRPr="009E537A" w:rsidRDefault="005E0392" w:rsidP="004C7C4F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9.3.3.1.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</w:rPr>
              <w:t xml:space="preserve">İyonik bağın oluşumunu iyonlar arası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</w:rPr>
              <w:t>elektrostatik etkileşimle ilişkilendirerek açıklar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</w:rPr>
              <w:t>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Nötr atomların ve tek atomlu iyonların </w:t>
            </w:r>
            <w:proofErr w:type="spell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Lewis</w:t>
            </w:r>
            <w:proofErr w:type="spell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sembolleri örnekler üzerinden gösterilir. Örnekler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periyodik sistemdeki ilk 20 element arasından seçilir.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İyonik bileşiklerin yapısal birimleri ile molekül kavramının karıştırılmaması gerektiği vurgulanır.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. İyonik bağlı bileşikler ile periyodik özellikler ilişkilendirilir.</w:t>
            </w:r>
            <w:r w:rsidRPr="004658B8">
              <w:rPr>
                <w:rFonts w:ascii="Calibri" w:hAnsi="Calibri" w:cs="Calibri"/>
                <w:color w:val="000000"/>
                <w:sz w:val="18"/>
              </w:rPr>
              <w:br/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ç. Bilişim teknolojilerinden (animasyon, </w:t>
            </w:r>
            <w:proofErr w:type="gramStart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, video vb.) yararlanılarak iyonik bileşiklerin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4658B8">
              <w:rPr>
                <w:rFonts w:ascii="Calibri" w:hAnsi="Calibri" w:cs="Calibri"/>
                <w:i/>
                <w:iCs/>
                <w:color w:val="000000"/>
                <w:sz w:val="18"/>
              </w:rPr>
              <w:t>yapısal birimleri tanıtılır.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4C7C4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683A0C" w:rsidRDefault="005E0392" w:rsidP="004C7C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738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5E0392" w:rsidRPr="00F40D9E" w:rsidRDefault="005E0392" w:rsidP="004C7C4F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5E0392" w:rsidRPr="009E537A" w:rsidRDefault="005E0392" w:rsidP="004C7C4F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9.3.3.2. İyonik bağlı bileşiklerin sistematik adlandırmasını yapar.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Tek atomlu ve çok atomlu iyonların (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+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OH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NO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SO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2-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 xml:space="preserve"> , CO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2-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PO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3-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CN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CH3COO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oluşturduğu bileşiklerin adlandırılması yapılır.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Değişken değerlikli metallerin (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Cu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Fe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Hg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Sn,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Pb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) oluşturduğu bileşiklerin adlandırılması yapılır.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4C7C4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6627">
        <w:trPr>
          <w:cantSplit/>
          <w:trHeight w:val="1189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5E0392" w:rsidRPr="00683A0C" w:rsidRDefault="005E0392" w:rsidP="004C7C4F">
            <w:pPr>
              <w:ind w:left="113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5E0392" w:rsidRPr="00F40D9E" w:rsidRDefault="005E0392" w:rsidP="004C7C4F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9.3.3.3. </w:t>
            </w:r>
            <w:proofErr w:type="spellStart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 bağın oluşumunu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atomlar arası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elektron ortaklaşması ilişkilendirir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.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bağlar sınıflandırılırken polar v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apolar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bağlar üzerinde durulur.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koordine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 tanımına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girilmez.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Basit moleküllerin (H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Cl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N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HCl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O, BH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3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3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4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)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Lewis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 elektron nokta formülleri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EC6A53">
              <w:rPr>
                <w:rFonts w:asciiTheme="minorHAnsi" w:hAnsiTheme="minorHAnsi" w:cstheme="minorHAnsi"/>
                <w:i/>
                <w:color w:val="050505"/>
                <w:sz w:val="18"/>
                <w:szCs w:val="18"/>
              </w:rPr>
              <w:t>ve geometrik</w:t>
            </w:r>
            <w:r>
              <w:rPr>
                <w:rFonts w:asciiTheme="minorHAnsi" w:hAnsiTheme="minorHAnsi" w:cstheme="minorHAnsi"/>
                <w:i/>
                <w:color w:val="050505"/>
                <w:sz w:val="18"/>
                <w:szCs w:val="18"/>
              </w:rPr>
              <w:t xml:space="preserve"> şekilleri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üzerinden bağın ve moleküllerin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polarlık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-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apo</w:t>
            </w:r>
            <w:r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larlık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 durumları açıklanı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Moleküllerin geometrik şekilleri top çubuk modeli ile uygulamalı olarak yaptırılır.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ç. Bilişim teknolojilerinden (animasyon, </w:t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, video vb.) yararlanılarak moleküllerin geometrik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şekilleri tanıtılır.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4C7C4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4C7C4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5E0392">
        <w:trPr>
          <w:cantSplit/>
          <w:trHeight w:val="506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Pr="00FE0EFA" w:rsidRDefault="005E0392" w:rsidP="004C7C4F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OCAK</w:t>
            </w: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4C7C4F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5E0392" w:rsidRPr="00F40D9E" w:rsidRDefault="005E0392" w:rsidP="004C7C4F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5E0392" w:rsidRDefault="005E0392" w:rsidP="004C7C4F">
            <w:pP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9.3.3.4. </w:t>
            </w:r>
            <w:proofErr w:type="spellStart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 bağlı bileşiklerin s</w:t>
            </w:r>
            <w: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istematik adlandırmasını yapar.</w:t>
            </w:r>
          </w:p>
          <w:p w:rsidR="005E0392" w:rsidRDefault="005E0392" w:rsidP="004C7C4F">
            <w:pP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</w:pP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2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 xml:space="preserve">O,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HCl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2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SO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HNO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 xml:space="preserve"> bileşik örneklerinin sistematik adları verilir</w:t>
            </w:r>
            <w:r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.</w:t>
            </w: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 </w:t>
            </w:r>
          </w:p>
          <w:p w:rsidR="005E0392" w:rsidRPr="00E45C56" w:rsidRDefault="005E0392" w:rsidP="004C7C4F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9.3.3.5. Metalik bağın oluşumunu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açıklar.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Metalik bağın açıklanmasında elektron denizi modeli kullanılır.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Metallerin genel fiziksel özellikleri ile metalik bağın yapısı ilişkilendirilir.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4C7C4F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4C7C4F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D2BDF" w:rsidRDefault="005E0392" w:rsidP="004C7C4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D2BDF" w:rsidRDefault="005E0392" w:rsidP="004C7C4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5E0392">
        <w:trPr>
          <w:cantSplit/>
          <w:trHeight w:val="424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5E0392" w:rsidRPr="009E537A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9.3.4. Zayıf Etkileşimler</w:t>
            </w:r>
          </w:p>
        </w:tc>
        <w:tc>
          <w:tcPr>
            <w:tcW w:w="7797" w:type="dxa"/>
            <w:vAlign w:val="center"/>
          </w:tcPr>
          <w:p w:rsidR="005E0392" w:rsidRPr="002162F9" w:rsidRDefault="005E0392" w:rsidP="00DD061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9.3.4.1. Zayıf ve güçlü etkileşimleri bağ en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erjisi esasına göre ayırt eder.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DD061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5E0392" w:rsidRPr="005E0392" w:rsidRDefault="005E0392" w:rsidP="005E0392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5E0392">
              <w:rPr>
                <w:rFonts w:ascii="Arial" w:hAnsi="Arial" w:cs="Arial"/>
                <w:b/>
                <w:color w:val="000000"/>
                <w:sz w:val="18"/>
                <w:szCs w:val="16"/>
              </w:rPr>
              <w:t>ENERJİ TASARRUFU HAFTASI</w:t>
            </w:r>
          </w:p>
        </w:tc>
      </w:tr>
      <w:tr w:rsidR="005E0392" w:rsidTr="004C7C4F">
        <w:trPr>
          <w:cantSplit/>
          <w:trHeight w:val="707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vAlign w:val="center"/>
          </w:tcPr>
          <w:p w:rsidR="005E0392" w:rsidRPr="00265C2B" w:rsidRDefault="005E0392" w:rsidP="00DD0616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5E0392" w:rsidRPr="009E537A" w:rsidRDefault="005E0392" w:rsidP="00DD0616">
            <w:pP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</w:pPr>
            <w:r w:rsidRPr="00E45C56">
              <w:rPr>
                <w:rFonts w:asciiTheme="minorHAnsi" w:hAnsiTheme="minorHAnsi" w:cstheme="minorHAnsi"/>
                <w:b/>
                <w:color w:val="000000"/>
                <w:sz w:val="18"/>
              </w:rPr>
              <w:t>9.3.4.2. Kimyasal türler arasındaki zayıf etkileşimleri sınıflandırır.</w:t>
            </w:r>
            <w:r w:rsidRPr="00E45C56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Van der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Waals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kuvvetleri (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-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etkileşimleri, iyon-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etkileşimleri,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-indüklenmiş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etkileşimleri, iyon-indüklenmiş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dipol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etkileşimleri ve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London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kuvvetleri) açıklanarak genel etkileşme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güçleri karşılaştırılır.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DD061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D0616" w:rsidTr="007002A9">
        <w:trPr>
          <w:cantSplit/>
          <w:trHeight w:val="321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DD0616" w:rsidRPr="00C20F6B" w:rsidRDefault="00DD0616" w:rsidP="00DD06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D74">
              <w:rPr>
                <w:rFonts w:asciiTheme="minorHAnsi" w:hAnsiTheme="minorHAnsi"/>
                <w:b/>
                <w:szCs w:val="20"/>
              </w:rPr>
              <w:lastRenderedPageBreak/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R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proofErr w:type="gramStart"/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  </w:t>
            </w:r>
            <w:r w:rsidRPr="00FD4D74">
              <w:rPr>
                <w:rFonts w:asciiTheme="minorHAnsi" w:hAnsiTheme="minorHAnsi"/>
                <w:b/>
                <w:szCs w:val="20"/>
              </w:rPr>
              <w:t xml:space="preserve"> T</w:t>
            </w:r>
            <w:proofErr w:type="gramEnd"/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T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</w:p>
        </w:tc>
      </w:tr>
      <w:tr w:rsidR="00DD0616" w:rsidTr="0034024C">
        <w:trPr>
          <w:cantSplit/>
          <w:trHeight w:val="753"/>
        </w:trPr>
        <w:tc>
          <w:tcPr>
            <w:tcW w:w="441" w:type="dxa"/>
            <w:vMerge w:val="restart"/>
            <w:textDirection w:val="btLr"/>
            <w:vAlign w:val="center"/>
          </w:tcPr>
          <w:p w:rsidR="00DD0616" w:rsidRPr="00FE0EFA" w:rsidRDefault="00DD0616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ŞUBAT</w:t>
            </w:r>
          </w:p>
        </w:tc>
        <w:tc>
          <w:tcPr>
            <w:tcW w:w="441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DD0616" w:rsidRPr="009E537A" w:rsidRDefault="00DD0616" w:rsidP="00DD0616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9.3.4. Zayıf Etkileşimler</w:t>
            </w:r>
          </w:p>
        </w:tc>
        <w:tc>
          <w:tcPr>
            <w:tcW w:w="7797" w:type="dxa"/>
            <w:vAlign w:val="center"/>
          </w:tcPr>
          <w:p w:rsidR="00DD0616" w:rsidRPr="00E45C56" w:rsidRDefault="00DD0616" w:rsidP="00DD0616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9.3.4.3. Hidrojen bağları ile maddelerin fiziksel özellikleri arasında ilişki kurar</w:t>
            </w:r>
            <w:r w:rsidRPr="002A48F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Hidrojen bağının oluşumu açıklanır.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Uygun bileşik serilerinde kaynama noktası değişimleri hidrojen bağları ve diğer etkileşimler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kullanılarak açıklanır.</w:t>
            </w:r>
          </w:p>
        </w:tc>
        <w:tc>
          <w:tcPr>
            <w:tcW w:w="1559" w:type="dxa"/>
            <w:vMerge w:val="restart"/>
            <w:vAlign w:val="center"/>
          </w:tcPr>
          <w:p w:rsidR="00DD0616" w:rsidRPr="002A48FE" w:rsidRDefault="00DD0616" w:rsidP="00346627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  <w:r w:rsidRPr="00EC6A53">
              <w:rPr>
                <w:rFonts w:asciiTheme="minorHAnsi" w:hAnsiTheme="minorHAnsi"/>
                <w:color w:val="000000"/>
                <w:sz w:val="16"/>
                <w:szCs w:val="15"/>
              </w:rPr>
              <w:t xml:space="preserve">Bu bölüm okulun çevre, fiziki koşullarına, öğrencilerinin performans durumuna,  kullanılan yöntem, teknik ve kaynaklara göre okul, ders zümrelerince konu sırası değiştirilmemek koşuluyla yeniden düzenlenip okul </w:t>
            </w:r>
          </w:p>
        </w:tc>
        <w:tc>
          <w:tcPr>
            <w:tcW w:w="1418" w:type="dxa"/>
            <w:vMerge w:val="restart"/>
            <w:vAlign w:val="center"/>
          </w:tcPr>
          <w:p w:rsidR="00DD0616" w:rsidRPr="006A6696" w:rsidRDefault="00DD0616" w:rsidP="00DD0616">
            <w:pPr>
              <w:rPr>
                <w:rFonts w:asciiTheme="minorHAnsi" w:hAnsiTheme="minorHAnsi"/>
                <w:color w:val="000000"/>
                <w:sz w:val="20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DD0616" w:rsidRDefault="00DD0616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D0616" w:rsidTr="003A5849">
        <w:trPr>
          <w:cantSplit/>
          <w:trHeight w:val="800"/>
        </w:trPr>
        <w:tc>
          <w:tcPr>
            <w:tcW w:w="441" w:type="dxa"/>
            <w:vMerge/>
            <w:textDirection w:val="btLr"/>
            <w:vAlign w:val="center"/>
          </w:tcPr>
          <w:p w:rsidR="00DD0616" w:rsidRPr="00FE0EFA" w:rsidRDefault="00DD0616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DD0616" w:rsidRPr="009E537A" w:rsidRDefault="00DD0616" w:rsidP="00DD0616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DD0616" w:rsidRPr="002162F9" w:rsidRDefault="00DD0616" w:rsidP="00DD061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Hidrojen bağının canlılar için önemi, DNA’nın yapısı ve suyun özellikleri üzerinden vurgulanır.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ç. Bilişim teknolojilerinden (animasyon, </w:t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, video vb.) yararlanılarak DNA’nın yapısı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tanıtılır.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d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Aziz Sancar’ın kısa özgeçmişini ve DNA’nın onarımı ile ilgili çalışmalarını tanıtan okuma parçası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verilir. Kararlılık, azim ve sabrın bilimsel çalışmalarda başarıya ulaşmadaki önemi vurgulanır.</w:t>
            </w:r>
          </w:p>
        </w:tc>
        <w:tc>
          <w:tcPr>
            <w:tcW w:w="1559" w:type="dxa"/>
            <w:vMerge/>
            <w:vAlign w:val="center"/>
          </w:tcPr>
          <w:p w:rsidR="00DD0616" w:rsidRPr="002A48FE" w:rsidRDefault="00DD0616" w:rsidP="00DD0616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vMerge/>
            <w:vAlign w:val="center"/>
          </w:tcPr>
          <w:p w:rsidR="00DD0616" w:rsidRDefault="00DD0616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D0616" w:rsidTr="00346627">
        <w:trPr>
          <w:cantSplit/>
          <w:trHeight w:val="1147"/>
        </w:trPr>
        <w:tc>
          <w:tcPr>
            <w:tcW w:w="441" w:type="dxa"/>
            <w:vMerge/>
            <w:textDirection w:val="btLr"/>
            <w:vAlign w:val="center"/>
          </w:tcPr>
          <w:p w:rsidR="00DD0616" w:rsidRPr="00FE0EFA" w:rsidRDefault="00DD0616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DD0616" w:rsidRDefault="00DD0616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DD0616" w:rsidRPr="002A48FE" w:rsidRDefault="00346627" w:rsidP="00DD0616">
            <w:pPr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EC6A53">
              <w:rPr>
                <w:rFonts w:asciiTheme="minorHAnsi" w:hAnsiTheme="minorHAnsi" w:cstheme="minorHAnsi"/>
                <w:b/>
                <w:bCs/>
                <w:sz w:val="18"/>
              </w:rPr>
              <w:t>9.3.5. Fiziksel ve Kimyasal Değişimler</w:t>
            </w:r>
          </w:p>
        </w:tc>
        <w:tc>
          <w:tcPr>
            <w:tcW w:w="7797" w:type="dxa"/>
            <w:vAlign w:val="center"/>
          </w:tcPr>
          <w:p w:rsidR="00DD0616" w:rsidRPr="002A48FE" w:rsidRDefault="00346627" w:rsidP="00DD061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50505"/>
                <w:sz w:val="18"/>
              </w:rPr>
              <w:t>9.3.5.1. Fiziksel ve kimyasal değişimi, kopan ve oluşan bağ enerjilerinin büyüklüğü temelinde ayırt eder.</w:t>
            </w:r>
            <w:r w:rsidRPr="002A48FE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Türler arasında fiziksel ve kimyasal değişimlerin açıklanmasında bilişim teknolojilerinden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(animasyon, </w:t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, video vb.) yararlanılır.</w:t>
            </w:r>
          </w:p>
        </w:tc>
        <w:tc>
          <w:tcPr>
            <w:tcW w:w="1559" w:type="dxa"/>
            <w:vMerge/>
            <w:vAlign w:val="center"/>
          </w:tcPr>
          <w:p w:rsidR="00DD0616" w:rsidRPr="002A48FE" w:rsidRDefault="00DD0616" w:rsidP="00DD0616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vMerge/>
            <w:vAlign w:val="center"/>
          </w:tcPr>
          <w:p w:rsidR="00DD0616" w:rsidRDefault="00DD0616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DD0616" w:rsidRPr="00C20F6B" w:rsidRDefault="00DD0616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D0616" w:rsidRPr="00C20F6B" w:rsidTr="003A5849">
        <w:trPr>
          <w:cantSplit/>
          <w:trHeight w:val="784"/>
        </w:trPr>
        <w:tc>
          <w:tcPr>
            <w:tcW w:w="15866" w:type="dxa"/>
            <w:gridSpan w:val="12"/>
            <w:shd w:val="clear" w:color="auto" w:fill="E2EFD9" w:themeFill="accent6" w:themeFillTint="33"/>
            <w:vAlign w:val="center"/>
          </w:tcPr>
          <w:p w:rsidR="00DD0616" w:rsidRPr="00292C6D" w:rsidRDefault="00DD0616" w:rsidP="00DD0616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4.ÜNİTE: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MADDENİN HALLERİ </w:t>
            </w:r>
          </w:p>
          <w:p w:rsidR="00DD0616" w:rsidRPr="00292C6D" w:rsidRDefault="00DD0616" w:rsidP="00DD0616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Kazanım Sayısı: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10</w:t>
            </w: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         </w:t>
            </w:r>
          </w:p>
          <w:p w:rsidR="00DD0616" w:rsidRPr="00950149" w:rsidRDefault="00DD0616" w:rsidP="00DD0616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Ders saati: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>20 saat</w:t>
            </w:r>
          </w:p>
        </w:tc>
      </w:tr>
      <w:tr w:rsidR="005E0392" w:rsidTr="00CD2BDF">
        <w:trPr>
          <w:cantSplit/>
          <w:trHeight w:val="576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MART</w:t>
            </w: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5E0392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48FE">
              <w:rPr>
                <w:rFonts w:asciiTheme="minorHAnsi" w:hAnsiTheme="minorHAnsi" w:cstheme="minorHAnsi"/>
                <w:b/>
                <w:bCs/>
                <w:sz w:val="20"/>
              </w:rPr>
              <w:t>9.4.1. Maddenin Fiziksel Hâlleri</w:t>
            </w:r>
          </w:p>
          <w:p w:rsidR="005E0392" w:rsidRPr="002A48FE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797" w:type="dxa"/>
            <w:vMerge w:val="restart"/>
            <w:vAlign w:val="center"/>
          </w:tcPr>
          <w:p w:rsidR="005E0392" w:rsidRPr="002A48FE" w:rsidRDefault="005E0392" w:rsidP="00DD0616">
            <w:pPr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9.4.1.1. Maddenin farklı hâllerde olmasının canlılar ve çevre için önemini açıklar.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30303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303030"/>
                <w:sz w:val="18"/>
              </w:rPr>
              <w:t xml:space="preserve">.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Suyun fiziksel hâllerinin (katı, sıvı, gaz) farklı işlevler sağladığı vurgulanır.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LPG (sıvılaştırılmış petrol gazı), deodorantlardaki itici gazlar, LNG (sıvılaştırılmış doğal gaz),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soğutucularda kullanılan gazların davranışları üzerinden hâl değişimlerinin önemi vurgulanır.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Havadan azot ve oksijen </w:t>
            </w:r>
            <w:proofErr w:type="spell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eldesi</w:t>
            </w:r>
            <w:proofErr w:type="spell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üzerinde durulur.</w:t>
            </w:r>
          </w:p>
        </w:tc>
        <w:tc>
          <w:tcPr>
            <w:tcW w:w="1559" w:type="dxa"/>
            <w:vMerge w:val="restart"/>
            <w:vAlign w:val="center"/>
          </w:tcPr>
          <w:p w:rsidR="005E0392" w:rsidRPr="00EC6A53" w:rsidRDefault="005E0392" w:rsidP="00DD0616">
            <w:pPr>
              <w:rPr>
                <w:rFonts w:asciiTheme="minorHAnsi" w:hAnsiTheme="minorHAnsi"/>
                <w:color w:val="000000"/>
                <w:sz w:val="16"/>
                <w:szCs w:val="15"/>
              </w:rPr>
            </w:pPr>
            <w:r w:rsidRPr="00EC6A53">
              <w:rPr>
                <w:rFonts w:asciiTheme="minorHAnsi" w:hAnsiTheme="minorHAnsi"/>
                <w:color w:val="000000"/>
                <w:sz w:val="16"/>
                <w:szCs w:val="15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vAlign w:val="center"/>
          </w:tcPr>
          <w:p w:rsidR="005E0392" w:rsidRPr="006A6696" w:rsidRDefault="005E0392" w:rsidP="00DD0616">
            <w:pPr>
              <w:rPr>
                <w:rFonts w:asciiTheme="minorHAnsi" w:hAnsiTheme="minorHAnsi"/>
                <w:color w:val="000000"/>
                <w:sz w:val="20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5E0392" w:rsidRPr="006A6696" w:rsidRDefault="005E0392" w:rsidP="00DD0616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5E0392" w:rsidRPr="00CD2BDF" w:rsidRDefault="005E0392" w:rsidP="00DD061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5E0392" w:rsidTr="00CD2BDF">
        <w:trPr>
          <w:cantSplit/>
          <w:trHeight w:val="576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5E0392" w:rsidRPr="002A48FE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797" w:type="dxa"/>
            <w:vMerge/>
            <w:vAlign w:val="center"/>
          </w:tcPr>
          <w:p w:rsidR="005E0392" w:rsidRPr="002162F9" w:rsidRDefault="005E0392" w:rsidP="00DD061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DD061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5E0392" w:rsidRPr="00CD2BDF" w:rsidRDefault="005E0392" w:rsidP="00DD06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D2BDF">
              <w:rPr>
                <w:rFonts w:ascii="Arial" w:hAnsi="Arial" w:cs="Arial"/>
                <w:b/>
                <w:color w:val="000000"/>
                <w:sz w:val="16"/>
                <w:szCs w:val="16"/>
              </w:rPr>
              <w:t>BİLİM VE TEKNOLOJİ HAFTASI</w:t>
            </w:r>
          </w:p>
        </w:tc>
      </w:tr>
      <w:tr w:rsidR="005E0392" w:rsidTr="0034024C">
        <w:trPr>
          <w:cantSplit/>
          <w:trHeight w:val="203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5E0392" w:rsidRPr="00DC7477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819E5">
              <w:rPr>
                <w:rFonts w:asciiTheme="minorHAnsi" w:hAnsiTheme="minorHAnsi" w:cstheme="minorHAnsi"/>
                <w:b/>
                <w:bCs/>
                <w:sz w:val="20"/>
              </w:rPr>
              <w:t>9.4.2. Katılar</w:t>
            </w:r>
          </w:p>
        </w:tc>
        <w:tc>
          <w:tcPr>
            <w:tcW w:w="7797" w:type="dxa"/>
            <w:vAlign w:val="center"/>
          </w:tcPr>
          <w:p w:rsidR="005E0392" w:rsidRPr="002A48FE" w:rsidRDefault="005E0392" w:rsidP="00DD061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>9.4.2.1. Katıların özelliklerini, yapılarını oluşturan türler arasındaki istiflenme şekli ve bağların gücüyle ilişkilendirir.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Katılar sınıflandırılır.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Günlük hayatta sıkça karşılaşılan tuz, iyot, elmas ve çinko gibi katıların taneciklerini bir arada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tutan kuvvetler üzerinde durulur.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Kristal maddelerin örgü yapısına örnek olarak </w:t>
            </w:r>
            <w:proofErr w:type="spell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NaCl</w:t>
            </w:r>
            <w:proofErr w:type="spell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kristalinin yapısı açıklanır.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ç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Elmas ve grafitin fiziksel özellikleri örgü yapılarıyla ilişkilendirilir.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DD061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34024C">
        <w:trPr>
          <w:cantSplit/>
          <w:trHeight w:val="203"/>
        </w:trPr>
        <w:tc>
          <w:tcPr>
            <w:tcW w:w="441" w:type="dxa"/>
            <w:vMerge/>
            <w:textDirection w:val="btLr"/>
            <w:vAlign w:val="center"/>
          </w:tcPr>
          <w:p w:rsidR="005E0392" w:rsidRPr="00FE0EFA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5E0392" w:rsidRPr="00DC7477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9.4.3. Sıvılar</w:t>
            </w:r>
          </w:p>
        </w:tc>
        <w:tc>
          <w:tcPr>
            <w:tcW w:w="7797" w:type="dxa"/>
            <w:vMerge w:val="restart"/>
            <w:vAlign w:val="center"/>
          </w:tcPr>
          <w:p w:rsidR="005E0392" w:rsidRDefault="005E0392" w:rsidP="00DD0616">
            <w:pPr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9.4.3.1. Sıvılar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</w:rPr>
              <w:t>da viskozite kavramını açıklar.</w:t>
            </w: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 xml:space="preserve"> </w:t>
            </w:r>
          </w:p>
          <w:p w:rsidR="005E0392" w:rsidRPr="002A48FE" w:rsidRDefault="005E0392" w:rsidP="00DD061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9.4.3.2. Sıvılarda viskoziteyi etkileyen faktörleri açıklar.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Viskozitenin moleküller arası etkileşim ile ilişkilendirilmesi sağlanır.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Farklı sıvıların viskoziteleri sıcaklıkla ilişkilendirilir.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Farklı sıcaklıklarda su, gliserin ve zeytinyağının viskozite deneyleri yaptırılarak elde edilen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sonuçların karşılaştırılması sağlanır.</w:t>
            </w:r>
          </w:p>
        </w:tc>
        <w:tc>
          <w:tcPr>
            <w:tcW w:w="1559" w:type="dxa"/>
            <w:vMerge/>
            <w:vAlign w:val="center"/>
          </w:tcPr>
          <w:p w:rsidR="005E0392" w:rsidRPr="005B7877" w:rsidRDefault="005E0392" w:rsidP="00DD0616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C70223">
        <w:trPr>
          <w:cantSplit/>
          <w:trHeight w:val="1183"/>
        </w:trPr>
        <w:tc>
          <w:tcPr>
            <w:tcW w:w="441" w:type="dxa"/>
            <w:textDirection w:val="btLr"/>
            <w:vAlign w:val="center"/>
          </w:tcPr>
          <w:p w:rsidR="005E0392" w:rsidRPr="00C03D91" w:rsidRDefault="005E0392" w:rsidP="00DD0616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</w:pPr>
            <w:r w:rsidRPr="00C03D91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Nİ</w:t>
            </w:r>
            <w:r w:rsidR="00C03D91" w:rsidRPr="00C03D91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SAN</w:t>
            </w:r>
            <w:r w:rsidRPr="00C03D91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/MA</w:t>
            </w:r>
            <w:r w:rsidR="00C03D91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YIS</w:t>
            </w:r>
          </w:p>
        </w:tc>
        <w:tc>
          <w:tcPr>
            <w:tcW w:w="441" w:type="dxa"/>
            <w:gridSpan w:val="2"/>
            <w:textDirection w:val="btLr"/>
            <w:vAlign w:val="center"/>
          </w:tcPr>
          <w:p w:rsidR="005E0392" w:rsidRDefault="005E0392" w:rsidP="00C70223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1/5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DD0616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5E0392" w:rsidRPr="00DC7477" w:rsidRDefault="005E0392" w:rsidP="00DD061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797" w:type="dxa"/>
            <w:vMerge/>
            <w:vAlign w:val="center"/>
          </w:tcPr>
          <w:p w:rsidR="005E0392" w:rsidRPr="002B7134" w:rsidRDefault="005E0392" w:rsidP="00DD0616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0392" w:rsidRPr="002A48FE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DD0616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DD061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E0392" w:rsidTr="00EA670D">
        <w:trPr>
          <w:cantSplit/>
          <w:trHeight w:val="778"/>
        </w:trPr>
        <w:tc>
          <w:tcPr>
            <w:tcW w:w="441" w:type="dxa"/>
            <w:vMerge w:val="restart"/>
            <w:textDirection w:val="btLr"/>
            <w:vAlign w:val="center"/>
          </w:tcPr>
          <w:p w:rsidR="005E0392" w:rsidRPr="00FE0EFA" w:rsidRDefault="005E0392" w:rsidP="0034662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NİSAN</w:t>
            </w:r>
          </w:p>
        </w:tc>
        <w:tc>
          <w:tcPr>
            <w:tcW w:w="441" w:type="dxa"/>
            <w:gridSpan w:val="2"/>
            <w:vAlign w:val="center"/>
          </w:tcPr>
          <w:p w:rsidR="005E0392" w:rsidRDefault="005E0392" w:rsidP="003466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5E0392" w:rsidRDefault="005E0392" w:rsidP="003466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5E0392" w:rsidRPr="00DC7477" w:rsidRDefault="005E0392" w:rsidP="0034662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9.4.3. Sıvılar</w:t>
            </w:r>
          </w:p>
        </w:tc>
        <w:tc>
          <w:tcPr>
            <w:tcW w:w="7797" w:type="dxa"/>
            <w:vAlign w:val="center"/>
          </w:tcPr>
          <w:p w:rsidR="005E0392" w:rsidRDefault="005E0392" w:rsidP="00346627">
            <w:pPr>
              <w:rPr>
                <w:rFonts w:ascii="Calibri" w:hAnsi="Calibri" w:cs="Calibri"/>
                <w:b/>
                <w:color w:val="000000"/>
                <w:sz w:val="18"/>
              </w:rPr>
            </w:pPr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 xml:space="preserve">9.4.3.3. Sıvıların buhar basıncını moleküller arası etkileşim ile 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ilişkilendirir.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Kaynama ile buharlaşma olayının birbirinden farklı olduğu vurgulanır.</w:t>
            </w:r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</w:p>
          <w:p w:rsidR="005E0392" w:rsidRPr="002A48FE" w:rsidRDefault="005E0392" w:rsidP="00346627">
            <w:pPr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>9.4.3.4. Kapalı kaplarda gerçekleşen buharlaşma-</w:t>
            </w:r>
            <w:proofErr w:type="spellStart"/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>yoğuşma</w:t>
            </w:r>
            <w:proofErr w:type="spellEnd"/>
            <w:r w:rsidRPr="00EC6A53">
              <w:rPr>
                <w:rFonts w:ascii="Calibri" w:hAnsi="Calibri" w:cs="Calibri"/>
                <w:b/>
                <w:color w:val="000000"/>
                <w:sz w:val="18"/>
              </w:rPr>
              <w:t xml:space="preserve"> süreçleri üzerinden denge buhar basıncı kavramını açıklar.</w:t>
            </w:r>
            <w:r w:rsidRPr="00EC6A53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. Kaynama olayının dış basınca (sıvının üzerindeki basınç)/coğrafi irtifaya bağlı bir olay olduğu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vurgulanarak düşük/yüksek basınç altında kaynatma/buharlaştırma işleminin endüstriyel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EC6A53">
              <w:rPr>
                <w:rFonts w:ascii="Calibri" w:hAnsi="Calibri" w:cs="Calibri"/>
                <w:i/>
                <w:iCs/>
                <w:color w:val="000000"/>
                <w:sz w:val="18"/>
              </w:rPr>
              <w:t>uygulamalarına örnekler verilir.</w:t>
            </w:r>
          </w:p>
        </w:tc>
        <w:tc>
          <w:tcPr>
            <w:tcW w:w="1559" w:type="dxa"/>
            <w:vMerge/>
            <w:vAlign w:val="center"/>
          </w:tcPr>
          <w:p w:rsidR="005E0392" w:rsidRPr="002A48FE" w:rsidRDefault="005E0392" w:rsidP="0034662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E0392" w:rsidRDefault="005E0392" w:rsidP="00346627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E0392" w:rsidRPr="00C20F6B" w:rsidRDefault="005E0392" w:rsidP="00346627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5E0392" w:rsidRPr="00C20F6B" w:rsidRDefault="005E0392" w:rsidP="0034662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70223" w:rsidTr="005E0392">
        <w:trPr>
          <w:cantSplit/>
          <w:trHeight w:val="70"/>
        </w:trPr>
        <w:tc>
          <w:tcPr>
            <w:tcW w:w="441" w:type="dxa"/>
            <w:vMerge/>
            <w:textDirection w:val="btLr"/>
            <w:vAlign w:val="center"/>
          </w:tcPr>
          <w:p w:rsidR="00C70223" w:rsidRPr="00FE0EFA" w:rsidRDefault="00C70223" w:rsidP="00346627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70223" w:rsidRDefault="00C70223" w:rsidP="00346627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984" w:type="dxa"/>
            <w:gridSpan w:val="9"/>
            <w:shd w:val="clear" w:color="auto" w:fill="F2F2F2" w:themeFill="background1" w:themeFillShade="F2"/>
            <w:vAlign w:val="center"/>
          </w:tcPr>
          <w:p w:rsidR="00C70223" w:rsidRPr="00C20F6B" w:rsidRDefault="00C70223" w:rsidP="0034662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2.DÖNEM 2.ARA TATİL</w:t>
            </w:r>
          </w:p>
        </w:tc>
      </w:tr>
      <w:tr w:rsidR="00C70223" w:rsidTr="00E770C1">
        <w:trPr>
          <w:cantSplit/>
          <w:trHeight w:val="308"/>
        </w:trPr>
        <w:tc>
          <w:tcPr>
            <w:tcW w:w="441" w:type="dxa"/>
            <w:vMerge/>
            <w:textDirection w:val="btLr"/>
            <w:vAlign w:val="center"/>
          </w:tcPr>
          <w:p w:rsidR="00C70223" w:rsidRPr="00FE0EFA" w:rsidRDefault="00C70223" w:rsidP="00A92763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70223" w:rsidRDefault="00C70223" w:rsidP="00A92763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C70223" w:rsidRDefault="00C70223" w:rsidP="00A92763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C70223" w:rsidRPr="00DC7477" w:rsidRDefault="00C70223" w:rsidP="00A92763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9.4.3. Sıvılar</w:t>
            </w:r>
          </w:p>
        </w:tc>
        <w:tc>
          <w:tcPr>
            <w:tcW w:w="7797" w:type="dxa"/>
            <w:vAlign w:val="center"/>
          </w:tcPr>
          <w:p w:rsidR="00C70223" w:rsidRPr="00292C6D" w:rsidRDefault="00C70223" w:rsidP="00A92763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9.4.3.5. Doğal olayları açıklamada sıvılar ve özellikleri ile ilgili kavramları kullanır.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Atmosferdeki su buharının varlığı nem kavramıyla ilişkilendirilir.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Meteoroloji haberlerinde verilen gerçek sıcaklık ve hissedilen sıcaklık kavramları bağıl nem ile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ilişkilendirilir. Hesaplamalara girilmez.</w:t>
            </w:r>
          </w:p>
        </w:tc>
        <w:tc>
          <w:tcPr>
            <w:tcW w:w="1559" w:type="dxa"/>
            <w:vAlign w:val="center"/>
          </w:tcPr>
          <w:p w:rsidR="00C70223" w:rsidRPr="00CD2BDF" w:rsidRDefault="00C70223" w:rsidP="00A92763">
            <w:pPr>
              <w:rPr>
                <w:rFonts w:asciiTheme="minorHAnsi" w:hAnsiTheme="minorHAnsi"/>
                <w:color w:val="000000"/>
                <w:sz w:val="18"/>
                <w:szCs w:val="15"/>
              </w:rPr>
            </w:pPr>
          </w:p>
        </w:tc>
        <w:tc>
          <w:tcPr>
            <w:tcW w:w="1418" w:type="dxa"/>
            <w:vAlign w:val="center"/>
          </w:tcPr>
          <w:p w:rsidR="00C70223" w:rsidRDefault="00C70223" w:rsidP="00A92763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C70223" w:rsidRPr="003A5849" w:rsidRDefault="00C70223" w:rsidP="00A9276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3A5849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23 NİSAN</w:t>
            </w:r>
            <w:r w:rsidRPr="003A5849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br/>
              <w:t xml:space="preserve"> ULUSAL EĞEMENLİK VE </w:t>
            </w:r>
            <w:r w:rsidRPr="003A5849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br/>
              <w:t>ÇOCUK BAYRAMININ ÖNEMİ</w:t>
            </w:r>
          </w:p>
        </w:tc>
      </w:tr>
      <w:tr w:rsidR="00C03D91" w:rsidTr="005E0392">
        <w:trPr>
          <w:cantSplit/>
          <w:trHeight w:val="820"/>
        </w:trPr>
        <w:tc>
          <w:tcPr>
            <w:tcW w:w="441" w:type="dxa"/>
            <w:vMerge w:val="restart"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lastRenderedPageBreak/>
              <w:t>MAYIS</w:t>
            </w:r>
          </w:p>
        </w:tc>
        <w:tc>
          <w:tcPr>
            <w:tcW w:w="441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C03D91" w:rsidRPr="00DC7477" w:rsidRDefault="00C03D91" w:rsidP="00C03D91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="Calibri-Bold" w:hAnsi="Calibri-Bold"/>
                <w:b/>
                <w:bCs/>
                <w:sz w:val="20"/>
              </w:rPr>
              <w:t>9.4.5. Gazlar</w:t>
            </w:r>
          </w:p>
        </w:tc>
        <w:tc>
          <w:tcPr>
            <w:tcW w:w="7797" w:type="dxa"/>
            <w:vAlign w:val="center"/>
          </w:tcPr>
          <w:p w:rsidR="00C03D91" w:rsidRPr="00DC7477" w:rsidRDefault="00C03D91" w:rsidP="00C03D91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9.4.4.1. Gazların basınç, sıcaklık, hacim ve miktar özelliklerini birimleriyle açıklar.</w:t>
            </w:r>
            <w:r w:rsidRPr="00292C6D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. Basınç birimleri olarak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atm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mmHg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ve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torr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ve bu birimler arası dönüşümler verilir.</w:t>
            </w:r>
            <w:r w:rsidRPr="00292C6D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. Hacim birimi olarak litre (L), sıcaklık birimleri olarak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Celcius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oC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) ve Kelvin (K); miktar birimi olarak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da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mol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verilir.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Mol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hesaplamalarına girilmez.</w:t>
            </w:r>
          </w:p>
        </w:tc>
        <w:tc>
          <w:tcPr>
            <w:tcW w:w="1559" w:type="dxa"/>
            <w:vMerge w:val="restart"/>
            <w:vAlign w:val="center"/>
          </w:tcPr>
          <w:p w:rsidR="00C03D91" w:rsidRPr="00EC6A53" w:rsidRDefault="00C03D91" w:rsidP="00C03D91">
            <w:pPr>
              <w:rPr>
                <w:rFonts w:asciiTheme="minorHAnsi" w:hAnsiTheme="minorHAnsi"/>
                <w:color w:val="000000"/>
                <w:sz w:val="16"/>
                <w:szCs w:val="15"/>
              </w:rPr>
            </w:pPr>
            <w:r w:rsidRPr="00EC6A53">
              <w:rPr>
                <w:rFonts w:asciiTheme="minorHAnsi" w:hAnsiTheme="minorHAnsi"/>
                <w:color w:val="000000"/>
                <w:sz w:val="16"/>
                <w:szCs w:val="15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C03D91" w:rsidRPr="00683A0C" w:rsidRDefault="00C03D91" w:rsidP="00C03D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03D91" w:rsidTr="005E0392">
        <w:trPr>
          <w:cantSplit/>
          <w:trHeight w:val="820"/>
        </w:trPr>
        <w:tc>
          <w:tcPr>
            <w:tcW w:w="441" w:type="dxa"/>
            <w:vMerge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C03D91" w:rsidRPr="00DC7477" w:rsidRDefault="00C03D91" w:rsidP="00C03D91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C03D91" w:rsidRDefault="00C03D91" w:rsidP="00C03D91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9.4.4.2. Gazların davranışını açıklamada gaz kanunlarını ve kinetik teoriyi kullanır.</w:t>
            </w: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a</w:t>
            </w:r>
            <w:proofErr w:type="gramEnd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.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Gaz kanunlarının olgusal içerikli genellemeler olduğu, gazların nasıl davrandığına yönelik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açıklamaların ise teori olduğu vurgulanır.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proofErr w:type="gramStart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b</w:t>
            </w:r>
            <w:proofErr w:type="gramEnd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.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Basınç-hacim, sıcaklık-hacim ve basınç-sıcaklık ilişkileri ile ilgili olarak grafik okuma-yorumlama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ve veriler üzerinden grafik çizme etkinlikleri yaptırılır.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proofErr w:type="gramStart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c</w:t>
            </w:r>
            <w:proofErr w:type="gramEnd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.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Sıcaklık-hacim grafiği kullanılarak mutlak sıcaklık ve Kelvin eşeli verilir.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proofErr w:type="gramStart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ç</w:t>
            </w:r>
            <w:proofErr w:type="gramEnd"/>
            <w:r w:rsidRPr="00292C6D">
              <w:rPr>
                <w:rFonts w:ascii="Calibri" w:hAnsi="Calibri" w:cs="Calibri"/>
                <w:b/>
                <w:i/>
                <w:iCs/>
                <w:color w:val="000000"/>
                <w:sz w:val="18"/>
              </w:rPr>
              <w:t>.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Düşük sıcaklıklara helyum ve azot gazlarının sıvılaştırılması ile inildiği vurgulanır.</w:t>
            </w: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:rsidR="00C03D91" w:rsidRPr="005E0392" w:rsidRDefault="00C03D91" w:rsidP="00C03D91">
            <w:pPr>
              <w:rPr>
                <w:rStyle w:val="fontstyle01"/>
                <w:rFonts w:asciiTheme="minorHAnsi" w:hAnsiTheme="minorHAnsi" w:cstheme="minorHAnsi"/>
                <w:b/>
                <w:color w:val="000000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9.4.4.3. Saf maddelerin hâl değişim grafiklerini yorumlar.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t>a</w:t>
            </w:r>
            <w:proofErr w:type="gramEnd"/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t xml:space="preserve">. </w:t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Hâl değişim grafikleri üzerinden erime-donma, buharlaşma-</w:t>
            </w:r>
            <w:proofErr w:type="spell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yoğuşma</w:t>
            </w:r>
            <w:proofErr w:type="spell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ve kaynama süreçleri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incelenir.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Gizli erime ve buharlaşma ısılarıyla ısınma-soğuma süreçlerine ilişkin hesaplamalara girilmez.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Saf suyun hâl değişim deneyi yaptırılarak grafiğinin çizdirilmesi sağlanır.</w:t>
            </w:r>
          </w:p>
        </w:tc>
        <w:tc>
          <w:tcPr>
            <w:tcW w:w="1559" w:type="dxa"/>
            <w:vMerge/>
            <w:vAlign w:val="center"/>
          </w:tcPr>
          <w:p w:rsidR="00C03D91" w:rsidRPr="00D71D98" w:rsidRDefault="00C03D91" w:rsidP="00C03D91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C03D91" w:rsidRPr="00C20F6B" w:rsidRDefault="00C03D91" w:rsidP="00C03D9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C03D91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RAMAZAN BAYRAMI</w:t>
            </w:r>
          </w:p>
        </w:tc>
      </w:tr>
      <w:tr w:rsidR="00C03D91" w:rsidTr="005E0392">
        <w:trPr>
          <w:cantSplit/>
          <w:trHeight w:val="452"/>
        </w:trPr>
        <w:tc>
          <w:tcPr>
            <w:tcW w:w="441" w:type="dxa"/>
            <w:vMerge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vAlign w:val="center"/>
          </w:tcPr>
          <w:p w:rsidR="00C03D91" w:rsidRPr="00DC7477" w:rsidRDefault="00C03D91" w:rsidP="00C03D9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7477">
              <w:rPr>
                <w:rFonts w:ascii="Calibri-Bold" w:hAnsi="Calibri-Bold"/>
                <w:b/>
                <w:bCs/>
                <w:sz w:val="20"/>
              </w:rPr>
              <w:t>9.4.5. Plazma</w:t>
            </w:r>
          </w:p>
        </w:tc>
        <w:tc>
          <w:tcPr>
            <w:tcW w:w="7797" w:type="dxa"/>
            <w:vAlign w:val="center"/>
          </w:tcPr>
          <w:p w:rsidR="00C03D91" w:rsidRPr="00DC7477" w:rsidRDefault="00C03D91" w:rsidP="00C03D91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</w:rPr>
              <w:t>9.4.5.1. Plazma hâlini açıklar.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Bilişim teknolojilerinden (animasyon, </w:t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, video vb.) yararlanılarak plazma hâli açıklanır.</w:t>
            </w:r>
          </w:p>
        </w:tc>
        <w:tc>
          <w:tcPr>
            <w:tcW w:w="1559" w:type="dxa"/>
            <w:vMerge/>
            <w:vAlign w:val="center"/>
          </w:tcPr>
          <w:p w:rsidR="00C03D91" w:rsidRPr="00D71D98" w:rsidRDefault="00C03D91" w:rsidP="00C03D91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8" w:type="dxa"/>
            <w:vMerge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C03D91" w:rsidRPr="00CD2BDF" w:rsidRDefault="00C03D91" w:rsidP="00C03D91">
            <w:pPr>
              <w:jc w:val="center"/>
              <w:rPr>
                <w:rFonts w:asciiTheme="minorHAnsi" w:hAnsiTheme="minorHAnsi"/>
                <w:b/>
                <w:sz w:val="14"/>
                <w:szCs w:val="20"/>
              </w:rPr>
            </w:pPr>
          </w:p>
        </w:tc>
      </w:tr>
      <w:tr w:rsidR="00C03D91" w:rsidTr="005E0392">
        <w:trPr>
          <w:cantSplit/>
          <w:trHeight w:val="388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C03D91" w:rsidRPr="00292C6D" w:rsidRDefault="00C03D91" w:rsidP="00C03D91">
            <w:pPr>
              <w:rPr>
                <w:rFonts w:asciiTheme="minorHAnsi" w:hAnsiTheme="minorHAnsi"/>
                <w:b/>
                <w:color w:val="C0000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5.ÜNİTE: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DOĞA VE KİMYA </w:t>
            </w:r>
          </w:p>
          <w:p w:rsidR="00C03D91" w:rsidRPr="00292C6D" w:rsidRDefault="00C03D91" w:rsidP="00C03D91">
            <w:pPr>
              <w:rPr>
                <w:rFonts w:asciiTheme="minorHAnsi" w:hAnsiTheme="minorHAnsi"/>
                <w:b/>
                <w:color w:val="C00000"/>
                <w:sz w:val="2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 xml:space="preserve">Kazanım Sayısı: 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5       </w:t>
            </w:r>
          </w:p>
          <w:p w:rsidR="00C03D91" w:rsidRPr="00950149" w:rsidRDefault="00C03D91" w:rsidP="00C03D91">
            <w:pPr>
              <w:rPr>
                <w:rFonts w:asciiTheme="minorHAnsi" w:hAnsiTheme="minorHAnsi"/>
                <w:b/>
                <w:color w:val="C00000"/>
              </w:rPr>
            </w:pPr>
            <w:r w:rsidRPr="00292C6D">
              <w:rPr>
                <w:rFonts w:asciiTheme="minorHAnsi" w:hAnsiTheme="minorHAnsi"/>
                <w:b/>
                <w:color w:val="385623" w:themeColor="accent6" w:themeShade="80"/>
                <w:sz w:val="20"/>
              </w:rPr>
              <w:t>Ders saati:</w:t>
            </w:r>
            <w:r w:rsidRPr="00292C6D">
              <w:rPr>
                <w:rFonts w:asciiTheme="minorHAnsi" w:hAnsiTheme="minorHAnsi"/>
                <w:b/>
                <w:color w:val="C00000"/>
                <w:sz w:val="20"/>
              </w:rPr>
              <w:t xml:space="preserve"> 8 saat</w:t>
            </w:r>
          </w:p>
        </w:tc>
      </w:tr>
      <w:tr w:rsidR="00C03D91" w:rsidTr="005E0392">
        <w:trPr>
          <w:cantSplit/>
          <w:trHeight w:val="87"/>
        </w:trPr>
        <w:tc>
          <w:tcPr>
            <w:tcW w:w="465" w:type="dxa"/>
            <w:gridSpan w:val="2"/>
            <w:vMerge w:val="restart"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MAYIS</w:t>
            </w:r>
          </w:p>
        </w:tc>
        <w:tc>
          <w:tcPr>
            <w:tcW w:w="473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42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C03D91" w:rsidRPr="00DC7477" w:rsidRDefault="00C03D91" w:rsidP="00C03D91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9.5.1. Su ve Hayat</w:t>
            </w:r>
          </w:p>
        </w:tc>
        <w:tc>
          <w:tcPr>
            <w:tcW w:w="7797" w:type="dxa"/>
            <w:vAlign w:val="center"/>
          </w:tcPr>
          <w:p w:rsidR="00C03D91" w:rsidRDefault="00C03D91" w:rsidP="00C03D91">
            <w:pPr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</w:pPr>
            <w:r w:rsidRPr="006142EE">
              <w:rPr>
                <w:rFonts w:ascii="Calibri" w:hAnsi="Calibri" w:cs="Calibri"/>
                <w:b/>
                <w:color w:val="000000"/>
                <w:sz w:val="18"/>
              </w:rPr>
              <w:t>9.5.1.1. Suyun varlıklar için önemini açıklar</w:t>
            </w:r>
            <w:r w:rsidRPr="006142EE">
              <w:rPr>
                <w:rFonts w:ascii="Calibri-Italic" w:hAnsi="Calibri-Italic" w:cs="Calibri"/>
                <w:b/>
                <w:i/>
                <w:iCs/>
                <w:color w:val="000000"/>
                <w:sz w:val="18"/>
              </w:rPr>
              <w:t>.</w:t>
            </w:r>
            <w:r w:rsidRPr="00DC7477">
              <w:rPr>
                <w:rFonts w:ascii="Calibri-Italic" w:hAnsi="Calibri-Italic" w:cs="Calibri"/>
                <w:color w:val="000000"/>
                <w:sz w:val="18"/>
              </w:rPr>
              <w:br/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Su kaynaklarının ve korunmasının önemi açıklanır.</w:t>
            </w:r>
          </w:p>
          <w:p w:rsidR="00C03D91" w:rsidRPr="00292C6D" w:rsidRDefault="00C03D91" w:rsidP="00C03D91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9.5.1.2. Dünyadaki kullanılabilir su kaynaklarının sınırlılığı hakkında bilgi sahibi olur.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Suyu tasarruflu kullanmanın her vatandaşın ülkesine ve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</w:rPr>
              <w:t>dünyaya karşı sorumluluğu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olduğu vurgulanır.</w:t>
            </w:r>
          </w:p>
        </w:tc>
        <w:tc>
          <w:tcPr>
            <w:tcW w:w="1559" w:type="dxa"/>
            <w:vMerge w:val="restart"/>
            <w:vAlign w:val="center"/>
          </w:tcPr>
          <w:p w:rsidR="00C03D91" w:rsidRPr="00705A2D" w:rsidRDefault="00C03D91" w:rsidP="00C03D91">
            <w:pPr>
              <w:rPr>
                <w:rFonts w:asciiTheme="minorHAnsi" w:hAnsiTheme="minorHAnsi"/>
                <w:color w:val="000000"/>
                <w:sz w:val="14"/>
              </w:rPr>
            </w:pPr>
            <w:r w:rsidRPr="00CD2BDF">
              <w:rPr>
                <w:rFonts w:asciiTheme="minorHAnsi" w:hAnsiTheme="minorHAnsi"/>
                <w:color w:val="000000"/>
                <w:sz w:val="18"/>
                <w:szCs w:val="15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2546" w:type="dxa"/>
            <w:gridSpan w:val="2"/>
            <w:vAlign w:val="center"/>
          </w:tcPr>
          <w:p w:rsidR="00C03D91" w:rsidRPr="00C20F6B" w:rsidRDefault="00C03D91" w:rsidP="00C03D9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D2BD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19 MAYIS </w:t>
            </w:r>
            <w:r w:rsidRPr="00CD2BDF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ATATÜRKÜ ANMA GENÇLİK VE SPOR BAYRAMININ ÖNEMİ</w:t>
            </w:r>
          </w:p>
        </w:tc>
      </w:tr>
      <w:tr w:rsidR="00C03D91" w:rsidTr="0034024C">
        <w:trPr>
          <w:cantSplit/>
          <w:trHeight w:val="301"/>
        </w:trPr>
        <w:tc>
          <w:tcPr>
            <w:tcW w:w="465" w:type="dxa"/>
            <w:gridSpan w:val="2"/>
            <w:vMerge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42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C03D91" w:rsidRPr="006142EE" w:rsidRDefault="00C03D91" w:rsidP="00C03D91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7797" w:type="dxa"/>
            <w:vAlign w:val="center"/>
          </w:tcPr>
          <w:p w:rsidR="00C03D91" w:rsidRPr="00292C6D" w:rsidRDefault="00C03D91" w:rsidP="00C03D91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9.5.1.3. Su kaynaklarının korunmasına yönelik proje tasarlar.</w:t>
            </w: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Öğrencilerin bireysel ya da grup olarak su kaynaklarının korunmasına yönelik özgün bir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proje geliştirmeleri ve topluluk önünde sunmaları sağlanır.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9.5.1.4. Suyun sertlik ve yumuşaklık özelliklerini açıklar.</w:t>
            </w:r>
          </w:p>
        </w:tc>
        <w:tc>
          <w:tcPr>
            <w:tcW w:w="1559" w:type="dxa"/>
            <w:vMerge/>
            <w:vAlign w:val="center"/>
          </w:tcPr>
          <w:p w:rsidR="00C03D91" w:rsidRPr="00425AB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03D91" w:rsidTr="005E0392">
        <w:trPr>
          <w:cantSplit/>
          <w:trHeight w:val="70"/>
        </w:trPr>
        <w:tc>
          <w:tcPr>
            <w:tcW w:w="465" w:type="dxa"/>
            <w:gridSpan w:val="2"/>
            <w:vMerge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42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shd w:val="clear" w:color="auto" w:fill="FFF2CC" w:themeFill="accent4" w:themeFillTint="33"/>
            <w:textDirection w:val="btLr"/>
            <w:vAlign w:val="center"/>
          </w:tcPr>
          <w:p w:rsidR="00C03D91" w:rsidRPr="00683A0C" w:rsidRDefault="00C03D91" w:rsidP="00C03D91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42EE">
              <w:rPr>
                <w:rFonts w:asciiTheme="minorHAnsi" w:hAnsiTheme="minorHAnsi" w:cstheme="minorHAnsi"/>
                <w:b/>
                <w:bCs/>
                <w:sz w:val="20"/>
              </w:rPr>
              <w:t>9.5.2. Çevre Kimyası</w:t>
            </w:r>
          </w:p>
        </w:tc>
        <w:tc>
          <w:tcPr>
            <w:tcW w:w="7797" w:type="dxa"/>
            <w:vAlign w:val="center"/>
          </w:tcPr>
          <w:p w:rsidR="00C03D91" w:rsidRPr="00292C6D" w:rsidRDefault="00C03D91" w:rsidP="00C03D91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292C6D">
              <w:rPr>
                <w:rFonts w:ascii="Calibri" w:hAnsi="Calibri" w:cs="Calibri"/>
                <w:b/>
                <w:color w:val="000000"/>
                <w:sz w:val="18"/>
              </w:rPr>
              <w:t>9.5.2.1. Hava, su ve toprak kirliliğine sebep olan kimyasal kirleticileri açıklar.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Hava kirleticiler olarak azot oksitler, karbon dioksit, kükürt oksitleri ve asbest ele alınır.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Su ve toprak kirleticiler olarak plastikler, deterjanlar, organik sıvılar, ağır metaller, piller ve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endüstriyel atıklar üzerinde durulur.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. Evlerde kullanılan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laminant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parkelerin formaldehit </w:t>
            </w:r>
            <w:proofErr w:type="spell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salınımından</w:t>
            </w:r>
            <w:proofErr w:type="spell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kaynaklanan tehlike vurgulanır.</w:t>
            </w:r>
          </w:p>
        </w:tc>
        <w:tc>
          <w:tcPr>
            <w:tcW w:w="1559" w:type="dxa"/>
            <w:vMerge/>
            <w:vAlign w:val="center"/>
          </w:tcPr>
          <w:p w:rsidR="00C03D91" w:rsidRPr="00425AB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03D91" w:rsidTr="005E0392">
        <w:trPr>
          <w:cantSplit/>
          <w:trHeight w:val="2550"/>
        </w:trPr>
        <w:tc>
          <w:tcPr>
            <w:tcW w:w="465" w:type="dxa"/>
            <w:gridSpan w:val="2"/>
            <w:textDirection w:val="btLr"/>
            <w:vAlign w:val="center"/>
          </w:tcPr>
          <w:p w:rsidR="00C03D91" w:rsidRPr="00FE0EFA" w:rsidRDefault="00C03D91" w:rsidP="00C03D91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HAZİRAN</w:t>
            </w:r>
          </w:p>
        </w:tc>
        <w:tc>
          <w:tcPr>
            <w:tcW w:w="473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42" w:type="dxa"/>
            <w:gridSpan w:val="2"/>
            <w:vAlign w:val="center"/>
          </w:tcPr>
          <w:p w:rsidR="00C03D91" w:rsidRDefault="00C03D91" w:rsidP="00C03D91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shd w:val="clear" w:color="auto" w:fill="FFF2CC" w:themeFill="accent4" w:themeFillTint="33"/>
            <w:textDirection w:val="btLr"/>
            <w:vAlign w:val="center"/>
          </w:tcPr>
          <w:p w:rsidR="00C03D91" w:rsidRPr="00DC7477" w:rsidRDefault="00C03D91" w:rsidP="00C03D91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6142EE">
              <w:rPr>
                <w:rFonts w:asciiTheme="minorHAnsi" w:hAnsiTheme="minorHAnsi" w:cstheme="minorHAnsi"/>
                <w:b/>
                <w:bCs/>
                <w:sz w:val="20"/>
              </w:rPr>
              <w:t>9.5.2. Çevre Kimyası</w:t>
            </w:r>
          </w:p>
        </w:tc>
        <w:tc>
          <w:tcPr>
            <w:tcW w:w="7797" w:type="dxa"/>
            <w:vAlign w:val="center"/>
          </w:tcPr>
          <w:p w:rsidR="00C03D91" w:rsidRPr="00292C6D" w:rsidRDefault="00C03D91" w:rsidP="00C03D91">
            <w:pPr>
              <w:rPr>
                <w:rFonts w:ascii="Calibri" w:hAnsi="Calibri" w:cs="Calibri"/>
                <w:color w:val="000000"/>
                <w:sz w:val="18"/>
              </w:rPr>
            </w:pPr>
            <w:r w:rsidRPr="00292C6D">
              <w:rPr>
                <w:rFonts w:ascii="Calibri" w:hAnsi="Calibri" w:cs="Calibri"/>
                <w:color w:val="000000"/>
                <w:sz w:val="18"/>
              </w:rPr>
              <w:t>9.5.2.2. Çevreye zarar veren kimyasal kirleticilerin etkilerinin azaltılması konusunda çözüm önerilerinde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  <w:t>bulunur.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a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Atmosferin, canlılar için taşıdığı hayati önem vurgulanarak tüketim maddelerini seçerken ve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kullanırken canlılara ve çevreye karşı duyarlı olmanın gerekliliği vurgulanır.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b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Öğrencilerin çevre temizliği konusunda farkındalık oluşturmak amacıyla grup arkadaşlarıyla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birlikte kampanya geliştirmeleri ve sunmaları sağlanır. Görev dağılımı yapmanın ve herkesin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üzerine düşen sorumluluğu yerine getirmesinin grup çalışmalarının başarıya ulaşmasındaki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önemi hatırlatılır.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c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Öğrencilerin, kimyasal kirleticilerin çevreye zararlarının azaltılması konusunda yapılan çalışmalar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hakkında bilişim teknolojilerini kullanarak bilgi toplamaları ve sınıfta paylaşmaları sağlanır.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Literatür araştırmalarında elde edilen bilgi ve bilgi kaynaklarının geçerliliği ve güvenilirliğinin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sorgulanmasının gerekliliği hatırlatılır.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proofErr w:type="gramStart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ç</w:t>
            </w:r>
            <w:proofErr w:type="gramEnd"/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. Bilim insanlarının çevresel problemleri çözmek için yaptıkları araştırma ve değerlendirme süreçleri</w:t>
            </w:r>
            <w:r w:rsidRPr="00292C6D">
              <w:rPr>
                <w:rFonts w:ascii="Calibri" w:hAnsi="Calibri" w:cs="Calibri"/>
                <w:color w:val="000000"/>
                <w:sz w:val="18"/>
              </w:rPr>
              <w:br/>
            </w:r>
            <w:r w:rsidRPr="00292C6D">
              <w:rPr>
                <w:rFonts w:ascii="Calibri" w:hAnsi="Calibri" w:cs="Calibri"/>
                <w:i/>
                <w:iCs/>
                <w:color w:val="000000"/>
                <w:sz w:val="18"/>
              </w:rPr>
              <w:t>vurgulanır.</w:t>
            </w:r>
          </w:p>
        </w:tc>
        <w:tc>
          <w:tcPr>
            <w:tcW w:w="1559" w:type="dxa"/>
            <w:vMerge/>
            <w:vAlign w:val="center"/>
          </w:tcPr>
          <w:p w:rsidR="00C03D91" w:rsidRPr="00425AB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3D91" w:rsidRDefault="00C03D91" w:rsidP="00C03D91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03D91" w:rsidRPr="00C20F6B" w:rsidRDefault="00C03D91" w:rsidP="00C03D91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AE2301" w:rsidRPr="00675D91" w:rsidRDefault="00675D91" w:rsidP="00292C6D">
      <w:pPr>
        <w:jc w:val="center"/>
        <w:rPr>
          <w:rFonts w:asciiTheme="minorHAnsi" w:hAnsiTheme="minorHAnsi" w:cstheme="minorHAnsi"/>
          <w:color w:val="FFFFFF" w:themeColor="background1"/>
          <w:sz w:val="16"/>
        </w:rPr>
      </w:pPr>
      <w:hyperlink r:id="rId5" w:history="1">
        <w:r w:rsidRPr="00675D91">
          <w:rPr>
            <w:rStyle w:val="Kpr"/>
            <w:b/>
            <w:color w:val="FFFFFF" w:themeColor="background1"/>
            <w:sz w:val="22"/>
            <w:szCs w:val="22"/>
          </w:rPr>
          <w:t>https://www.sorubak.com</w:t>
        </w:r>
      </w:hyperlink>
      <w:r w:rsidRPr="00675D91">
        <w:rPr>
          <w:b/>
          <w:color w:val="FFFFFF" w:themeColor="background1"/>
          <w:sz w:val="22"/>
          <w:szCs w:val="22"/>
        </w:rPr>
        <w:t xml:space="preserve"> </w:t>
      </w:r>
    </w:p>
    <w:p w:rsidR="00AE2301" w:rsidRDefault="00AE2301" w:rsidP="00292C6D">
      <w:pPr>
        <w:jc w:val="center"/>
        <w:rPr>
          <w:rFonts w:asciiTheme="minorHAnsi" w:hAnsiTheme="minorHAnsi" w:cstheme="minorHAnsi"/>
          <w:sz w:val="16"/>
        </w:rPr>
      </w:pPr>
    </w:p>
    <w:p w:rsidR="00AE2301" w:rsidRDefault="00AE2301" w:rsidP="005E0392"/>
    <w:sectPr w:rsidR="00AE2301" w:rsidSect="00750427">
      <w:pgSz w:w="16838" w:h="11906" w:orient="landscape"/>
      <w:pgMar w:top="426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lissTur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4AB4"/>
    <w:rsid w:val="00155732"/>
    <w:rsid w:val="00292C6D"/>
    <w:rsid w:val="0034024C"/>
    <w:rsid w:val="00346627"/>
    <w:rsid w:val="00347598"/>
    <w:rsid w:val="00352153"/>
    <w:rsid w:val="003A5849"/>
    <w:rsid w:val="004658B8"/>
    <w:rsid w:val="004B471D"/>
    <w:rsid w:val="004C7C4F"/>
    <w:rsid w:val="005E0392"/>
    <w:rsid w:val="00675D91"/>
    <w:rsid w:val="00680718"/>
    <w:rsid w:val="00A44814"/>
    <w:rsid w:val="00A92763"/>
    <w:rsid w:val="00AC0946"/>
    <w:rsid w:val="00AE2301"/>
    <w:rsid w:val="00C03D91"/>
    <w:rsid w:val="00C70223"/>
    <w:rsid w:val="00CD2BDF"/>
    <w:rsid w:val="00DD0616"/>
    <w:rsid w:val="00DE7B97"/>
    <w:rsid w:val="00E54AB4"/>
    <w:rsid w:val="00EA670D"/>
    <w:rsid w:val="00EC6A53"/>
    <w:rsid w:val="00F63BBC"/>
    <w:rsid w:val="00FA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4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E54AB4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paragraph" w:styleId="AralkYok">
    <w:name w:val="No Spacing"/>
    <w:uiPriority w:val="1"/>
    <w:qFormat/>
    <w:rsid w:val="00E5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rsid w:val="00E54AB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134AD-91B5-4606-9CA2-34B5FE4A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2904</Words>
  <Characters>16555</Characters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2019-07-22T20:15:00Z</cp:lastPrinted>
  <dcterms:created xsi:type="dcterms:W3CDTF">2018-08-20T08:48:00Z</dcterms:created>
  <dcterms:modified xsi:type="dcterms:W3CDTF">2020-08-25T15:39:00Z</dcterms:modified>
  <cp:category>https://www.sorubak.com</cp:category>
</cp:coreProperties>
</file>