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ACD" w:rsidRPr="00EB3ACD" w:rsidRDefault="00EB3ACD" w:rsidP="00EB3ACD">
      <w:pPr>
        <w:pStyle w:val="AralkYok"/>
        <w:jc w:val="center"/>
        <w:rPr>
          <w:rFonts w:ascii="Times New Roman" w:hAnsi="Times New Roman" w:cs="Times New Roman"/>
          <w:b/>
          <w:color w:val="000000" w:themeColor="text1"/>
          <w:sz w:val="28"/>
          <w:szCs w:val="28"/>
        </w:rPr>
      </w:pPr>
      <w:r w:rsidRPr="00EB3ACD">
        <w:rPr>
          <w:rFonts w:ascii="Times New Roman" w:hAnsi="Times New Roman" w:cs="Times New Roman"/>
          <w:b/>
          <w:color w:val="000000" w:themeColor="text1"/>
          <w:sz w:val="28"/>
          <w:szCs w:val="28"/>
        </w:rPr>
        <w:t>2019 – 2020 EĞİTİM</w:t>
      </w:r>
      <w:r w:rsidR="00B67B10">
        <w:rPr>
          <w:rFonts w:ascii="Times New Roman" w:hAnsi="Times New Roman" w:cs="Times New Roman"/>
          <w:b/>
          <w:color w:val="000000" w:themeColor="text1"/>
          <w:sz w:val="28"/>
          <w:szCs w:val="28"/>
        </w:rPr>
        <w:t xml:space="preserve"> ÖĞRETİM YILI </w:t>
      </w:r>
      <w:proofErr w:type="gramStart"/>
      <w:r w:rsidR="00A761B9">
        <w:rPr>
          <w:rFonts w:ascii="Times New Roman" w:hAnsi="Times New Roman" w:cs="Times New Roman"/>
          <w:b/>
          <w:color w:val="000000" w:themeColor="text1"/>
          <w:sz w:val="28"/>
          <w:szCs w:val="28"/>
        </w:rPr>
        <w:t>…………..</w:t>
      </w:r>
      <w:proofErr w:type="gramEnd"/>
      <w:r w:rsidR="00A761B9">
        <w:rPr>
          <w:rFonts w:ascii="Times New Roman" w:hAnsi="Times New Roman" w:cs="Times New Roman"/>
          <w:b/>
          <w:color w:val="000000" w:themeColor="text1"/>
          <w:sz w:val="28"/>
          <w:szCs w:val="28"/>
        </w:rPr>
        <w:t xml:space="preserve"> </w:t>
      </w:r>
      <w:r w:rsidR="00DF228D">
        <w:rPr>
          <w:rFonts w:ascii="Times New Roman" w:hAnsi="Times New Roman" w:cs="Times New Roman"/>
          <w:b/>
          <w:color w:val="000000" w:themeColor="text1"/>
          <w:sz w:val="28"/>
          <w:szCs w:val="28"/>
        </w:rPr>
        <w:t xml:space="preserve"> </w:t>
      </w:r>
      <w:proofErr w:type="gramStart"/>
      <w:r w:rsidR="00260A2C">
        <w:rPr>
          <w:rFonts w:ascii="Times New Roman" w:hAnsi="Times New Roman" w:cs="Times New Roman"/>
          <w:b/>
          <w:color w:val="000000" w:themeColor="text1"/>
          <w:sz w:val="28"/>
          <w:szCs w:val="28"/>
        </w:rPr>
        <w:t xml:space="preserve">ORTAOKULU </w:t>
      </w:r>
      <w:r w:rsidR="00B67B10">
        <w:rPr>
          <w:rFonts w:ascii="Times New Roman" w:hAnsi="Times New Roman" w:cs="Times New Roman"/>
          <w:b/>
          <w:color w:val="000000" w:themeColor="text1"/>
          <w:sz w:val="28"/>
          <w:szCs w:val="28"/>
        </w:rPr>
        <w:t xml:space="preserve"> 7</w:t>
      </w:r>
      <w:proofErr w:type="gramEnd"/>
      <w:r w:rsidRPr="00EB3ACD">
        <w:rPr>
          <w:rFonts w:ascii="Times New Roman" w:hAnsi="Times New Roman" w:cs="Times New Roman"/>
          <w:b/>
          <w:color w:val="000000" w:themeColor="text1"/>
          <w:sz w:val="28"/>
          <w:szCs w:val="28"/>
        </w:rPr>
        <w:t>. SINIF TÜRKÇE DERSİ YILLIK PLANI</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4"/>
        <w:gridCol w:w="1429"/>
        <w:gridCol w:w="818"/>
        <w:gridCol w:w="2004"/>
        <w:gridCol w:w="5466"/>
        <w:gridCol w:w="1597"/>
        <w:gridCol w:w="2266"/>
      </w:tblGrid>
      <w:tr w:rsidR="0030075A" w:rsidRPr="00EB3ACD" w:rsidTr="0030075A">
        <w:trPr>
          <w:trHeight w:val="62"/>
          <w:tblHeader/>
          <w:jc w:val="center"/>
        </w:trPr>
        <w:tc>
          <w:tcPr>
            <w:tcW w:w="289" w:type="pct"/>
            <w:shd w:val="clear" w:color="auto" w:fill="B6DDE8" w:themeFill="accent5" w:themeFillTint="66"/>
          </w:tcPr>
          <w:p w:rsidR="0030075A" w:rsidRDefault="0030075A" w:rsidP="002A0901">
            <w:pPr>
              <w:spacing w:after="0" w:line="240" w:lineRule="auto"/>
              <w:rPr>
                <w:rFonts w:ascii="Times New Roman" w:eastAsia="Times New Roman" w:hAnsi="Times New Roman" w:cs="Times New Roman"/>
                <w:b/>
                <w:bCs/>
                <w:i/>
                <w:color w:val="000000" w:themeColor="text1"/>
                <w:sz w:val="16"/>
                <w:szCs w:val="16"/>
                <w:lang w:eastAsia="tr-TR"/>
              </w:rPr>
            </w:pPr>
          </w:p>
          <w:p w:rsidR="0030075A" w:rsidRDefault="0030075A" w:rsidP="002A0901">
            <w:pPr>
              <w:spacing w:after="0" w:line="240" w:lineRule="auto"/>
              <w:rPr>
                <w:rFonts w:ascii="Times New Roman" w:eastAsia="Times New Roman" w:hAnsi="Times New Roman" w:cs="Times New Roman"/>
                <w:b/>
                <w:bCs/>
                <w:i/>
                <w:color w:val="000000" w:themeColor="text1"/>
                <w:sz w:val="16"/>
                <w:szCs w:val="16"/>
                <w:lang w:eastAsia="tr-TR"/>
              </w:rPr>
            </w:pPr>
            <w:r>
              <w:rPr>
                <w:rFonts w:ascii="Times New Roman" w:eastAsia="Times New Roman" w:hAnsi="Times New Roman" w:cs="Times New Roman"/>
                <w:b/>
                <w:bCs/>
                <w:i/>
                <w:color w:val="000000" w:themeColor="text1"/>
                <w:sz w:val="16"/>
                <w:szCs w:val="16"/>
                <w:lang w:eastAsia="tr-TR"/>
              </w:rPr>
              <w:t xml:space="preserve"> TELAFİ DERSİ </w:t>
            </w:r>
          </w:p>
          <w:p w:rsidR="0030075A" w:rsidRPr="00EB3ACD" w:rsidRDefault="0030075A" w:rsidP="002A0901">
            <w:pPr>
              <w:spacing w:after="0" w:line="240" w:lineRule="auto"/>
              <w:rPr>
                <w:rFonts w:ascii="Times New Roman" w:eastAsia="Times New Roman" w:hAnsi="Times New Roman" w:cs="Times New Roman"/>
                <w:b/>
                <w:bCs/>
                <w:i/>
                <w:color w:val="000000" w:themeColor="text1"/>
                <w:sz w:val="16"/>
                <w:szCs w:val="16"/>
                <w:lang w:eastAsia="tr-TR"/>
              </w:rPr>
            </w:pPr>
            <w:r>
              <w:rPr>
                <w:rFonts w:ascii="Times New Roman" w:eastAsia="Times New Roman" w:hAnsi="Times New Roman" w:cs="Times New Roman"/>
                <w:b/>
                <w:bCs/>
                <w:i/>
                <w:color w:val="000000" w:themeColor="text1"/>
                <w:sz w:val="16"/>
                <w:szCs w:val="16"/>
                <w:lang w:eastAsia="tr-TR"/>
              </w:rPr>
              <w:t xml:space="preserve">     TARİHİ</w:t>
            </w:r>
          </w:p>
        </w:tc>
        <w:tc>
          <w:tcPr>
            <w:tcW w:w="496" w:type="pct"/>
            <w:shd w:val="clear" w:color="auto" w:fill="B6DDE8" w:themeFill="accent5" w:themeFillTint="66"/>
            <w:vAlign w:val="center"/>
          </w:tcPr>
          <w:p w:rsidR="0030075A" w:rsidRPr="00EB3ACD" w:rsidRDefault="0030075A" w:rsidP="002A0901">
            <w:pPr>
              <w:spacing w:after="0" w:line="240" w:lineRule="auto"/>
              <w:rPr>
                <w:rFonts w:ascii="Times New Roman" w:eastAsia="Times New Roman" w:hAnsi="Times New Roman" w:cs="Times New Roman"/>
                <w:b/>
                <w:bCs/>
                <w:i/>
                <w:color w:val="000000" w:themeColor="text1"/>
                <w:sz w:val="16"/>
                <w:szCs w:val="16"/>
                <w:lang w:eastAsia="tr-TR"/>
              </w:rPr>
            </w:pPr>
            <w:r w:rsidRPr="00EB3ACD">
              <w:rPr>
                <w:rFonts w:ascii="Times New Roman" w:eastAsia="Times New Roman" w:hAnsi="Times New Roman" w:cs="Times New Roman"/>
                <w:b/>
                <w:bCs/>
                <w:i/>
                <w:color w:val="000000" w:themeColor="text1"/>
                <w:sz w:val="16"/>
                <w:szCs w:val="16"/>
                <w:lang w:eastAsia="tr-TR"/>
              </w:rPr>
              <w:t>TARİH</w:t>
            </w:r>
          </w:p>
        </w:tc>
        <w:tc>
          <w:tcPr>
            <w:tcW w:w="284" w:type="pct"/>
            <w:shd w:val="clear" w:color="auto" w:fill="B6DDE8" w:themeFill="accent5" w:themeFillTint="66"/>
            <w:vAlign w:val="center"/>
            <w:hideMark/>
          </w:tcPr>
          <w:p w:rsidR="0030075A" w:rsidRPr="00EB3ACD" w:rsidRDefault="0030075A" w:rsidP="00911917">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HAFTA</w:t>
            </w:r>
          </w:p>
        </w:tc>
        <w:tc>
          <w:tcPr>
            <w:tcW w:w="695" w:type="pct"/>
            <w:shd w:val="clear" w:color="auto" w:fill="B6DDE8" w:themeFill="accent5" w:themeFillTint="66"/>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METİN</w:t>
            </w:r>
          </w:p>
        </w:tc>
        <w:tc>
          <w:tcPr>
            <w:tcW w:w="1896" w:type="pct"/>
            <w:shd w:val="clear" w:color="auto" w:fill="B6DDE8" w:themeFill="accent5" w:themeFillTint="66"/>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KAZANIMLAR/KONULAR</w:t>
            </w:r>
          </w:p>
        </w:tc>
        <w:tc>
          <w:tcPr>
            <w:tcW w:w="554" w:type="pct"/>
            <w:shd w:val="clear" w:color="auto" w:fill="B6DDE8" w:themeFill="accent5" w:themeFillTint="66"/>
            <w:vAlign w:val="center"/>
          </w:tcPr>
          <w:p w:rsidR="0030075A" w:rsidRPr="00EB3ACD" w:rsidRDefault="0030075A" w:rsidP="00DC0E57">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YÖNTEM VE TEKNİKLER (STRATEJİLER)</w:t>
            </w:r>
          </w:p>
        </w:tc>
        <w:tc>
          <w:tcPr>
            <w:tcW w:w="786" w:type="pct"/>
            <w:shd w:val="clear" w:color="auto" w:fill="B6DDE8" w:themeFill="accent5" w:themeFillTint="66"/>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EĞİTİM TEKONOLOJİLERİ VE ARAÇ GEREÇLER</w:t>
            </w:r>
          </w:p>
        </w:tc>
      </w:tr>
      <w:tr w:rsidR="0030075A" w:rsidRPr="00EB3ACD" w:rsidTr="0030075A">
        <w:trPr>
          <w:trHeight w:val="3134"/>
          <w:jc w:val="center"/>
        </w:trPr>
        <w:tc>
          <w:tcPr>
            <w:tcW w:w="289" w:type="pct"/>
            <w:vAlign w:val="center"/>
          </w:tcPr>
          <w:p w:rsidR="0030075A" w:rsidRDefault="0030075A" w:rsidP="00260A2C">
            <w:pPr>
              <w:jc w:val="center"/>
              <w:rPr>
                <w:b/>
                <w:bCs/>
                <w:color w:val="000000"/>
              </w:rPr>
            </w:pPr>
            <w:r>
              <w:rPr>
                <w:b/>
                <w:bCs/>
                <w:color w:val="000000"/>
              </w:rPr>
              <w:t>1-3 Haziran</w:t>
            </w:r>
          </w:p>
          <w:p w:rsidR="0030075A" w:rsidRPr="00EB3ACD" w:rsidRDefault="0030075A" w:rsidP="00260A2C">
            <w:pPr>
              <w:spacing w:after="0" w:line="240" w:lineRule="auto"/>
              <w:jc w:val="center"/>
              <w:rPr>
                <w:rFonts w:ascii="Times New Roman" w:eastAsia="Times New Roman" w:hAnsi="Times New Roman" w:cs="Times New Roman"/>
                <w:b/>
                <w:i/>
                <w:color w:val="000000" w:themeColor="text1"/>
                <w:sz w:val="20"/>
                <w:szCs w:val="20"/>
                <w:lang w:eastAsia="tr-TR"/>
              </w:rPr>
            </w:pPr>
          </w:p>
        </w:tc>
        <w:tc>
          <w:tcPr>
            <w:tcW w:w="496" w:type="pct"/>
            <w:shd w:val="clear" w:color="auto" w:fill="auto"/>
            <w:vAlign w:val="center"/>
          </w:tcPr>
          <w:p w:rsidR="0030075A" w:rsidRPr="00EB3ACD" w:rsidRDefault="0030075A" w:rsidP="002A0901">
            <w:pPr>
              <w:spacing w:after="0" w:line="240" w:lineRule="auto"/>
              <w:rPr>
                <w:rFonts w:ascii="Times New Roman" w:eastAsia="Times New Roman" w:hAnsi="Times New Roman" w:cs="Times New Roman"/>
                <w:b/>
                <w:i/>
                <w:color w:val="000000" w:themeColor="text1"/>
                <w:sz w:val="20"/>
                <w:szCs w:val="20"/>
                <w:lang w:eastAsia="tr-TR"/>
              </w:rPr>
            </w:pPr>
            <w:r w:rsidRPr="00EB3ACD">
              <w:rPr>
                <w:rFonts w:ascii="Times New Roman" w:eastAsia="Times New Roman" w:hAnsi="Times New Roman" w:cs="Times New Roman"/>
                <w:b/>
                <w:i/>
                <w:color w:val="000000" w:themeColor="text1"/>
                <w:sz w:val="20"/>
                <w:szCs w:val="20"/>
                <w:lang w:eastAsia="tr-TR"/>
              </w:rPr>
              <w:t>16/20 MART 2020</w:t>
            </w:r>
          </w:p>
        </w:tc>
        <w:tc>
          <w:tcPr>
            <w:tcW w:w="284"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25. HAFTA</w:t>
            </w:r>
          </w:p>
        </w:tc>
        <w:tc>
          <w:tcPr>
            <w:tcW w:w="695"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KARAGÖZ İLE HACİVAT</w:t>
            </w:r>
          </w:p>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(6.TEMA)</w:t>
            </w:r>
          </w:p>
        </w:tc>
        <w:tc>
          <w:tcPr>
            <w:tcW w:w="1896" w:type="pct"/>
            <w:shd w:val="clear" w:color="auto" w:fill="auto"/>
            <w:vAlign w:val="center"/>
            <w:hideMark/>
          </w:tcPr>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T.7.3.1. Noktalama işaretlerine dikkat ederek sesli ve sessiz okur.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T.7.3.21. Metindeki hikâye unsurlarını belirler. Olay örgüsü, mekân, zaman, şahıs ve varlık kadrosu, anlatıcı üzerinde durulur.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T.7.3.5. Bağlamdan hareketle bilmediği kelime ve kelime gruplarının anlamını tahmin eder.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a) Öğrencilerin tahmin ettikleri kelime ve kelime gruplarını öğrenmek için sözlük, atasözleri ve deyimler sözlüğü vb. araçları kullanmaları sağlanır. T.7.3.19. Metinle ilgili soruları cevaplar. Metin içi ve metin dışı anlam ilişkileri kurulur. T.7.3.7. Metni oluşturan unsurlar arasındaki geçiş ve bağlantı ifadelerinin anlama olan katkısını değerlendirir. Oysaki, başka bir deyişle, özellikle, ilk olarak ve son olarak ifadeleri üzerinde durulur. T.7.3.22. Metnin içeriğini yorumlar. </w:t>
            </w:r>
          </w:p>
          <w:p w:rsidR="0030075A" w:rsidRPr="00EB3ACD" w:rsidRDefault="0030075A" w:rsidP="00550DD7">
            <w:pPr>
              <w:pStyle w:val="AralkYok"/>
              <w:rPr>
                <w:color w:val="000000" w:themeColor="text1"/>
                <w:sz w:val="18"/>
                <w:szCs w:val="18"/>
              </w:rPr>
            </w:pPr>
            <w:r w:rsidRPr="00EB3ACD">
              <w:rPr>
                <w:color w:val="000000" w:themeColor="text1"/>
                <w:sz w:val="18"/>
                <w:szCs w:val="18"/>
              </w:rPr>
              <w:t>b) Metindeki öznel ve nesnel yaklaşımların tespit edilmesi sağlanır.</w:t>
            </w:r>
          </w:p>
          <w:p w:rsidR="0030075A" w:rsidRPr="00EB3ACD" w:rsidRDefault="0030075A" w:rsidP="00260A2C">
            <w:pPr>
              <w:rPr>
                <w:rFonts w:ascii="Times New Roman" w:eastAsia="Times New Roman" w:hAnsi="Times New Roman" w:cs="Times New Roman"/>
                <w:i/>
                <w:color w:val="000000" w:themeColor="text1"/>
                <w:sz w:val="20"/>
                <w:szCs w:val="20"/>
                <w:lang w:eastAsia="tr-TR"/>
              </w:rPr>
            </w:pPr>
            <w:r w:rsidRPr="00EB3ACD">
              <w:rPr>
                <w:rFonts w:ascii="Times New Roman" w:hAnsi="Times New Roman" w:cs="Times New Roman"/>
                <w:color w:val="000000" w:themeColor="text1"/>
                <w:sz w:val="18"/>
                <w:szCs w:val="18"/>
              </w:rPr>
              <w:t>T.7.3.23. Metnin içeriğine uygun başlık/başlıklar belirler</w:t>
            </w:r>
          </w:p>
        </w:tc>
        <w:tc>
          <w:tcPr>
            <w:tcW w:w="554" w:type="pct"/>
            <w:vAlign w:val="center"/>
          </w:tcPr>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Çoktan seçme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Eşleştirme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Boşluk doldurma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İşaretleme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Not: Haftada 1 ders saati serbest kitap okuma ve okunulan kitapların tanıtımına ayrılacaktır.</w:t>
            </w:r>
          </w:p>
        </w:tc>
        <w:tc>
          <w:tcPr>
            <w:tcW w:w="786" w:type="pct"/>
            <w:shd w:val="clear" w:color="auto" w:fill="auto"/>
            <w:vAlign w:val="center"/>
            <w:hideMark/>
          </w:tcPr>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EBA</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Bilgisayar (İnternet, sunu programları, arama motorları)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Projeksiyon</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Ders kitabı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Sözlükler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Yazım Kılavuzu</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Tematik materyaller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Çalışma kâğıtları</w:t>
            </w:r>
          </w:p>
        </w:tc>
      </w:tr>
      <w:tr w:rsidR="0030075A" w:rsidRPr="00EB3ACD" w:rsidTr="0030075A">
        <w:trPr>
          <w:trHeight w:val="2197"/>
          <w:jc w:val="center"/>
        </w:trPr>
        <w:tc>
          <w:tcPr>
            <w:tcW w:w="289" w:type="pct"/>
            <w:vAlign w:val="center"/>
          </w:tcPr>
          <w:p w:rsidR="0030075A" w:rsidRDefault="0030075A" w:rsidP="00260A2C">
            <w:pPr>
              <w:jc w:val="center"/>
              <w:rPr>
                <w:b/>
                <w:bCs/>
                <w:color w:val="000000"/>
              </w:rPr>
            </w:pPr>
            <w:r>
              <w:rPr>
                <w:b/>
                <w:bCs/>
                <w:color w:val="000000"/>
              </w:rPr>
              <w:t>3-4 Haziran</w:t>
            </w:r>
          </w:p>
          <w:p w:rsidR="0030075A" w:rsidRPr="00EB3ACD" w:rsidRDefault="0030075A" w:rsidP="00260A2C">
            <w:pPr>
              <w:spacing w:after="0" w:line="240" w:lineRule="auto"/>
              <w:jc w:val="center"/>
              <w:rPr>
                <w:rFonts w:ascii="Times New Roman" w:eastAsia="Times New Roman" w:hAnsi="Times New Roman" w:cs="Times New Roman"/>
                <w:b/>
                <w:i/>
                <w:color w:val="000000" w:themeColor="text1"/>
                <w:sz w:val="20"/>
                <w:szCs w:val="20"/>
                <w:lang w:eastAsia="tr-TR"/>
              </w:rPr>
            </w:pPr>
          </w:p>
        </w:tc>
        <w:tc>
          <w:tcPr>
            <w:tcW w:w="496" w:type="pct"/>
            <w:shd w:val="clear" w:color="auto" w:fill="auto"/>
            <w:vAlign w:val="center"/>
          </w:tcPr>
          <w:p w:rsidR="0030075A" w:rsidRPr="00EB3ACD" w:rsidRDefault="0030075A" w:rsidP="002A0901">
            <w:pPr>
              <w:spacing w:after="0" w:line="240" w:lineRule="auto"/>
              <w:rPr>
                <w:rFonts w:ascii="Times New Roman" w:eastAsia="Times New Roman" w:hAnsi="Times New Roman" w:cs="Times New Roman"/>
                <w:b/>
                <w:i/>
                <w:color w:val="000000" w:themeColor="text1"/>
                <w:sz w:val="20"/>
                <w:szCs w:val="20"/>
                <w:lang w:eastAsia="tr-TR"/>
              </w:rPr>
            </w:pPr>
            <w:r w:rsidRPr="00EB3ACD">
              <w:rPr>
                <w:rFonts w:ascii="Times New Roman" w:eastAsia="Times New Roman" w:hAnsi="Times New Roman" w:cs="Times New Roman"/>
                <w:b/>
                <w:i/>
                <w:color w:val="000000" w:themeColor="text1"/>
                <w:sz w:val="20"/>
                <w:szCs w:val="20"/>
                <w:lang w:eastAsia="tr-TR"/>
              </w:rPr>
              <w:t>23/27 MART 2020</w:t>
            </w:r>
          </w:p>
        </w:tc>
        <w:tc>
          <w:tcPr>
            <w:tcW w:w="284"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26. HAFTA</w:t>
            </w:r>
          </w:p>
        </w:tc>
        <w:tc>
          <w:tcPr>
            <w:tcW w:w="695"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TÜRKİYE’DE GELENEKSEL SANATLAR</w:t>
            </w:r>
          </w:p>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(6.TEMA)</w:t>
            </w:r>
          </w:p>
        </w:tc>
        <w:tc>
          <w:tcPr>
            <w:tcW w:w="1896" w:type="pct"/>
            <w:shd w:val="clear" w:color="auto" w:fill="auto"/>
            <w:vAlign w:val="center"/>
            <w:hideMark/>
          </w:tcPr>
          <w:p w:rsidR="0030075A" w:rsidRPr="00EB3ACD" w:rsidRDefault="0030075A" w:rsidP="00550DD7">
            <w:pPr>
              <w:pStyle w:val="Default"/>
              <w:rPr>
                <w:rFonts w:ascii="Times New Roman" w:hAnsi="Times New Roman" w:cs="Times New Roman"/>
                <w:color w:val="000000" w:themeColor="text1"/>
                <w:sz w:val="18"/>
                <w:szCs w:val="18"/>
              </w:rPr>
            </w:pPr>
            <w:r w:rsidRPr="00EB3ACD">
              <w:rPr>
                <w:rFonts w:ascii="Times New Roman" w:hAnsi="Times New Roman" w:cs="Times New Roman"/>
                <w:color w:val="000000" w:themeColor="text1"/>
                <w:sz w:val="18"/>
                <w:szCs w:val="18"/>
              </w:rPr>
              <w:t xml:space="preserve">T.7.1.4.Dinledikleri/izlediklerine yönelik soruları cevaplar. </w:t>
            </w:r>
          </w:p>
          <w:p w:rsidR="0030075A" w:rsidRPr="00EB3ACD" w:rsidRDefault="0030075A" w:rsidP="00550DD7">
            <w:pPr>
              <w:pStyle w:val="Default"/>
              <w:rPr>
                <w:rFonts w:ascii="Times New Roman" w:hAnsi="Times New Roman" w:cs="Times New Roman"/>
                <w:color w:val="000000" w:themeColor="text1"/>
                <w:sz w:val="18"/>
                <w:szCs w:val="18"/>
              </w:rPr>
            </w:pPr>
            <w:r w:rsidRPr="00EB3ACD">
              <w:rPr>
                <w:rFonts w:ascii="Times New Roman" w:hAnsi="Times New Roman" w:cs="Times New Roman"/>
                <w:color w:val="000000" w:themeColor="text1"/>
                <w:sz w:val="18"/>
                <w:szCs w:val="18"/>
              </w:rPr>
              <w:t xml:space="preserve">T.7.1.5.Dinlediklerinin/izlediklerinin konusunu belirler. </w:t>
            </w:r>
          </w:p>
          <w:p w:rsidR="0030075A" w:rsidRPr="00EB3ACD" w:rsidRDefault="0030075A" w:rsidP="00550DD7">
            <w:pPr>
              <w:spacing w:after="0" w:line="240" w:lineRule="auto"/>
              <w:rPr>
                <w:rFonts w:ascii="Times New Roman" w:hAnsi="Times New Roman" w:cs="Times New Roman"/>
                <w:color w:val="000000" w:themeColor="text1"/>
                <w:sz w:val="18"/>
                <w:szCs w:val="18"/>
              </w:rPr>
            </w:pPr>
            <w:r w:rsidRPr="00EB3ACD">
              <w:rPr>
                <w:rFonts w:ascii="Times New Roman" w:hAnsi="Times New Roman" w:cs="Times New Roman"/>
                <w:color w:val="000000" w:themeColor="text1"/>
                <w:sz w:val="18"/>
                <w:szCs w:val="18"/>
              </w:rPr>
              <w:t>T.7.1.6.Dinlediklerinin/izlediklerinin ana fikrini/ana duygusunu belirler.</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T.7.4.4. Yazma stratejilerini uygular. Not alma, özet çıkarma, serbest, kontrollü, kelime ve kavram havuzundan seçerek yazma, bir metinden hareketle yazma ve duyulardan hareketle yazma gibi yöntem ve tekniklerin kullanılması sağlanır. </w:t>
            </w:r>
          </w:p>
          <w:p w:rsidR="0030075A" w:rsidRPr="00EB3ACD" w:rsidRDefault="0030075A" w:rsidP="00550DD7">
            <w:pPr>
              <w:rPr>
                <w:color w:val="000000" w:themeColor="text1"/>
                <w:sz w:val="18"/>
                <w:szCs w:val="18"/>
              </w:rPr>
            </w:pPr>
            <w:r w:rsidRPr="00EB3ACD">
              <w:rPr>
                <w:rFonts w:ascii="Times New Roman" w:hAnsi="Times New Roman" w:cs="Times New Roman"/>
                <w:color w:val="000000" w:themeColor="text1"/>
                <w:sz w:val="18"/>
                <w:szCs w:val="18"/>
              </w:rPr>
              <w:t xml:space="preserve">T.7.4.9. Yazdıklarında yabancı dillerden alınmış, dilimize henüz yerleşmemiş kelimelerin Türkçelerini kullanır. </w:t>
            </w:r>
          </w:p>
          <w:p w:rsidR="0030075A" w:rsidRPr="00EB3ACD" w:rsidRDefault="0030075A" w:rsidP="00550DD7">
            <w:pPr>
              <w:spacing w:after="0" w:line="240" w:lineRule="auto"/>
              <w:rPr>
                <w:rFonts w:ascii="Times New Roman" w:eastAsia="Times New Roman" w:hAnsi="Times New Roman" w:cs="Times New Roman"/>
                <w:i/>
                <w:color w:val="000000" w:themeColor="text1"/>
                <w:sz w:val="20"/>
                <w:szCs w:val="20"/>
                <w:lang w:eastAsia="tr-TR"/>
              </w:rPr>
            </w:pPr>
          </w:p>
        </w:tc>
        <w:tc>
          <w:tcPr>
            <w:tcW w:w="554" w:type="pct"/>
            <w:vAlign w:val="center"/>
          </w:tcPr>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İşaretleyerek okuma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Göz atarak okuma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Sesli/sessiz okuma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Tahmin etme</w:t>
            </w:r>
          </w:p>
          <w:p w:rsidR="0030075A" w:rsidRPr="00EB3ACD" w:rsidRDefault="0030075A" w:rsidP="00260A2C">
            <w:pPr>
              <w:spacing w:after="0" w:line="240" w:lineRule="auto"/>
              <w:rPr>
                <w:rFonts w:ascii="Times New Roman" w:eastAsia="Times New Roman" w:hAnsi="Times New Roman" w:cs="Times New Roman"/>
                <w:i/>
                <w:color w:val="000000" w:themeColor="text1"/>
                <w:sz w:val="20"/>
                <w:szCs w:val="20"/>
                <w:lang w:eastAsia="tr-TR"/>
              </w:rPr>
            </w:pPr>
          </w:p>
        </w:tc>
        <w:tc>
          <w:tcPr>
            <w:tcW w:w="786" w:type="pct"/>
            <w:shd w:val="clear" w:color="auto" w:fill="auto"/>
            <w:vAlign w:val="center"/>
            <w:hideMark/>
          </w:tcPr>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EBA</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Bilgisayar (İnternet, sunu programları, arama motorları)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Projeksiyon</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Ders kitabı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Sözlükler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Yazım Kılavuzu</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Tematik materyaller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Çalışma kâğıtları</w:t>
            </w:r>
          </w:p>
        </w:tc>
      </w:tr>
      <w:tr w:rsidR="0030075A" w:rsidRPr="00EB3ACD" w:rsidTr="0030075A">
        <w:trPr>
          <w:trHeight w:val="719"/>
          <w:jc w:val="center"/>
        </w:trPr>
        <w:tc>
          <w:tcPr>
            <w:tcW w:w="289" w:type="pct"/>
            <w:vAlign w:val="center"/>
          </w:tcPr>
          <w:p w:rsidR="0030075A" w:rsidRDefault="0030075A" w:rsidP="00260A2C">
            <w:pPr>
              <w:jc w:val="center"/>
              <w:rPr>
                <w:b/>
                <w:bCs/>
                <w:color w:val="000000"/>
              </w:rPr>
            </w:pPr>
            <w:r>
              <w:rPr>
                <w:b/>
                <w:bCs/>
                <w:color w:val="000000"/>
              </w:rPr>
              <w:t>5-8 Haziran</w:t>
            </w:r>
          </w:p>
          <w:p w:rsidR="0030075A" w:rsidRPr="00EB3ACD" w:rsidRDefault="0030075A" w:rsidP="00260A2C">
            <w:pPr>
              <w:spacing w:after="0" w:line="240" w:lineRule="auto"/>
              <w:jc w:val="center"/>
              <w:rPr>
                <w:rFonts w:ascii="Times New Roman" w:eastAsia="Times New Roman" w:hAnsi="Times New Roman" w:cs="Times New Roman"/>
                <w:b/>
                <w:i/>
                <w:color w:val="000000" w:themeColor="text1"/>
                <w:sz w:val="20"/>
                <w:szCs w:val="20"/>
                <w:lang w:eastAsia="tr-TR"/>
              </w:rPr>
            </w:pPr>
          </w:p>
        </w:tc>
        <w:tc>
          <w:tcPr>
            <w:tcW w:w="496" w:type="pct"/>
            <w:shd w:val="clear" w:color="auto" w:fill="auto"/>
            <w:vAlign w:val="center"/>
          </w:tcPr>
          <w:p w:rsidR="0030075A" w:rsidRPr="00EB3ACD" w:rsidRDefault="0030075A" w:rsidP="002A0901">
            <w:pPr>
              <w:spacing w:after="0" w:line="240" w:lineRule="auto"/>
              <w:rPr>
                <w:rFonts w:ascii="Times New Roman" w:eastAsia="Times New Roman" w:hAnsi="Times New Roman" w:cs="Times New Roman"/>
                <w:b/>
                <w:i/>
                <w:color w:val="000000" w:themeColor="text1"/>
                <w:sz w:val="20"/>
                <w:szCs w:val="20"/>
                <w:lang w:eastAsia="tr-TR"/>
              </w:rPr>
            </w:pPr>
            <w:r w:rsidRPr="00EB3ACD">
              <w:rPr>
                <w:rFonts w:ascii="Times New Roman" w:eastAsia="Times New Roman" w:hAnsi="Times New Roman" w:cs="Times New Roman"/>
                <w:b/>
                <w:i/>
                <w:color w:val="000000" w:themeColor="text1"/>
                <w:sz w:val="20"/>
                <w:szCs w:val="20"/>
                <w:lang w:eastAsia="tr-TR"/>
              </w:rPr>
              <w:t>30MART/ 3 NİSAN 2020</w:t>
            </w:r>
          </w:p>
        </w:tc>
        <w:tc>
          <w:tcPr>
            <w:tcW w:w="284"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27. HAFTA</w:t>
            </w:r>
          </w:p>
        </w:tc>
        <w:tc>
          <w:tcPr>
            <w:tcW w:w="695"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AĞAÇ VE SEN</w:t>
            </w:r>
          </w:p>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(7.TEMA)</w:t>
            </w:r>
          </w:p>
        </w:tc>
        <w:tc>
          <w:tcPr>
            <w:tcW w:w="1896" w:type="pct"/>
            <w:shd w:val="clear" w:color="auto" w:fill="auto"/>
            <w:vAlign w:val="center"/>
            <w:hideMark/>
          </w:tcPr>
          <w:p w:rsidR="0030075A" w:rsidRPr="00EB3ACD" w:rsidRDefault="0030075A" w:rsidP="006903E2">
            <w:pPr>
              <w:spacing w:after="0" w:line="240" w:lineRule="auto"/>
              <w:rPr>
                <w:rFonts w:ascii="Times New Roman" w:hAnsi="Times New Roman" w:cs="Times New Roman"/>
                <w:color w:val="000000" w:themeColor="text1"/>
                <w:sz w:val="18"/>
                <w:szCs w:val="18"/>
              </w:rPr>
            </w:pPr>
            <w:r w:rsidRPr="00EB3ACD">
              <w:rPr>
                <w:rFonts w:ascii="Times New Roman" w:hAnsi="Times New Roman" w:cs="Times New Roman"/>
                <w:color w:val="000000" w:themeColor="text1"/>
                <w:sz w:val="18"/>
                <w:szCs w:val="18"/>
              </w:rPr>
              <w:t xml:space="preserve">T.7.3.1. Noktalama işaretlerine dikkat ederek sesli ve sessiz okur. </w:t>
            </w:r>
            <w:r w:rsidRPr="00EB3ACD">
              <w:rPr>
                <w:rFonts w:ascii="Times New Roman" w:hAnsi="Times New Roman" w:cs="Times New Roman"/>
                <w:color w:val="000000" w:themeColor="text1"/>
                <w:sz w:val="18"/>
                <w:szCs w:val="18"/>
              </w:rPr>
              <w:br/>
              <w:t xml:space="preserve">T.7.3.17. Metnin ana fikrini/ana duygusunu belirler. </w:t>
            </w:r>
            <w:r w:rsidRPr="00EB3ACD">
              <w:rPr>
                <w:rFonts w:ascii="Times New Roman" w:hAnsi="Times New Roman" w:cs="Times New Roman"/>
                <w:color w:val="000000" w:themeColor="text1"/>
                <w:sz w:val="18"/>
                <w:szCs w:val="18"/>
              </w:rPr>
              <w:br/>
              <w:t>T.7.3.18. Metindeki yardımcı fikirleri belirler. T.7.3.19. Metinle ilgili soruları cevaplar. Metin içi ve metin dışı anlam ilişkileri kurulur. T.7.3.13. Anlatım bozukluklarını tespit eder. Anlam yönünden anlatım bozuklukları üzerinde durulur.T.7.3.23. Metnin içeriğine uygun başlık/başlıklar belirler. T.7.3.34. Grafik, tablo ve çizelgeyle sunulan bilgileri yorumlar.</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T.7.4.9. Yazdıklarında yabancı dillerden alınmış, dilimize henüz yerleşmemiş kelimelerin Türkçelerini kullanır. </w:t>
            </w:r>
          </w:p>
          <w:p w:rsidR="0030075A" w:rsidRPr="00EB3ACD" w:rsidRDefault="0030075A" w:rsidP="00550DD7">
            <w:pPr>
              <w:pStyle w:val="AralkYok"/>
              <w:rPr>
                <w:color w:val="000000" w:themeColor="text1"/>
                <w:sz w:val="18"/>
                <w:szCs w:val="18"/>
              </w:rPr>
            </w:pPr>
            <w:r w:rsidRPr="00EB3ACD">
              <w:rPr>
                <w:color w:val="000000" w:themeColor="text1"/>
                <w:sz w:val="18"/>
                <w:szCs w:val="18"/>
              </w:rPr>
              <w:t>T.7.4.17. Yazdıklarını paylaşır. Öğrenciler yazdıklarını sınıf ve okul panosu ile sosyal medya ortamlarında paylaşmaya, şiir ve kompozisyon yarışmalarına katılmaya teşvik edilir.</w:t>
            </w:r>
          </w:p>
          <w:p w:rsidR="0030075A" w:rsidRPr="00EB3ACD" w:rsidRDefault="0030075A" w:rsidP="006903E2">
            <w:pPr>
              <w:spacing w:after="0" w:line="240" w:lineRule="auto"/>
              <w:rPr>
                <w:rFonts w:ascii="Times New Roman" w:eastAsia="Times New Roman" w:hAnsi="Times New Roman" w:cs="Times New Roman"/>
                <w:i/>
                <w:color w:val="000000" w:themeColor="text1"/>
                <w:sz w:val="20"/>
                <w:szCs w:val="20"/>
                <w:lang w:eastAsia="tr-TR"/>
              </w:rPr>
            </w:pPr>
          </w:p>
        </w:tc>
        <w:tc>
          <w:tcPr>
            <w:tcW w:w="554" w:type="pct"/>
            <w:vAlign w:val="center"/>
          </w:tcPr>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Sesli/sessiz okuma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Dramatize etme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Duyulardan hareketle yazma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Bir metinden hareketle yazma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p>
        </w:tc>
        <w:tc>
          <w:tcPr>
            <w:tcW w:w="786" w:type="pct"/>
            <w:shd w:val="clear" w:color="auto" w:fill="auto"/>
            <w:vAlign w:val="center"/>
            <w:hideMark/>
          </w:tcPr>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EBA</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Bilgisayar (İnternet, sunu programları, arama motorları)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Projeksiyon</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Ders kitabı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Sözlükler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Yazım Kılavuzu</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Tematik materyaller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Çalışma kâğıtları</w:t>
            </w:r>
          </w:p>
        </w:tc>
      </w:tr>
      <w:tr w:rsidR="0030075A" w:rsidRPr="00EB3ACD" w:rsidTr="0030075A">
        <w:trPr>
          <w:trHeight w:val="2441"/>
          <w:jc w:val="center"/>
        </w:trPr>
        <w:tc>
          <w:tcPr>
            <w:tcW w:w="289" w:type="pct"/>
            <w:vAlign w:val="center"/>
          </w:tcPr>
          <w:p w:rsidR="0030075A" w:rsidRDefault="0030075A" w:rsidP="00260A2C">
            <w:pPr>
              <w:jc w:val="center"/>
              <w:rPr>
                <w:b/>
                <w:bCs/>
                <w:color w:val="000000"/>
              </w:rPr>
            </w:pPr>
            <w:r>
              <w:rPr>
                <w:b/>
                <w:bCs/>
                <w:color w:val="000000"/>
              </w:rPr>
              <w:lastRenderedPageBreak/>
              <w:t>9-10 Haziran</w:t>
            </w:r>
          </w:p>
          <w:p w:rsidR="0030075A" w:rsidRPr="00EB3ACD" w:rsidRDefault="0030075A" w:rsidP="00260A2C">
            <w:pPr>
              <w:spacing w:after="0" w:line="240" w:lineRule="auto"/>
              <w:jc w:val="center"/>
              <w:rPr>
                <w:rFonts w:ascii="Times New Roman" w:eastAsia="Times New Roman" w:hAnsi="Times New Roman" w:cs="Times New Roman"/>
                <w:b/>
                <w:i/>
                <w:color w:val="000000" w:themeColor="text1"/>
                <w:sz w:val="20"/>
                <w:szCs w:val="20"/>
                <w:lang w:eastAsia="tr-TR"/>
              </w:rPr>
            </w:pPr>
          </w:p>
        </w:tc>
        <w:tc>
          <w:tcPr>
            <w:tcW w:w="496" w:type="pct"/>
            <w:shd w:val="clear" w:color="auto" w:fill="auto"/>
            <w:vAlign w:val="center"/>
          </w:tcPr>
          <w:p w:rsidR="0030075A" w:rsidRPr="00EB3ACD" w:rsidRDefault="0030075A" w:rsidP="002A0901">
            <w:pPr>
              <w:spacing w:after="0" w:line="240" w:lineRule="auto"/>
              <w:rPr>
                <w:rFonts w:ascii="Times New Roman" w:eastAsia="Times New Roman" w:hAnsi="Times New Roman" w:cs="Times New Roman"/>
                <w:b/>
                <w:i/>
                <w:color w:val="000000" w:themeColor="text1"/>
                <w:sz w:val="20"/>
                <w:szCs w:val="20"/>
                <w:lang w:eastAsia="tr-TR"/>
              </w:rPr>
            </w:pPr>
            <w:r w:rsidRPr="00EB3ACD">
              <w:rPr>
                <w:rFonts w:ascii="Times New Roman" w:eastAsia="Times New Roman" w:hAnsi="Times New Roman" w:cs="Times New Roman"/>
                <w:b/>
                <w:i/>
                <w:color w:val="000000" w:themeColor="text1"/>
                <w:sz w:val="20"/>
                <w:szCs w:val="20"/>
                <w:lang w:eastAsia="tr-TR"/>
              </w:rPr>
              <w:t>13/17 NİSAN 2020</w:t>
            </w:r>
          </w:p>
        </w:tc>
        <w:tc>
          <w:tcPr>
            <w:tcW w:w="284"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28. HAFTA</w:t>
            </w:r>
          </w:p>
        </w:tc>
        <w:tc>
          <w:tcPr>
            <w:tcW w:w="695"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BAZI İNSANLAR</w:t>
            </w:r>
          </w:p>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(7.TEMA)</w:t>
            </w:r>
          </w:p>
        </w:tc>
        <w:tc>
          <w:tcPr>
            <w:tcW w:w="1896" w:type="pct"/>
            <w:shd w:val="clear" w:color="auto" w:fill="auto"/>
            <w:vAlign w:val="center"/>
            <w:hideMark/>
          </w:tcPr>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T.7.2.1. Hazırlıklı konuşma yapar. Öğrencilerin düşüncelerini mantıksal bir bütünlük içinde sunmaları, görsel, işitsel vb. destekleyici materyaller kullanarak sunu hazırlamaları sağlanır. </w:t>
            </w:r>
          </w:p>
          <w:p w:rsidR="0030075A" w:rsidRPr="00EB3ACD" w:rsidRDefault="0030075A" w:rsidP="00550DD7">
            <w:pPr>
              <w:spacing w:after="0" w:line="240" w:lineRule="auto"/>
              <w:rPr>
                <w:color w:val="000000" w:themeColor="text1"/>
                <w:sz w:val="18"/>
                <w:szCs w:val="18"/>
              </w:rPr>
            </w:pPr>
            <w:r w:rsidRPr="00EB3ACD">
              <w:rPr>
                <w:color w:val="000000" w:themeColor="text1"/>
                <w:sz w:val="18"/>
                <w:szCs w:val="18"/>
              </w:rPr>
              <w:t>T.7.2.2. Hazırlıksız konuşma yapar.</w:t>
            </w:r>
          </w:p>
          <w:p w:rsidR="0030075A" w:rsidRPr="00EB3ACD" w:rsidRDefault="0030075A" w:rsidP="00550DD7">
            <w:pPr>
              <w:spacing w:after="0" w:line="240" w:lineRule="auto"/>
              <w:rPr>
                <w:rFonts w:ascii="Times New Roman" w:eastAsia="Times New Roman" w:hAnsi="Times New Roman" w:cs="Times New Roman"/>
                <w:i/>
                <w:color w:val="000000" w:themeColor="text1"/>
                <w:sz w:val="20"/>
                <w:szCs w:val="20"/>
                <w:lang w:eastAsia="tr-TR"/>
              </w:rPr>
            </w:pPr>
            <w:r w:rsidRPr="00EB3ACD">
              <w:rPr>
                <w:color w:val="000000" w:themeColor="text1"/>
                <w:sz w:val="18"/>
                <w:szCs w:val="18"/>
              </w:rPr>
              <w:t>T.7.3.13. Anlatım bozukluklarını tespit eder. Anlam yönünden anlatım bozuklukları üzerinde durulur.</w:t>
            </w:r>
          </w:p>
        </w:tc>
        <w:tc>
          <w:tcPr>
            <w:tcW w:w="554" w:type="pct"/>
            <w:vAlign w:val="center"/>
          </w:tcPr>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Sesli/sessiz okuma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Boşluk doldurma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Özetleyerek okuma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Tahmin etme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Bir metinden hareketle yazma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Yaratıcı yazma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Not: Haftada 1 ders saati serbest kitap okuma ve okunulan kitapların tanıtımına ayrılacaktır.</w:t>
            </w:r>
          </w:p>
        </w:tc>
        <w:tc>
          <w:tcPr>
            <w:tcW w:w="786" w:type="pct"/>
            <w:shd w:val="clear" w:color="auto" w:fill="auto"/>
            <w:vAlign w:val="center"/>
            <w:hideMark/>
          </w:tcPr>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EBA</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Bilgisayar (İnternet, sunu programları, arama motorları)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Projeksiyon</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Ders kitabı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Sözlükler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Yazım Kılavuzu</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Tematik materyaller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Çalışma kâğıtları</w:t>
            </w:r>
          </w:p>
        </w:tc>
      </w:tr>
      <w:tr w:rsidR="0030075A" w:rsidRPr="00EB3ACD" w:rsidTr="0030075A">
        <w:trPr>
          <w:trHeight w:val="1953"/>
          <w:jc w:val="center"/>
        </w:trPr>
        <w:tc>
          <w:tcPr>
            <w:tcW w:w="289" w:type="pct"/>
            <w:vAlign w:val="center"/>
          </w:tcPr>
          <w:p w:rsidR="0030075A" w:rsidRDefault="0030075A" w:rsidP="00260A2C">
            <w:pPr>
              <w:jc w:val="center"/>
              <w:rPr>
                <w:b/>
                <w:bCs/>
                <w:color w:val="000000"/>
              </w:rPr>
            </w:pPr>
            <w:r>
              <w:rPr>
                <w:b/>
                <w:bCs/>
                <w:color w:val="000000"/>
              </w:rPr>
              <w:t>11-12 Haziran</w:t>
            </w:r>
          </w:p>
          <w:p w:rsidR="0030075A" w:rsidRPr="00EB3ACD" w:rsidRDefault="0030075A" w:rsidP="00260A2C">
            <w:pPr>
              <w:spacing w:after="0" w:line="240" w:lineRule="auto"/>
              <w:jc w:val="center"/>
              <w:rPr>
                <w:rFonts w:ascii="Times New Roman" w:eastAsia="Times New Roman" w:hAnsi="Times New Roman" w:cs="Times New Roman"/>
                <w:b/>
                <w:i/>
                <w:color w:val="000000" w:themeColor="text1"/>
                <w:sz w:val="20"/>
                <w:szCs w:val="20"/>
                <w:lang w:eastAsia="tr-TR"/>
              </w:rPr>
            </w:pPr>
          </w:p>
        </w:tc>
        <w:tc>
          <w:tcPr>
            <w:tcW w:w="496" w:type="pct"/>
            <w:shd w:val="clear" w:color="auto" w:fill="auto"/>
            <w:vAlign w:val="center"/>
          </w:tcPr>
          <w:p w:rsidR="0030075A" w:rsidRPr="00EB3ACD" w:rsidRDefault="0030075A" w:rsidP="002A0901">
            <w:pPr>
              <w:spacing w:after="0" w:line="240" w:lineRule="auto"/>
              <w:rPr>
                <w:rFonts w:ascii="Times New Roman" w:eastAsia="Times New Roman" w:hAnsi="Times New Roman" w:cs="Times New Roman"/>
                <w:b/>
                <w:i/>
                <w:color w:val="000000" w:themeColor="text1"/>
                <w:sz w:val="20"/>
                <w:szCs w:val="20"/>
                <w:lang w:eastAsia="tr-TR"/>
              </w:rPr>
            </w:pPr>
            <w:r w:rsidRPr="00EB3ACD">
              <w:rPr>
                <w:rFonts w:ascii="Times New Roman" w:eastAsia="Times New Roman" w:hAnsi="Times New Roman" w:cs="Times New Roman"/>
                <w:b/>
                <w:i/>
                <w:color w:val="000000" w:themeColor="text1"/>
                <w:sz w:val="20"/>
                <w:szCs w:val="20"/>
                <w:lang w:eastAsia="tr-TR"/>
              </w:rPr>
              <w:t>20/24 NİSAN 2020</w:t>
            </w:r>
          </w:p>
        </w:tc>
        <w:tc>
          <w:tcPr>
            <w:tcW w:w="284"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29. HAFTA</w:t>
            </w:r>
          </w:p>
        </w:tc>
        <w:tc>
          <w:tcPr>
            <w:tcW w:w="695"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KARAMSAR VE İYİMSER BAKIŞ AÇISI</w:t>
            </w:r>
          </w:p>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(7.TEMA)</w:t>
            </w:r>
          </w:p>
        </w:tc>
        <w:tc>
          <w:tcPr>
            <w:tcW w:w="1896" w:type="pct"/>
            <w:shd w:val="clear" w:color="auto" w:fill="auto"/>
            <w:vAlign w:val="center"/>
            <w:hideMark/>
          </w:tcPr>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T.7.3.3. Farklı yazı karakterleri ile yazılmış yazıları okur.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T.7.3.31. Medya metinlerini değerlendirir. İnternet, sinema ve televizyonun verdiği iletileri değerlendirmeleri sağlanır.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T.7.3.20. Metinle ilgili sorular sorar. T.7.3.25. Metinler arasında karşılaştırma yapar. Bakış açısı ve mesajlar karşılaştırılır.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T.7.3.28. Okudukları ile ilgili çıkarımlarda bulunur. Metinlerdeki neden-sonuç, amaç-sonuç, koşul, karşılaştırma, benzetme, örneklendirme, duygu belirten ifadeler ve abartma üzerinde durulur. </w:t>
            </w:r>
          </w:p>
          <w:p w:rsidR="0030075A" w:rsidRPr="00EB3ACD" w:rsidRDefault="0030075A" w:rsidP="00550DD7">
            <w:pPr>
              <w:spacing w:after="0" w:line="240" w:lineRule="auto"/>
              <w:rPr>
                <w:rFonts w:ascii="Times New Roman" w:eastAsia="Times New Roman" w:hAnsi="Times New Roman" w:cs="Times New Roman"/>
                <w:i/>
                <w:color w:val="000000" w:themeColor="text1"/>
                <w:sz w:val="20"/>
                <w:szCs w:val="20"/>
                <w:lang w:eastAsia="tr-TR"/>
              </w:rPr>
            </w:pPr>
            <w:r w:rsidRPr="00EB3ACD">
              <w:rPr>
                <w:color w:val="000000" w:themeColor="text1"/>
                <w:sz w:val="18"/>
                <w:szCs w:val="18"/>
              </w:rPr>
              <w:t>T.7.3.13. Anlatım bozukluklarını tespit eder. Anlam yönünden anlatım bozuklukları üzerinde durulur.</w:t>
            </w:r>
          </w:p>
        </w:tc>
        <w:tc>
          <w:tcPr>
            <w:tcW w:w="554" w:type="pct"/>
            <w:vAlign w:val="center"/>
          </w:tcPr>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Not alarak dinleme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Empati kurarak dinleme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Tahmin ederek dinleme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Canlandırma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Not: Haftada 1 ders saati serbest kitap okuma ve okunulan kitapların tanıtımına ayrılacaktır.</w:t>
            </w:r>
          </w:p>
        </w:tc>
        <w:tc>
          <w:tcPr>
            <w:tcW w:w="786" w:type="pct"/>
            <w:shd w:val="clear" w:color="auto" w:fill="auto"/>
            <w:vAlign w:val="center"/>
            <w:hideMark/>
          </w:tcPr>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EBA</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Bilgisayar (İnternet, sunu programları, arama motorları)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Projeksiyon</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Ders kitabı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Sözlükler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Yazım Kılavuzu</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Tematik materyaller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Çalışma kâğıtları</w:t>
            </w:r>
          </w:p>
        </w:tc>
      </w:tr>
      <w:tr w:rsidR="0030075A" w:rsidRPr="00EB3ACD" w:rsidTr="0030075A">
        <w:trPr>
          <w:trHeight w:val="1953"/>
          <w:jc w:val="center"/>
        </w:trPr>
        <w:tc>
          <w:tcPr>
            <w:tcW w:w="289" w:type="pct"/>
            <w:vAlign w:val="center"/>
          </w:tcPr>
          <w:p w:rsidR="0030075A" w:rsidRDefault="0030075A" w:rsidP="00260A2C">
            <w:pPr>
              <w:jc w:val="center"/>
              <w:rPr>
                <w:b/>
                <w:bCs/>
                <w:color w:val="000000"/>
              </w:rPr>
            </w:pPr>
            <w:r>
              <w:rPr>
                <w:b/>
                <w:bCs/>
                <w:color w:val="000000"/>
              </w:rPr>
              <w:t>15-16 Haziran</w:t>
            </w:r>
          </w:p>
          <w:p w:rsidR="0030075A" w:rsidRPr="00EB3ACD" w:rsidRDefault="0030075A" w:rsidP="00260A2C">
            <w:pPr>
              <w:spacing w:after="0" w:line="240" w:lineRule="auto"/>
              <w:jc w:val="center"/>
              <w:rPr>
                <w:rFonts w:ascii="Times New Roman" w:eastAsia="Times New Roman" w:hAnsi="Times New Roman" w:cs="Times New Roman"/>
                <w:b/>
                <w:i/>
                <w:color w:val="000000" w:themeColor="text1"/>
                <w:sz w:val="20"/>
                <w:szCs w:val="20"/>
                <w:lang w:eastAsia="tr-TR"/>
              </w:rPr>
            </w:pPr>
          </w:p>
        </w:tc>
        <w:tc>
          <w:tcPr>
            <w:tcW w:w="496" w:type="pct"/>
            <w:shd w:val="clear" w:color="auto" w:fill="auto"/>
            <w:vAlign w:val="center"/>
          </w:tcPr>
          <w:p w:rsidR="0030075A" w:rsidRPr="00EB3ACD" w:rsidRDefault="0030075A" w:rsidP="002A0901">
            <w:pPr>
              <w:spacing w:after="0" w:line="240" w:lineRule="auto"/>
              <w:rPr>
                <w:rFonts w:ascii="Times New Roman" w:eastAsia="Times New Roman" w:hAnsi="Times New Roman" w:cs="Times New Roman"/>
                <w:b/>
                <w:i/>
                <w:color w:val="000000" w:themeColor="text1"/>
                <w:sz w:val="20"/>
                <w:szCs w:val="20"/>
                <w:lang w:eastAsia="tr-TR"/>
              </w:rPr>
            </w:pPr>
            <w:r w:rsidRPr="00EB3ACD">
              <w:rPr>
                <w:rFonts w:ascii="Times New Roman" w:eastAsia="Times New Roman" w:hAnsi="Times New Roman" w:cs="Times New Roman"/>
                <w:b/>
                <w:i/>
                <w:color w:val="000000" w:themeColor="text1"/>
                <w:sz w:val="20"/>
                <w:szCs w:val="20"/>
                <w:lang w:eastAsia="tr-TR"/>
              </w:rPr>
              <w:t>27 NİSAN /1 MAYIS 2020</w:t>
            </w:r>
          </w:p>
        </w:tc>
        <w:tc>
          <w:tcPr>
            <w:tcW w:w="284"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30. HAFTA</w:t>
            </w:r>
          </w:p>
        </w:tc>
        <w:tc>
          <w:tcPr>
            <w:tcW w:w="695"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İLETİŞİM BECERİLERİMİZ</w:t>
            </w:r>
          </w:p>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(7.TEMA)</w:t>
            </w:r>
          </w:p>
        </w:tc>
        <w:tc>
          <w:tcPr>
            <w:tcW w:w="1896" w:type="pct"/>
            <w:shd w:val="clear" w:color="auto" w:fill="auto"/>
            <w:vAlign w:val="center"/>
            <w:hideMark/>
          </w:tcPr>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T.7.3.2. Metni türün özelliklerine uygun biçimde okur. Öğrencilerin seviyelerine uygun, edebî değeri olan şiirleri ve kısa yazıları türünün özelliğine göre okumaları ve ezberlemeleri sağlanır.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 T.7.3.5. Bağlamdan hareketle bilmediği kelime ve kelime gruplarının anlamını tahmin eder. </w:t>
            </w:r>
          </w:p>
          <w:p w:rsidR="0030075A" w:rsidRPr="00EB3ACD" w:rsidRDefault="0030075A" w:rsidP="00550DD7">
            <w:pPr>
              <w:rPr>
                <w:color w:val="000000" w:themeColor="text1"/>
                <w:sz w:val="18"/>
                <w:szCs w:val="18"/>
              </w:rPr>
            </w:pPr>
            <w:r w:rsidRPr="00EB3ACD">
              <w:rPr>
                <w:rFonts w:ascii="Times New Roman" w:hAnsi="Times New Roman" w:cs="Times New Roman"/>
                <w:color w:val="000000" w:themeColor="text1"/>
                <w:sz w:val="18"/>
                <w:szCs w:val="18"/>
              </w:rPr>
              <w:t>T.7.3.8. Metindeki söz sanatlarını tespit eder. Kişileştirme (teşhis), konuşturma (intak), karşıtlık (tezat) ve abartma (mübalağa) söz sanatları verilir.</w:t>
            </w:r>
          </w:p>
          <w:p w:rsidR="0030075A" w:rsidRPr="00EB3ACD" w:rsidRDefault="0030075A" w:rsidP="00550DD7">
            <w:pPr>
              <w:pStyle w:val="AralkYok"/>
              <w:rPr>
                <w:color w:val="000000" w:themeColor="text1"/>
                <w:sz w:val="18"/>
                <w:szCs w:val="18"/>
              </w:rPr>
            </w:pPr>
            <w:r w:rsidRPr="00EB3ACD">
              <w:rPr>
                <w:color w:val="000000" w:themeColor="text1"/>
                <w:sz w:val="18"/>
                <w:szCs w:val="18"/>
              </w:rPr>
              <w:t>T.7.3.12. Fiillerin anlam özelliklerini fark eder. İş (kılış), oluş ve durum fiillerinin anlam özellikleri üzerinde durulur.</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 T.7.3.19. Metinle ilgili soruları cevaplar. Metin içi ve metin dışı anlam ilişkileri kurulur. </w:t>
            </w:r>
          </w:p>
          <w:p w:rsidR="0030075A" w:rsidRPr="00EB3ACD" w:rsidRDefault="0030075A" w:rsidP="00550DD7">
            <w:pPr>
              <w:pStyle w:val="AralkYok"/>
              <w:rPr>
                <w:color w:val="000000" w:themeColor="text1"/>
                <w:sz w:val="18"/>
                <w:szCs w:val="18"/>
              </w:rPr>
            </w:pPr>
            <w:r w:rsidRPr="00EB3ACD">
              <w:rPr>
                <w:color w:val="000000" w:themeColor="text1"/>
                <w:sz w:val="18"/>
                <w:szCs w:val="18"/>
              </w:rPr>
              <w:lastRenderedPageBreak/>
              <w:t xml:space="preserve">T.7.3.22. Metnin içeriğini yorumlar. </w:t>
            </w:r>
          </w:p>
          <w:p w:rsidR="0030075A" w:rsidRPr="00EB3ACD" w:rsidRDefault="0030075A" w:rsidP="00550DD7">
            <w:pPr>
              <w:spacing w:after="0" w:line="240" w:lineRule="auto"/>
              <w:rPr>
                <w:color w:val="000000" w:themeColor="text1"/>
                <w:sz w:val="18"/>
                <w:szCs w:val="18"/>
              </w:rPr>
            </w:pPr>
            <w:r w:rsidRPr="00EB3ACD">
              <w:rPr>
                <w:color w:val="000000" w:themeColor="text1"/>
                <w:sz w:val="18"/>
                <w:szCs w:val="18"/>
              </w:rPr>
              <w:t>a) Yazarın olaylara bakış açısının tespit edilmesi sağlanır.</w:t>
            </w:r>
          </w:p>
          <w:p w:rsidR="0030075A" w:rsidRPr="00EB3ACD" w:rsidRDefault="0030075A" w:rsidP="00550DD7">
            <w:pPr>
              <w:pStyle w:val="Pa10"/>
              <w:spacing w:line="240" w:lineRule="auto"/>
              <w:rPr>
                <w:rFonts w:ascii="Times New Roman" w:eastAsia="Times New Roman" w:hAnsi="Times New Roman" w:cs="Times New Roman"/>
                <w:color w:val="000000" w:themeColor="text1"/>
                <w:sz w:val="18"/>
                <w:szCs w:val="18"/>
                <w:lang w:eastAsia="tr-TR"/>
              </w:rPr>
            </w:pPr>
            <w:r w:rsidRPr="00EB3ACD">
              <w:rPr>
                <w:rFonts w:ascii="Times New Roman" w:eastAsia="Times New Roman" w:hAnsi="Times New Roman" w:cs="Times New Roman"/>
                <w:color w:val="000000" w:themeColor="text1"/>
                <w:sz w:val="18"/>
                <w:szCs w:val="18"/>
                <w:lang w:eastAsia="tr-TR"/>
              </w:rPr>
              <w:t xml:space="preserve">T.7.1.2.Dinlediklerinde/izlediklerinde geçen, bilmediği kelimelerin anlamını tahmin eder. Öğrencilerin kelime anlamlarına yönelik tahminleri ile sözlük anlamlarını karşılaştırmaları sağlanır. </w:t>
            </w:r>
          </w:p>
          <w:p w:rsidR="0030075A" w:rsidRPr="00EB3ACD" w:rsidRDefault="0030075A" w:rsidP="00550DD7">
            <w:pPr>
              <w:pStyle w:val="Pa10"/>
              <w:spacing w:line="240" w:lineRule="auto"/>
              <w:rPr>
                <w:rFonts w:ascii="Times New Roman" w:eastAsia="Times New Roman" w:hAnsi="Times New Roman" w:cs="Times New Roman"/>
                <w:color w:val="000000" w:themeColor="text1"/>
                <w:sz w:val="18"/>
                <w:szCs w:val="18"/>
                <w:lang w:eastAsia="tr-TR"/>
              </w:rPr>
            </w:pPr>
            <w:r w:rsidRPr="00EB3ACD">
              <w:rPr>
                <w:rFonts w:ascii="Times New Roman" w:eastAsia="Times New Roman" w:hAnsi="Times New Roman" w:cs="Times New Roman"/>
                <w:color w:val="000000" w:themeColor="text1"/>
                <w:sz w:val="18"/>
                <w:szCs w:val="18"/>
                <w:lang w:eastAsia="tr-TR"/>
              </w:rPr>
              <w:t xml:space="preserve">T.7.1.4. Dinledikleri/izlediklerine yönelik soruları cevaplar. </w:t>
            </w:r>
          </w:p>
          <w:p w:rsidR="0030075A" w:rsidRPr="00EB3ACD" w:rsidRDefault="0030075A" w:rsidP="00550DD7">
            <w:pPr>
              <w:pStyle w:val="Pa10"/>
              <w:spacing w:line="240" w:lineRule="auto"/>
              <w:rPr>
                <w:rFonts w:ascii="Times New Roman" w:eastAsia="Times New Roman" w:hAnsi="Times New Roman" w:cs="Times New Roman"/>
                <w:color w:val="000000" w:themeColor="text1"/>
                <w:sz w:val="18"/>
                <w:szCs w:val="18"/>
                <w:lang w:eastAsia="tr-TR"/>
              </w:rPr>
            </w:pPr>
            <w:r w:rsidRPr="00EB3ACD">
              <w:rPr>
                <w:rFonts w:ascii="Times New Roman" w:eastAsia="Times New Roman" w:hAnsi="Times New Roman" w:cs="Times New Roman"/>
                <w:color w:val="000000" w:themeColor="text1"/>
                <w:sz w:val="18"/>
                <w:szCs w:val="18"/>
                <w:lang w:eastAsia="tr-TR"/>
              </w:rPr>
              <w:t xml:space="preserve">T.7.1.5.Dinlediklerinin/izlediklerinin konusunu belirler. </w:t>
            </w:r>
          </w:p>
          <w:p w:rsidR="0030075A" w:rsidRPr="00EB3ACD" w:rsidRDefault="0030075A" w:rsidP="00550DD7">
            <w:pPr>
              <w:pStyle w:val="Pa10"/>
              <w:spacing w:line="240" w:lineRule="auto"/>
              <w:rPr>
                <w:rFonts w:ascii="Times New Roman" w:eastAsia="Times New Roman" w:hAnsi="Times New Roman" w:cs="Times New Roman"/>
                <w:color w:val="000000" w:themeColor="text1"/>
                <w:sz w:val="18"/>
                <w:szCs w:val="18"/>
                <w:lang w:eastAsia="tr-TR"/>
              </w:rPr>
            </w:pPr>
            <w:r w:rsidRPr="00EB3ACD">
              <w:rPr>
                <w:rFonts w:ascii="Times New Roman" w:eastAsia="Times New Roman" w:hAnsi="Times New Roman" w:cs="Times New Roman"/>
                <w:color w:val="000000" w:themeColor="text1"/>
                <w:sz w:val="18"/>
                <w:szCs w:val="18"/>
                <w:lang w:eastAsia="tr-TR"/>
              </w:rPr>
              <w:t xml:space="preserve">T.7.1.6.Dinlediklerinin/izlediklerinin ana fikrini/ana duygusunu belirler. </w:t>
            </w:r>
          </w:p>
          <w:p w:rsidR="0030075A" w:rsidRPr="00EB3ACD" w:rsidRDefault="0030075A" w:rsidP="00550DD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color w:val="000000" w:themeColor="text1"/>
                <w:sz w:val="18"/>
                <w:szCs w:val="18"/>
                <w:lang w:eastAsia="tr-TR"/>
              </w:rPr>
              <w:t>T.7.1.9.Dinlediklerinde/izlediklerinde başvurulan düşünceyi geliştirme yollarını tespit eder. Düşünceyi geliştirme yollarından tanımlama, karşılaştırma ve benzetmenin belirlenmesi sağlanır.</w:t>
            </w:r>
          </w:p>
        </w:tc>
        <w:tc>
          <w:tcPr>
            <w:tcW w:w="554" w:type="pct"/>
            <w:vAlign w:val="center"/>
          </w:tcPr>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lastRenderedPageBreak/>
              <w:t>Çoktan seçme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Eşleştirme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Boşluk doldurma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İşaretleme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Not: Haftada 1 ders saati serbest kitap okuma ve okunulan kitapların tanıtımına ayrılacaktır.</w:t>
            </w:r>
          </w:p>
        </w:tc>
        <w:tc>
          <w:tcPr>
            <w:tcW w:w="786" w:type="pct"/>
            <w:shd w:val="clear" w:color="auto" w:fill="auto"/>
            <w:vAlign w:val="center"/>
            <w:hideMark/>
          </w:tcPr>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EBA</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Bilgisayar (İnternet, sunu programları, arama motorları)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Projeksiyon</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Ders kitabı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Sözlükler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Yazım Kılavuzu</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Tematik materyaller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Çalışma kâğıtları</w:t>
            </w:r>
          </w:p>
        </w:tc>
      </w:tr>
      <w:tr w:rsidR="0030075A" w:rsidRPr="00EB3ACD" w:rsidTr="0030075A">
        <w:trPr>
          <w:trHeight w:val="1953"/>
          <w:jc w:val="center"/>
        </w:trPr>
        <w:tc>
          <w:tcPr>
            <w:tcW w:w="289" w:type="pct"/>
            <w:vAlign w:val="center"/>
          </w:tcPr>
          <w:p w:rsidR="0030075A" w:rsidRDefault="0030075A" w:rsidP="00260A2C">
            <w:pPr>
              <w:jc w:val="center"/>
              <w:rPr>
                <w:b/>
                <w:bCs/>
                <w:color w:val="000000"/>
              </w:rPr>
            </w:pPr>
            <w:r>
              <w:rPr>
                <w:b/>
                <w:bCs/>
                <w:color w:val="000000"/>
              </w:rPr>
              <w:lastRenderedPageBreak/>
              <w:t>17-18 Haziran</w:t>
            </w:r>
          </w:p>
          <w:p w:rsidR="0030075A" w:rsidRPr="00EB3ACD" w:rsidRDefault="0030075A" w:rsidP="00260A2C">
            <w:pPr>
              <w:spacing w:after="0" w:line="240" w:lineRule="auto"/>
              <w:jc w:val="center"/>
              <w:rPr>
                <w:rFonts w:ascii="Times New Roman" w:eastAsia="Times New Roman" w:hAnsi="Times New Roman" w:cs="Times New Roman"/>
                <w:b/>
                <w:i/>
                <w:color w:val="000000" w:themeColor="text1"/>
                <w:sz w:val="20"/>
                <w:szCs w:val="20"/>
                <w:lang w:eastAsia="tr-TR"/>
              </w:rPr>
            </w:pPr>
          </w:p>
        </w:tc>
        <w:tc>
          <w:tcPr>
            <w:tcW w:w="496" w:type="pct"/>
            <w:shd w:val="clear" w:color="auto" w:fill="auto"/>
            <w:vAlign w:val="center"/>
          </w:tcPr>
          <w:p w:rsidR="0030075A" w:rsidRPr="00EB3ACD" w:rsidRDefault="0030075A" w:rsidP="002A0901">
            <w:pPr>
              <w:spacing w:after="0" w:line="240" w:lineRule="auto"/>
              <w:rPr>
                <w:rFonts w:ascii="Times New Roman" w:eastAsia="Times New Roman" w:hAnsi="Times New Roman" w:cs="Times New Roman"/>
                <w:b/>
                <w:i/>
                <w:color w:val="000000" w:themeColor="text1"/>
                <w:sz w:val="20"/>
                <w:szCs w:val="20"/>
                <w:lang w:eastAsia="tr-TR"/>
              </w:rPr>
            </w:pPr>
            <w:r w:rsidRPr="00EB3ACD">
              <w:rPr>
                <w:rFonts w:ascii="Times New Roman" w:eastAsia="Times New Roman" w:hAnsi="Times New Roman" w:cs="Times New Roman"/>
                <w:b/>
                <w:i/>
                <w:color w:val="000000" w:themeColor="text1"/>
                <w:sz w:val="20"/>
                <w:szCs w:val="20"/>
                <w:lang w:eastAsia="tr-TR"/>
              </w:rPr>
              <w:t>4/8 MAYIS 2020</w:t>
            </w:r>
          </w:p>
        </w:tc>
        <w:tc>
          <w:tcPr>
            <w:tcW w:w="284"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31. HAFTA</w:t>
            </w:r>
          </w:p>
        </w:tc>
        <w:tc>
          <w:tcPr>
            <w:tcW w:w="695"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AMPULÜN İLK YANIŞI</w:t>
            </w:r>
          </w:p>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(8.TEMA)</w:t>
            </w:r>
          </w:p>
        </w:tc>
        <w:tc>
          <w:tcPr>
            <w:tcW w:w="1896" w:type="pct"/>
            <w:shd w:val="clear" w:color="auto" w:fill="auto"/>
            <w:vAlign w:val="center"/>
            <w:hideMark/>
          </w:tcPr>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 T.7.3.1. Noktalama işaretlerine dikkat ederek sesli ve sessiz okur.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 T.7.3.5. Bağlamdan hareketle bilmediği kelime ve kelime gruplarının anlamını tahmin eder.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a) Öğrencilerin tahmin ettikleri kelime ve kelime gruplarını öğrenmek için sözlük, atasözleri ve deyimler sözlüğü vb. araçları kullanmaları sağlanır.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T.7.3.19. Metinle ilgili soruları cevaplar. Metin içi ve metin dışı anlam ilişkileri kurulur.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T.7.3.32. Bilgi kaynaklarını etkili bir şekilde kullanır.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T.7.3.34. Grafik, tablo ve çizelgeyle sunulan bilgileri yorumlar. </w:t>
            </w:r>
          </w:p>
          <w:p w:rsidR="0030075A" w:rsidRPr="00EB3ACD" w:rsidRDefault="0030075A" w:rsidP="00550DD7">
            <w:pPr>
              <w:spacing w:after="0" w:line="240" w:lineRule="auto"/>
              <w:rPr>
                <w:rFonts w:ascii="Times New Roman" w:eastAsia="Times New Roman" w:hAnsi="Times New Roman" w:cs="Times New Roman"/>
                <w:i/>
                <w:color w:val="000000" w:themeColor="text1"/>
                <w:sz w:val="20"/>
                <w:szCs w:val="20"/>
                <w:lang w:eastAsia="tr-TR"/>
              </w:rPr>
            </w:pPr>
            <w:r w:rsidRPr="00EB3ACD">
              <w:rPr>
                <w:color w:val="000000" w:themeColor="text1"/>
                <w:sz w:val="18"/>
                <w:szCs w:val="18"/>
              </w:rPr>
              <w:t>T.7.3.37. Metinde kullanılan düşünceyi geliştirme yollarını belirler.</w:t>
            </w:r>
          </w:p>
        </w:tc>
        <w:tc>
          <w:tcPr>
            <w:tcW w:w="554" w:type="pct"/>
            <w:vAlign w:val="center"/>
          </w:tcPr>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Göz atarak okuma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Özetleyerek okuma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Tartışarak okuma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Eleştirerek okuma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Not: Haftada 1 ders saati serbest kitap okuma ve okunulan kitapların tanıtımına ayrılacaktır.</w:t>
            </w:r>
          </w:p>
        </w:tc>
        <w:tc>
          <w:tcPr>
            <w:tcW w:w="786" w:type="pct"/>
            <w:shd w:val="clear" w:color="auto" w:fill="auto"/>
            <w:vAlign w:val="center"/>
            <w:hideMark/>
          </w:tcPr>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EBA</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Bilgisayar (İnternet, sunu programları, arama motorları)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Projeksiyon</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Ders kitabı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Sözlükler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Yazım Kılavuzu</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Tematik materyaller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Çalışma kâğıtları</w:t>
            </w:r>
          </w:p>
        </w:tc>
      </w:tr>
      <w:tr w:rsidR="0030075A" w:rsidRPr="00EB3ACD" w:rsidTr="0030075A">
        <w:trPr>
          <w:trHeight w:val="1953"/>
          <w:jc w:val="center"/>
        </w:trPr>
        <w:tc>
          <w:tcPr>
            <w:tcW w:w="289" w:type="pct"/>
            <w:vAlign w:val="center"/>
          </w:tcPr>
          <w:p w:rsidR="0030075A" w:rsidRDefault="0030075A" w:rsidP="00260A2C">
            <w:pPr>
              <w:jc w:val="center"/>
              <w:rPr>
                <w:b/>
                <w:bCs/>
                <w:color w:val="000000"/>
              </w:rPr>
            </w:pPr>
            <w:r>
              <w:rPr>
                <w:b/>
                <w:bCs/>
                <w:color w:val="000000"/>
              </w:rPr>
              <w:t>19-22 Haziran</w:t>
            </w:r>
          </w:p>
          <w:p w:rsidR="0030075A" w:rsidRPr="00EB3ACD" w:rsidRDefault="0030075A" w:rsidP="00260A2C">
            <w:pPr>
              <w:spacing w:after="0" w:line="240" w:lineRule="auto"/>
              <w:jc w:val="center"/>
              <w:rPr>
                <w:rFonts w:ascii="Times New Roman" w:eastAsia="Times New Roman" w:hAnsi="Times New Roman" w:cs="Times New Roman"/>
                <w:b/>
                <w:i/>
                <w:color w:val="000000" w:themeColor="text1"/>
                <w:sz w:val="20"/>
                <w:szCs w:val="20"/>
                <w:lang w:eastAsia="tr-TR"/>
              </w:rPr>
            </w:pPr>
          </w:p>
        </w:tc>
        <w:tc>
          <w:tcPr>
            <w:tcW w:w="496" w:type="pct"/>
            <w:shd w:val="clear" w:color="auto" w:fill="auto"/>
            <w:vAlign w:val="center"/>
          </w:tcPr>
          <w:p w:rsidR="0030075A" w:rsidRPr="00EB3ACD" w:rsidRDefault="0030075A" w:rsidP="002A0901">
            <w:pPr>
              <w:spacing w:after="0" w:line="240" w:lineRule="auto"/>
              <w:rPr>
                <w:rFonts w:ascii="Times New Roman" w:eastAsia="Times New Roman" w:hAnsi="Times New Roman" w:cs="Times New Roman"/>
                <w:b/>
                <w:i/>
                <w:color w:val="000000" w:themeColor="text1"/>
                <w:sz w:val="20"/>
                <w:szCs w:val="20"/>
                <w:lang w:eastAsia="tr-TR"/>
              </w:rPr>
            </w:pPr>
            <w:r w:rsidRPr="00EB3ACD">
              <w:rPr>
                <w:rFonts w:ascii="Times New Roman" w:eastAsia="Times New Roman" w:hAnsi="Times New Roman" w:cs="Times New Roman"/>
                <w:b/>
                <w:i/>
                <w:color w:val="000000" w:themeColor="text1"/>
                <w:sz w:val="20"/>
                <w:szCs w:val="20"/>
                <w:lang w:eastAsia="tr-TR"/>
              </w:rPr>
              <w:t>11/15 MAYIS 2020</w:t>
            </w:r>
          </w:p>
        </w:tc>
        <w:tc>
          <w:tcPr>
            <w:tcW w:w="284"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32. HAFTA</w:t>
            </w:r>
          </w:p>
        </w:tc>
        <w:tc>
          <w:tcPr>
            <w:tcW w:w="695"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İBNİ SİNA</w:t>
            </w:r>
          </w:p>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(8.TEMA)</w:t>
            </w:r>
          </w:p>
        </w:tc>
        <w:tc>
          <w:tcPr>
            <w:tcW w:w="1896" w:type="pct"/>
            <w:shd w:val="clear" w:color="auto" w:fill="auto"/>
            <w:vAlign w:val="center"/>
            <w:hideMark/>
          </w:tcPr>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T.7.4.3. Hikâye edici metin yazar.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T.7.4.16. Yazdıklarını düzenler.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a) Anlama dayalı anlatım bozuklukları bakımından yazdıklarını gözden geçirmesi ve düzeltmesi sağlanır. </w:t>
            </w:r>
          </w:p>
          <w:p w:rsidR="0030075A" w:rsidRPr="00EB3ACD" w:rsidRDefault="0030075A" w:rsidP="00550DD7">
            <w:pPr>
              <w:pStyle w:val="AralkYok"/>
              <w:rPr>
                <w:color w:val="000000" w:themeColor="text1"/>
                <w:sz w:val="18"/>
                <w:szCs w:val="18"/>
              </w:rPr>
            </w:pPr>
            <w:r w:rsidRPr="00EB3ACD">
              <w:rPr>
                <w:color w:val="000000" w:themeColor="text1"/>
                <w:sz w:val="18"/>
                <w:szCs w:val="18"/>
              </w:rPr>
              <w:t>T.7.3.9. Çekim eklerinin işlevlerini ayırt eder.</w:t>
            </w:r>
          </w:p>
          <w:p w:rsidR="0030075A" w:rsidRPr="00EB3ACD" w:rsidRDefault="0030075A" w:rsidP="00550DD7">
            <w:pPr>
              <w:spacing w:after="0" w:line="240" w:lineRule="auto"/>
              <w:rPr>
                <w:color w:val="000000" w:themeColor="text1"/>
                <w:sz w:val="18"/>
                <w:szCs w:val="18"/>
              </w:rPr>
            </w:pPr>
            <w:r w:rsidRPr="00EB3ACD">
              <w:rPr>
                <w:color w:val="000000" w:themeColor="text1"/>
                <w:sz w:val="18"/>
                <w:szCs w:val="18"/>
              </w:rPr>
              <w:t xml:space="preserve"> a) Fiil çekim ekleri (kip ve kişi ekleri) üzerinde durulur.</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T.7.2.1. Hazırlıklı konuşma yapar. Öğrencilerin düşüncelerini mantıksal bir bütünlük içinde sunmaları, görsel, işitsel vb. destekleyici materyaller kullanarak sunu hazırlamaları sağlanır.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T.7.2.2. Hazırlıksız konuşma yapar. </w:t>
            </w:r>
          </w:p>
          <w:p w:rsidR="0030075A" w:rsidRPr="00EB3ACD" w:rsidRDefault="0030075A" w:rsidP="00550DD7">
            <w:pPr>
              <w:spacing w:after="0" w:line="240" w:lineRule="auto"/>
              <w:rPr>
                <w:rFonts w:ascii="Times New Roman" w:eastAsia="Times New Roman" w:hAnsi="Times New Roman" w:cs="Times New Roman"/>
                <w:i/>
                <w:color w:val="000000" w:themeColor="text1"/>
                <w:sz w:val="20"/>
                <w:szCs w:val="20"/>
                <w:lang w:eastAsia="tr-TR"/>
              </w:rPr>
            </w:pPr>
            <w:r w:rsidRPr="00EB3ACD">
              <w:rPr>
                <w:color w:val="000000" w:themeColor="text1"/>
                <w:sz w:val="18"/>
                <w:szCs w:val="18"/>
              </w:rPr>
              <w:t>T.7.2.5. Kelimeleri anlamlarına uygun kullanır.</w:t>
            </w:r>
          </w:p>
        </w:tc>
        <w:tc>
          <w:tcPr>
            <w:tcW w:w="554" w:type="pct"/>
            <w:vAlign w:val="center"/>
          </w:tcPr>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Söz korosu</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Dramatize etme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Sınıflandırma (olumlu-olumsuz)</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Not: Haftada 1 ders saati serbest kitap okuma ve okunulan kitapların tanıtımına ayrılacaktır.</w:t>
            </w:r>
          </w:p>
        </w:tc>
        <w:tc>
          <w:tcPr>
            <w:tcW w:w="786" w:type="pct"/>
            <w:shd w:val="clear" w:color="auto" w:fill="auto"/>
            <w:vAlign w:val="center"/>
            <w:hideMark/>
          </w:tcPr>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EBA</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Bilgisayar (İnternet, sunu programları, arama motorları)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Projeksiyon</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Ders kitabı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Sözlükler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Yazım Kılavuzu</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Tematik materyaller</w:t>
            </w:r>
          </w:p>
        </w:tc>
      </w:tr>
      <w:tr w:rsidR="0030075A" w:rsidRPr="00EB3ACD" w:rsidTr="0030075A">
        <w:trPr>
          <w:trHeight w:val="2197"/>
          <w:jc w:val="center"/>
        </w:trPr>
        <w:tc>
          <w:tcPr>
            <w:tcW w:w="289" w:type="pct"/>
            <w:vAlign w:val="center"/>
          </w:tcPr>
          <w:p w:rsidR="0030075A" w:rsidRDefault="0030075A" w:rsidP="00260A2C">
            <w:pPr>
              <w:jc w:val="center"/>
              <w:rPr>
                <w:b/>
                <w:bCs/>
                <w:color w:val="000000"/>
              </w:rPr>
            </w:pPr>
            <w:r>
              <w:rPr>
                <w:b/>
                <w:bCs/>
                <w:color w:val="000000"/>
              </w:rPr>
              <w:lastRenderedPageBreak/>
              <w:t>23-24 Haziran</w:t>
            </w:r>
          </w:p>
          <w:p w:rsidR="0030075A" w:rsidRPr="00EB3ACD" w:rsidRDefault="0030075A" w:rsidP="00260A2C">
            <w:pPr>
              <w:spacing w:after="0" w:line="240" w:lineRule="auto"/>
              <w:jc w:val="center"/>
              <w:rPr>
                <w:rFonts w:ascii="Times New Roman" w:eastAsia="Times New Roman" w:hAnsi="Times New Roman" w:cs="Times New Roman"/>
                <w:b/>
                <w:i/>
                <w:color w:val="000000" w:themeColor="text1"/>
                <w:sz w:val="20"/>
                <w:szCs w:val="20"/>
                <w:lang w:eastAsia="tr-TR"/>
              </w:rPr>
            </w:pPr>
          </w:p>
        </w:tc>
        <w:tc>
          <w:tcPr>
            <w:tcW w:w="496" w:type="pct"/>
            <w:shd w:val="clear" w:color="auto" w:fill="auto"/>
            <w:vAlign w:val="center"/>
          </w:tcPr>
          <w:p w:rsidR="0030075A" w:rsidRPr="00EB3ACD" w:rsidRDefault="0030075A" w:rsidP="002A0901">
            <w:pPr>
              <w:spacing w:after="0" w:line="240" w:lineRule="auto"/>
              <w:rPr>
                <w:rFonts w:ascii="Times New Roman" w:eastAsia="Times New Roman" w:hAnsi="Times New Roman" w:cs="Times New Roman"/>
                <w:b/>
                <w:i/>
                <w:color w:val="000000" w:themeColor="text1"/>
                <w:sz w:val="20"/>
                <w:szCs w:val="20"/>
                <w:lang w:eastAsia="tr-TR"/>
              </w:rPr>
            </w:pPr>
            <w:r w:rsidRPr="00EB3ACD">
              <w:rPr>
                <w:rFonts w:ascii="Times New Roman" w:eastAsia="Times New Roman" w:hAnsi="Times New Roman" w:cs="Times New Roman"/>
                <w:b/>
                <w:i/>
                <w:color w:val="000000" w:themeColor="text1"/>
                <w:sz w:val="20"/>
                <w:szCs w:val="20"/>
                <w:lang w:eastAsia="tr-TR"/>
              </w:rPr>
              <w:t>18/22 MAYIS 2020</w:t>
            </w:r>
          </w:p>
        </w:tc>
        <w:tc>
          <w:tcPr>
            <w:tcW w:w="284"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33. HAFTA</w:t>
            </w:r>
          </w:p>
        </w:tc>
        <w:tc>
          <w:tcPr>
            <w:tcW w:w="695"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ISLIKLA HABERLEŞENLER</w:t>
            </w:r>
          </w:p>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(8.TEMA)</w:t>
            </w:r>
          </w:p>
        </w:tc>
        <w:tc>
          <w:tcPr>
            <w:tcW w:w="1896" w:type="pct"/>
            <w:shd w:val="clear" w:color="auto" w:fill="auto"/>
            <w:vAlign w:val="center"/>
            <w:hideMark/>
          </w:tcPr>
          <w:p w:rsidR="0030075A" w:rsidRPr="00EB3ACD" w:rsidRDefault="0030075A" w:rsidP="00550DD7">
            <w:pPr>
              <w:pStyle w:val="AralkYok"/>
              <w:rPr>
                <w:color w:val="000000" w:themeColor="text1"/>
                <w:sz w:val="18"/>
                <w:szCs w:val="18"/>
              </w:rPr>
            </w:pPr>
            <w:r w:rsidRPr="00EB3ACD">
              <w:rPr>
                <w:color w:val="000000" w:themeColor="text1"/>
                <w:sz w:val="18"/>
                <w:szCs w:val="18"/>
              </w:rPr>
              <w:t>T.7.3.4. Okuma stratejilerini kullanır. Göz atarak, özetleyerek, not alarak, işaretleyerek ve tartışarak okuma gibi yöntem ve teknikleri kullanmaları sağlanır</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T.7.3.5. Bağlamdan hareketle bilmediği kelime ve kelime gruplarının anlamını tahmin eder.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T.7.3.6. Deyim ve atasözlerinin metne katkısını belirler.T.7.3.8. Metindeki söz sanatlarını tespit eder. Kişileştirme (teşhis), konuşturma (intak), karşıtlık (tezat) ve abartma (mübalağa) söz sanatları verilir. T.7.3.19. Metinle ilgili soruları cevaplar. Metin içi ve metin dışı anlam ilişkileri kurulur. T.7.3.24. Metinde ele alınan sorunlara farklı çözümler üretir. T.7.4.3. Hikâye edici metin yazar.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a) Öğrencilerin zaman, mekân, şahıs ve olay unsurlarını belirleyerek hikâyenin serim, düğüm ve çözüm bölümlerinin taslağını oluşturmaları sağlanır.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T.7.4.7. Yazılarını zenginleştirmek için atasözleri, deyimler ve özdeyişler kullanır. </w:t>
            </w:r>
          </w:p>
          <w:p w:rsidR="0030075A" w:rsidRPr="00EB3ACD" w:rsidRDefault="0030075A" w:rsidP="00550DD7">
            <w:pPr>
              <w:pStyle w:val="AralkYok"/>
              <w:rPr>
                <w:color w:val="000000" w:themeColor="text1"/>
                <w:sz w:val="18"/>
                <w:szCs w:val="18"/>
              </w:rPr>
            </w:pPr>
            <w:r w:rsidRPr="00EB3ACD">
              <w:rPr>
                <w:color w:val="000000" w:themeColor="text1"/>
                <w:sz w:val="18"/>
                <w:szCs w:val="18"/>
              </w:rPr>
              <w:t xml:space="preserve">T.7.4.8. Yazılarında anlatım biçimlerini kullanır. </w:t>
            </w:r>
          </w:p>
          <w:p w:rsidR="0030075A" w:rsidRPr="00EB3ACD" w:rsidRDefault="0030075A" w:rsidP="00550DD7">
            <w:pPr>
              <w:spacing w:after="0" w:line="240" w:lineRule="auto"/>
              <w:rPr>
                <w:rFonts w:ascii="Times New Roman" w:eastAsia="Times New Roman" w:hAnsi="Times New Roman" w:cs="Times New Roman"/>
                <w:i/>
                <w:color w:val="000000" w:themeColor="text1"/>
                <w:sz w:val="20"/>
                <w:szCs w:val="20"/>
                <w:lang w:eastAsia="tr-TR"/>
              </w:rPr>
            </w:pPr>
          </w:p>
        </w:tc>
        <w:tc>
          <w:tcPr>
            <w:tcW w:w="554" w:type="pct"/>
            <w:vAlign w:val="center"/>
          </w:tcPr>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Sessiz okuma (kafa sesini susturma çalışmaları)</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Tahmin ederek okuma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Güdümlü konuşma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Yaratıcı konuşma/yazma</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Not: Haftada 1 ders saati serbest kitap okuma ve okunulan kitapların tanıtımına ayrılacaktır.</w:t>
            </w:r>
          </w:p>
        </w:tc>
        <w:tc>
          <w:tcPr>
            <w:tcW w:w="786" w:type="pct"/>
            <w:shd w:val="clear" w:color="auto" w:fill="auto"/>
            <w:vAlign w:val="center"/>
            <w:hideMark/>
          </w:tcPr>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EBA</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Bilgisayar (İnternet, sunu programları, arama motorları)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Projeksiyon</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Ders kitabı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Sözlükler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Yazım Kılavuzu</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Tematik materyaller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Çalışma kâğıtları</w:t>
            </w:r>
          </w:p>
        </w:tc>
      </w:tr>
      <w:tr w:rsidR="0030075A" w:rsidRPr="00EB3ACD" w:rsidTr="0030075A">
        <w:trPr>
          <w:trHeight w:val="1953"/>
          <w:jc w:val="center"/>
        </w:trPr>
        <w:tc>
          <w:tcPr>
            <w:tcW w:w="289" w:type="pct"/>
            <w:vAlign w:val="center"/>
          </w:tcPr>
          <w:p w:rsidR="0030075A" w:rsidRDefault="0030075A" w:rsidP="00260A2C">
            <w:pPr>
              <w:jc w:val="center"/>
              <w:rPr>
                <w:b/>
                <w:bCs/>
                <w:color w:val="000000"/>
              </w:rPr>
            </w:pPr>
            <w:r>
              <w:rPr>
                <w:b/>
                <w:bCs/>
                <w:color w:val="000000"/>
              </w:rPr>
              <w:t>25-26 Haziran</w:t>
            </w:r>
          </w:p>
          <w:p w:rsidR="0030075A" w:rsidRPr="00EB3ACD" w:rsidRDefault="0030075A" w:rsidP="00260A2C">
            <w:pPr>
              <w:spacing w:after="0" w:line="240" w:lineRule="auto"/>
              <w:jc w:val="center"/>
              <w:rPr>
                <w:rFonts w:ascii="Times New Roman" w:eastAsia="Times New Roman" w:hAnsi="Times New Roman" w:cs="Times New Roman"/>
                <w:b/>
                <w:i/>
                <w:color w:val="000000" w:themeColor="text1"/>
                <w:sz w:val="20"/>
                <w:szCs w:val="20"/>
                <w:lang w:eastAsia="tr-TR"/>
              </w:rPr>
            </w:pPr>
          </w:p>
        </w:tc>
        <w:tc>
          <w:tcPr>
            <w:tcW w:w="496" w:type="pct"/>
            <w:shd w:val="clear" w:color="auto" w:fill="auto"/>
            <w:vAlign w:val="center"/>
          </w:tcPr>
          <w:p w:rsidR="0030075A" w:rsidRPr="00EB3ACD" w:rsidRDefault="0030075A" w:rsidP="002A0901">
            <w:pPr>
              <w:spacing w:after="0" w:line="240" w:lineRule="auto"/>
              <w:rPr>
                <w:rFonts w:ascii="Times New Roman" w:eastAsia="Times New Roman" w:hAnsi="Times New Roman" w:cs="Times New Roman"/>
                <w:b/>
                <w:i/>
                <w:color w:val="000000" w:themeColor="text1"/>
                <w:sz w:val="20"/>
                <w:szCs w:val="20"/>
                <w:lang w:eastAsia="tr-TR"/>
              </w:rPr>
            </w:pPr>
            <w:r w:rsidRPr="00EB3ACD">
              <w:rPr>
                <w:rFonts w:ascii="Times New Roman" w:eastAsia="Times New Roman" w:hAnsi="Times New Roman" w:cs="Times New Roman"/>
                <w:b/>
                <w:i/>
                <w:color w:val="000000" w:themeColor="text1"/>
                <w:sz w:val="20"/>
                <w:szCs w:val="20"/>
                <w:lang w:eastAsia="tr-TR"/>
              </w:rPr>
              <w:t>25/29 MAYIS 2020</w:t>
            </w:r>
          </w:p>
        </w:tc>
        <w:tc>
          <w:tcPr>
            <w:tcW w:w="284"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34. HAFTA</w:t>
            </w:r>
          </w:p>
        </w:tc>
        <w:tc>
          <w:tcPr>
            <w:tcW w:w="695" w:type="pct"/>
            <w:shd w:val="clear" w:color="auto" w:fill="auto"/>
            <w:vAlign w:val="center"/>
            <w:hideMark/>
          </w:tcPr>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ELİNİZİN ALTINDAKİ DÜNYA</w:t>
            </w:r>
          </w:p>
          <w:p w:rsidR="0030075A" w:rsidRPr="00EB3ACD" w:rsidRDefault="0030075A" w:rsidP="00990336">
            <w:pPr>
              <w:spacing w:after="0" w:line="240" w:lineRule="auto"/>
              <w:jc w:val="center"/>
              <w:rPr>
                <w:rFonts w:ascii="Times New Roman" w:eastAsia="Times New Roman" w:hAnsi="Times New Roman" w:cs="Times New Roman"/>
                <w:b/>
                <w:bCs/>
                <w:i/>
                <w:color w:val="000000" w:themeColor="text1"/>
                <w:sz w:val="20"/>
                <w:szCs w:val="20"/>
                <w:lang w:eastAsia="tr-TR"/>
              </w:rPr>
            </w:pPr>
            <w:r w:rsidRPr="00EB3ACD">
              <w:rPr>
                <w:rFonts w:ascii="Times New Roman" w:eastAsia="Times New Roman" w:hAnsi="Times New Roman" w:cs="Times New Roman"/>
                <w:b/>
                <w:bCs/>
                <w:i/>
                <w:color w:val="000000" w:themeColor="text1"/>
                <w:sz w:val="20"/>
                <w:szCs w:val="20"/>
                <w:lang w:eastAsia="tr-TR"/>
              </w:rPr>
              <w:t>(8.TEMA)</w:t>
            </w:r>
          </w:p>
        </w:tc>
        <w:tc>
          <w:tcPr>
            <w:tcW w:w="1896" w:type="pct"/>
            <w:shd w:val="clear" w:color="auto" w:fill="auto"/>
            <w:vAlign w:val="center"/>
            <w:hideMark/>
          </w:tcPr>
          <w:p w:rsidR="0030075A" w:rsidRPr="00EB3ACD" w:rsidRDefault="0030075A" w:rsidP="00550DD7">
            <w:pPr>
              <w:spacing w:after="0" w:line="240" w:lineRule="auto"/>
              <w:rPr>
                <w:rFonts w:ascii="Times New Roman" w:eastAsia="Times New Roman" w:hAnsi="Times New Roman" w:cs="Times New Roman"/>
                <w:color w:val="000000" w:themeColor="text1"/>
                <w:sz w:val="18"/>
                <w:szCs w:val="18"/>
                <w:lang w:val="en-US" w:bidi="en-US"/>
              </w:rPr>
            </w:pPr>
            <w:r w:rsidRPr="00EB3ACD">
              <w:rPr>
                <w:rFonts w:ascii="Times New Roman" w:eastAsia="Times New Roman" w:hAnsi="Times New Roman" w:cs="Times New Roman"/>
                <w:color w:val="000000" w:themeColor="text1"/>
                <w:sz w:val="18"/>
                <w:szCs w:val="18"/>
                <w:lang w:val="en-US" w:bidi="en-US"/>
              </w:rPr>
              <w:t>T.7.1.1.Dinlediklerinde/</w:t>
            </w:r>
            <w:proofErr w:type="spellStart"/>
            <w:r w:rsidRPr="00EB3ACD">
              <w:rPr>
                <w:rFonts w:ascii="Times New Roman" w:eastAsia="Times New Roman" w:hAnsi="Times New Roman" w:cs="Times New Roman"/>
                <w:color w:val="000000" w:themeColor="text1"/>
                <w:sz w:val="18"/>
                <w:szCs w:val="18"/>
                <w:lang w:val="en-US" w:bidi="en-US"/>
              </w:rPr>
              <w:t>izlediklerinde</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geçen</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olayların</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gelişimi</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ve</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sonucu</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hakkında</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tahminde</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bulunur</w:t>
            </w:r>
            <w:proofErr w:type="spellEnd"/>
            <w:r w:rsidRPr="00EB3ACD">
              <w:rPr>
                <w:rFonts w:ascii="Times New Roman" w:eastAsia="Times New Roman" w:hAnsi="Times New Roman" w:cs="Times New Roman"/>
                <w:color w:val="000000" w:themeColor="text1"/>
                <w:sz w:val="18"/>
                <w:szCs w:val="18"/>
                <w:lang w:val="en-US" w:bidi="en-US"/>
              </w:rPr>
              <w:t xml:space="preserve">. </w:t>
            </w:r>
          </w:p>
          <w:p w:rsidR="0030075A" w:rsidRPr="00EB3ACD" w:rsidRDefault="0030075A" w:rsidP="00550DD7">
            <w:pPr>
              <w:spacing w:after="0" w:line="240" w:lineRule="auto"/>
              <w:rPr>
                <w:rFonts w:ascii="Times New Roman" w:eastAsia="Times New Roman" w:hAnsi="Times New Roman" w:cs="Times New Roman"/>
                <w:color w:val="000000" w:themeColor="text1"/>
                <w:sz w:val="18"/>
                <w:szCs w:val="18"/>
                <w:lang w:val="en-US" w:bidi="en-US"/>
              </w:rPr>
            </w:pPr>
            <w:r w:rsidRPr="00EB3ACD">
              <w:rPr>
                <w:rFonts w:ascii="Times New Roman" w:eastAsia="Times New Roman" w:hAnsi="Times New Roman" w:cs="Times New Roman"/>
                <w:color w:val="000000" w:themeColor="text1"/>
                <w:sz w:val="18"/>
                <w:szCs w:val="18"/>
                <w:lang w:val="en-US" w:bidi="en-US"/>
              </w:rPr>
              <w:t>T.7.1.2.Dinlediklerinde/</w:t>
            </w:r>
            <w:proofErr w:type="spellStart"/>
            <w:r w:rsidRPr="00EB3ACD">
              <w:rPr>
                <w:rFonts w:ascii="Times New Roman" w:eastAsia="Times New Roman" w:hAnsi="Times New Roman" w:cs="Times New Roman"/>
                <w:color w:val="000000" w:themeColor="text1"/>
                <w:sz w:val="18"/>
                <w:szCs w:val="18"/>
                <w:lang w:val="en-US" w:bidi="en-US"/>
              </w:rPr>
              <w:t>izlediklerinde</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geçen</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bilmediği</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kelimelerin</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anlamını</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tahmin</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eder</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Öğrencilerin</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kelime</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anlamlarına</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yönelik</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tahminleri</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ile</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sözlük</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anlamlarını</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karşılaştırmaları</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sağlanır</w:t>
            </w:r>
            <w:proofErr w:type="spellEnd"/>
            <w:r w:rsidRPr="00EB3ACD">
              <w:rPr>
                <w:rFonts w:ascii="Times New Roman" w:eastAsia="Times New Roman" w:hAnsi="Times New Roman" w:cs="Times New Roman"/>
                <w:color w:val="000000" w:themeColor="text1"/>
                <w:sz w:val="18"/>
                <w:szCs w:val="18"/>
                <w:lang w:val="en-US" w:bidi="en-US"/>
              </w:rPr>
              <w:t xml:space="preserve">. </w:t>
            </w:r>
          </w:p>
          <w:p w:rsidR="0030075A" w:rsidRPr="00EB3ACD" w:rsidRDefault="0030075A" w:rsidP="00550DD7">
            <w:pPr>
              <w:spacing w:after="0" w:line="240" w:lineRule="auto"/>
              <w:rPr>
                <w:rFonts w:ascii="Times New Roman" w:eastAsia="Times New Roman" w:hAnsi="Times New Roman" w:cs="Times New Roman"/>
                <w:color w:val="000000" w:themeColor="text1"/>
                <w:sz w:val="18"/>
                <w:szCs w:val="18"/>
                <w:lang w:val="en-US" w:bidi="en-US"/>
              </w:rPr>
            </w:pPr>
            <w:r w:rsidRPr="00EB3ACD">
              <w:rPr>
                <w:rFonts w:ascii="Times New Roman" w:eastAsia="Times New Roman" w:hAnsi="Times New Roman" w:cs="Times New Roman"/>
                <w:color w:val="000000" w:themeColor="text1"/>
                <w:sz w:val="18"/>
                <w:szCs w:val="18"/>
                <w:lang w:val="en-US" w:bidi="en-US"/>
              </w:rPr>
              <w:t xml:space="preserve">T.7.1.3. </w:t>
            </w:r>
            <w:proofErr w:type="spellStart"/>
            <w:r w:rsidRPr="00EB3ACD">
              <w:rPr>
                <w:rFonts w:ascii="Times New Roman" w:eastAsia="Times New Roman" w:hAnsi="Times New Roman" w:cs="Times New Roman"/>
                <w:color w:val="000000" w:themeColor="text1"/>
                <w:sz w:val="18"/>
                <w:szCs w:val="18"/>
                <w:lang w:val="en-US" w:bidi="en-US"/>
              </w:rPr>
              <w:t>Dinlediklerini</w:t>
            </w:r>
            <w:proofErr w:type="spellEnd"/>
            <w:r w:rsidRPr="00EB3ACD">
              <w:rPr>
                <w:rFonts w:ascii="Times New Roman" w:eastAsia="Times New Roman" w:hAnsi="Times New Roman" w:cs="Times New Roman"/>
                <w:color w:val="000000" w:themeColor="text1"/>
                <w:sz w:val="18"/>
                <w:szCs w:val="18"/>
                <w:lang w:val="en-US" w:bidi="en-US"/>
              </w:rPr>
              <w:t>/</w:t>
            </w:r>
            <w:proofErr w:type="spellStart"/>
            <w:r w:rsidRPr="00EB3ACD">
              <w:rPr>
                <w:rFonts w:ascii="Times New Roman" w:eastAsia="Times New Roman" w:hAnsi="Times New Roman" w:cs="Times New Roman"/>
                <w:color w:val="000000" w:themeColor="text1"/>
                <w:sz w:val="18"/>
                <w:szCs w:val="18"/>
                <w:lang w:val="en-US" w:bidi="en-US"/>
              </w:rPr>
              <w:t>izlediklerini</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özetler</w:t>
            </w:r>
            <w:proofErr w:type="spellEnd"/>
            <w:r w:rsidRPr="00EB3ACD">
              <w:rPr>
                <w:rFonts w:ascii="Times New Roman" w:eastAsia="Times New Roman" w:hAnsi="Times New Roman" w:cs="Times New Roman"/>
                <w:color w:val="000000" w:themeColor="text1"/>
                <w:sz w:val="18"/>
                <w:szCs w:val="18"/>
                <w:lang w:val="en-US" w:bidi="en-US"/>
              </w:rPr>
              <w:t xml:space="preserve">. </w:t>
            </w:r>
          </w:p>
          <w:p w:rsidR="0030075A" w:rsidRPr="00EB3ACD" w:rsidRDefault="0030075A" w:rsidP="00550DD7">
            <w:pPr>
              <w:spacing w:after="0" w:line="240" w:lineRule="auto"/>
              <w:rPr>
                <w:rFonts w:ascii="Times New Roman" w:eastAsia="Times New Roman" w:hAnsi="Times New Roman" w:cs="Times New Roman"/>
                <w:color w:val="000000" w:themeColor="text1"/>
                <w:sz w:val="18"/>
                <w:szCs w:val="18"/>
                <w:lang w:val="en-US" w:bidi="en-US"/>
              </w:rPr>
            </w:pPr>
            <w:r w:rsidRPr="00EB3ACD">
              <w:rPr>
                <w:rFonts w:ascii="Times New Roman" w:eastAsia="Times New Roman" w:hAnsi="Times New Roman" w:cs="Times New Roman"/>
                <w:color w:val="000000" w:themeColor="text1"/>
                <w:sz w:val="18"/>
                <w:szCs w:val="18"/>
                <w:lang w:val="en-US" w:bidi="en-US"/>
              </w:rPr>
              <w:t xml:space="preserve">T.7.1.4. </w:t>
            </w:r>
            <w:proofErr w:type="spellStart"/>
            <w:r w:rsidRPr="00EB3ACD">
              <w:rPr>
                <w:rFonts w:ascii="Times New Roman" w:eastAsia="Times New Roman" w:hAnsi="Times New Roman" w:cs="Times New Roman"/>
                <w:color w:val="000000" w:themeColor="text1"/>
                <w:sz w:val="18"/>
                <w:szCs w:val="18"/>
                <w:lang w:val="en-US" w:bidi="en-US"/>
              </w:rPr>
              <w:t>Dinledikleri</w:t>
            </w:r>
            <w:proofErr w:type="spellEnd"/>
            <w:r w:rsidRPr="00EB3ACD">
              <w:rPr>
                <w:rFonts w:ascii="Times New Roman" w:eastAsia="Times New Roman" w:hAnsi="Times New Roman" w:cs="Times New Roman"/>
                <w:color w:val="000000" w:themeColor="text1"/>
                <w:sz w:val="18"/>
                <w:szCs w:val="18"/>
                <w:lang w:val="en-US" w:bidi="en-US"/>
              </w:rPr>
              <w:t>/</w:t>
            </w:r>
            <w:proofErr w:type="spellStart"/>
            <w:r w:rsidRPr="00EB3ACD">
              <w:rPr>
                <w:rFonts w:ascii="Times New Roman" w:eastAsia="Times New Roman" w:hAnsi="Times New Roman" w:cs="Times New Roman"/>
                <w:color w:val="000000" w:themeColor="text1"/>
                <w:sz w:val="18"/>
                <w:szCs w:val="18"/>
                <w:lang w:val="en-US" w:bidi="en-US"/>
              </w:rPr>
              <w:t>izlediklerine</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yönelik</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soruları</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cevaplar</w:t>
            </w:r>
            <w:proofErr w:type="spellEnd"/>
            <w:r w:rsidRPr="00EB3ACD">
              <w:rPr>
                <w:rFonts w:ascii="Times New Roman" w:eastAsia="Times New Roman" w:hAnsi="Times New Roman" w:cs="Times New Roman"/>
                <w:color w:val="000000" w:themeColor="text1"/>
                <w:sz w:val="18"/>
                <w:szCs w:val="18"/>
                <w:lang w:val="en-US" w:bidi="en-US"/>
              </w:rPr>
              <w:t xml:space="preserve">. </w:t>
            </w:r>
          </w:p>
          <w:p w:rsidR="0030075A" w:rsidRPr="00EB3ACD" w:rsidRDefault="0030075A" w:rsidP="00550DD7">
            <w:pPr>
              <w:spacing w:after="0" w:line="240" w:lineRule="auto"/>
              <w:rPr>
                <w:rFonts w:ascii="Times New Roman" w:eastAsia="Times New Roman" w:hAnsi="Times New Roman" w:cs="Times New Roman"/>
                <w:color w:val="000000" w:themeColor="text1"/>
                <w:sz w:val="18"/>
                <w:szCs w:val="18"/>
                <w:lang w:val="en-US" w:bidi="en-US"/>
              </w:rPr>
            </w:pPr>
            <w:r w:rsidRPr="00EB3ACD">
              <w:rPr>
                <w:rFonts w:ascii="Times New Roman" w:eastAsia="Times New Roman" w:hAnsi="Times New Roman" w:cs="Times New Roman"/>
                <w:color w:val="000000" w:themeColor="text1"/>
                <w:sz w:val="18"/>
                <w:szCs w:val="18"/>
                <w:lang w:val="en-US" w:bidi="en-US"/>
              </w:rPr>
              <w:t xml:space="preserve">T.7.1.5. </w:t>
            </w:r>
            <w:proofErr w:type="spellStart"/>
            <w:r w:rsidRPr="00EB3ACD">
              <w:rPr>
                <w:rFonts w:ascii="Times New Roman" w:eastAsia="Times New Roman" w:hAnsi="Times New Roman" w:cs="Times New Roman"/>
                <w:color w:val="000000" w:themeColor="text1"/>
                <w:sz w:val="18"/>
                <w:szCs w:val="18"/>
                <w:lang w:val="en-US" w:bidi="en-US"/>
              </w:rPr>
              <w:t>Dinlediklerinin</w:t>
            </w:r>
            <w:proofErr w:type="spellEnd"/>
            <w:r w:rsidRPr="00EB3ACD">
              <w:rPr>
                <w:rFonts w:ascii="Times New Roman" w:eastAsia="Times New Roman" w:hAnsi="Times New Roman" w:cs="Times New Roman"/>
                <w:color w:val="000000" w:themeColor="text1"/>
                <w:sz w:val="18"/>
                <w:szCs w:val="18"/>
                <w:lang w:val="en-US" w:bidi="en-US"/>
              </w:rPr>
              <w:t>/</w:t>
            </w:r>
            <w:proofErr w:type="spellStart"/>
            <w:r w:rsidRPr="00EB3ACD">
              <w:rPr>
                <w:rFonts w:ascii="Times New Roman" w:eastAsia="Times New Roman" w:hAnsi="Times New Roman" w:cs="Times New Roman"/>
                <w:color w:val="000000" w:themeColor="text1"/>
                <w:sz w:val="18"/>
                <w:szCs w:val="18"/>
                <w:lang w:val="en-US" w:bidi="en-US"/>
              </w:rPr>
              <w:t>izlediklerinin</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konusunu</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belirler</w:t>
            </w:r>
            <w:proofErr w:type="spellEnd"/>
            <w:r w:rsidRPr="00EB3ACD">
              <w:rPr>
                <w:rFonts w:ascii="Times New Roman" w:eastAsia="Times New Roman" w:hAnsi="Times New Roman" w:cs="Times New Roman"/>
                <w:color w:val="000000" w:themeColor="text1"/>
                <w:sz w:val="18"/>
                <w:szCs w:val="18"/>
                <w:lang w:val="en-US" w:bidi="en-US"/>
              </w:rPr>
              <w:t xml:space="preserve">. </w:t>
            </w:r>
          </w:p>
          <w:p w:rsidR="0030075A" w:rsidRPr="00EB3ACD" w:rsidRDefault="0030075A" w:rsidP="00550DD7">
            <w:pPr>
              <w:spacing w:after="0" w:line="240" w:lineRule="auto"/>
              <w:rPr>
                <w:rFonts w:ascii="Times New Roman" w:eastAsia="Times New Roman" w:hAnsi="Times New Roman" w:cs="Times New Roman"/>
                <w:color w:val="000000" w:themeColor="text1"/>
                <w:sz w:val="18"/>
                <w:szCs w:val="18"/>
                <w:lang w:val="en-US" w:bidi="en-US"/>
              </w:rPr>
            </w:pPr>
            <w:r w:rsidRPr="00EB3ACD">
              <w:rPr>
                <w:rFonts w:ascii="Times New Roman" w:eastAsia="Times New Roman" w:hAnsi="Times New Roman" w:cs="Times New Roman"/>
                <w:color w:val="000000" w:themeColor="text1"/>
                <w:sz w:val="18"/>
                <w:szCs w:val="18"/>
                <w:lang w:val="en-US" w:bidi="en-US"/>
              </w:rPr>
              <w:t xml:space="preserve">T.7.1.6. </w:t>
            </w:r>
            <w:proofErr w:type="spellStart"/>
            <w:r w:rsidRPr="00EB3ACD">
              <w:rPr>
                <w:rFonts w:ascii="Times New Roman" w:eastAsia="Times New Roman" w:hAnsi="Times New Roman" w:cs="Times New Roman"/>
                <w:color w:val="000000" w:themeColor="text1"/>
                <w:sz w:val="18"/>
                <w:szCs w:val="18"/>
                <w:lang w:val="en-US" w:bidi="en-US"/>
              </w:rPr>
              <w:t>Dinlediklerinin</w:t>
            </w:r>
            <w:proofErr w:type="spellEnd"/>
            <w:r w:rsidRPr="00EB3ACD">
              <w:rPr>
                <w:rFonts w:ascii="Times New Roman" w:eastAsia="Times New Roman" w:hAnsi="Times New Roman" w:cs="Times New Roman"/>
                <w:color w:val="000000" w:themeColor="text1"/>
                <w:sz w:val="18"/>
                <w:szCs w:val="18"/>
                <w:lang w:val="en-US" w:bidi="en-US"/>
              </w:rPr>
              <w:t>/</w:t>
            </w:r>
            <w:proofErr w:type="spellStart"/>
            <w:r w:rsidRPr="00EB3ACD">
              <w:rPr>
                <w:rFonts w:ascii="Times New Roman" w:eastAsia="Times New Roman" w:hAnsi="Times New Roman" w:cs="Times New Roman"/>
                <w:color w:val="000000" w:themeColor="text1"/>
                <w:sz w:val="18"/>
                <w:szCs w:val="18"/>
                <w:lang w:val="en-US" w:bidi="en-US"/>
              </w:rPr>
              <w:t>izlediklerinin</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ana</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fikrini</w:t>
            </w:r>
            <w:proofErr w:type="spellEnd"/>
            <w:r w:rsidRPr="00EB3ACD">
              <w:rPr>
                <w:rFonts w:ascii="Times New Roman" w:eastAsia="Times New Roman" w:hAnsi="Times New Roman" w:cs="Times New Roman"/>
                <w:color w:val="000000" w:themeColor="text1"/>
                <w:sz w:val="18"/>
                <w:szCs w:val="18"/>
                <w:lang w:val="en-US" w:bidi="en-US"/>
              </w:rPr>
              <w:t>/</w:t>
            </w:r>
            <w:proofErr w:type="spellStart"/>
            <w:r w:rsidRPr="00EB3ACD">
              <w:rPr>
                <w:rFonts w:ascii="Times New Roman" w:eastAsia="Times New Roman" w:hAnsi="Times New Roman" w:cs="Times New Roman"/>
                <w:color w:val="000000" w:themeColor="text1"/>
                <w:sz w:val="18"/>
                <w:szCs w:val="18"/>
                <w:lang w:val="en-US" w:bidi="en-US"/>
              </w:rPr>
              <w:t>ana</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duygusunu</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belirler</w:t>
            </w:r>
            <w:proofErr w:type="spellEnd"/>
            <w:r w:rsidRPr="00EB3ACD">
              <w:rPr>
                <w:rFonts w:ascii="Times New Roman" w:eastAsia="Times New Roman" w:hAnsi="Times New Roman" w:cs="Times New Roman"/>
                <w:color w:val="000000" w:themeColor="text1"/>
                <w:sz w:val="18"/>
                <w:szCs w:val="18"/>
                <w:lang w:val="en-US" w:bidi="en-US"/>
              </w:rPr>
              <w:t xml:space="preserve">. </w:t>
            </w:r>
          </w:p>
          <w:p w:rsidR="0030075A" w:rsidRPr="00EB3ACD" w:rsidRDefault="0030075A" w:rsidP="00550DD7">
            <w:pPr>
              <w:autoSpaceDE w:val="0"/>
              <w:autoSpaceDN w:val="0"/>
              <w:adjustRightInd w:val="0"/>
              <w:spacing w:after="0" w:line="240" w:lineRule="auto"/>
              <w:jc w:val="both"/>
              <w:rPr>
                <w:rFonts w:ascii="Times New Roman" w:hAnsi="Times New Roman" w:cs="Times New Roman"/>
                <w:bCs/>
                <w:color w:val="000000" w:themeColor="text1"/>
                <w:sz w:val="18"/>
                <w:szCs w:val="18"/>
              </w:rPr>
            </w:pPr>
            <w:r w:rsidRPr="00EB3ACD">
              <w:rPr>
                <w:rFonts w:ascii="Times New Roman" w:eastAsia="Times New Roman" w:hAnsi="Times New Roman" w:cs="Times New Roman"/>
                <w:color w:val="000000" w:themeColor="text1"/>
                <w:sz w:val="18"/>
                <w:szCs w:val="18"/>
                <w:lang w:val="en-US" w:bidi="en-US"/>
              </w:rPr>
              <w:t xml:space="preserve">T.7.3.10. </w:t>
            </w:r>
            <w:proofErr w:type="spellStart"/>
            <w:r w:rsidRPr="00EB3ACD">
              <w:rPr>
                <w:rFonts w:ascii="Times New Roman" w:eastAsia="Times New Roman" w:hAnsi="Times New Roman" w:cs="Times New Roman"/>
                <w:color w:val="000000" w:themeColor="text1"/>
                <w:sz w:val="18"/>
                <w:szCs w:val="18"/>
                <w:lang w:val="en-US" w:bidi="en-US"/>
              </w:rPr>
              <w:t>Basit</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türemiş</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ve</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birleşik</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fiilleri</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ayırt</w:t>
            </w:r>
            <w:proofErr w:type="spellEnd"/>
            <w:r w:rsidRPr="00EB3ACD">
              <w:rPr>
                <w:rFonts w:ascii="Times New Roman" w:eastAsia="Times New Roman" w:hAnsi="Times New Roman" w:cs="Times New Roman"/>
                <w:color w:val="000000" w:themeColor="text1"/>
                <w:sz w:val="18"/>
                <w:szCs w:val="18"/>
                <w:lang w:val="en-US" w:bidi="en-US"/>
              </w:rPr>
              <w:t xml:space="preserve"> </w:t>
            </w:r>
            <w:proofErr w:type="spellStart"/>
            <w:r w:rsidRPr="00EB3ACD">
              <w:rPr>
                <w:rFonts w:ascii="Times New Roman" w:eastAsia="Times New Roman" w:hAnsi="Times New Roman" w:cs="Times New Roman"/>
                <w:color w:val="000000" w:themeColor="text1"/>
                <w:sz w:val="18"/>
                <w:szCs w:val="18"/>
                <w:lang w:val="en-US" w:bidi="en-US"/>
              </w:rPr>
              <w:t>eder</w:t>
            </w:r>
            <w:proofErr w:type="spellEnd"/>
            <w:r w:rsidRPr="00EB3ACD">
              <w:rPr>
                <w:rFonts w:ascii="Times New Roman" w:eastAsia="Times New Roman" w:hAnsi="Times New Roman" w:cs="Times New Roman"/>
                <w:color w:val="000000" w:themeColor="text1"/>
                <w:sz w:val="18"/>
                <w:szCs w:val="18"/>
                <w:lang w:val="en-US" w:bidi="en-US"/>
              </w:rPr>
              <w:t xml:space="preserve">. </w:t>
            </w:r>
          </w:p>
          <w:p w:rsidR="0030075A" w:rsidRPr="00EB3ACD" w:rsidRDefault="0030075A" w:rsidP="00D80DA0">
            <w:pPr>
              <w:spacing w:after="0" w:line="240" w:lineRule="auto"/>
              <w:rPr>
                <w:rFonts w:ascii="Times New Roman" w:eastAsia="Times New Roman" w:hAnsi="Times New Roman" w:cs="Times New Roman"/>
                <w:i/>
                <w:color w:val="000000" w:themeColor="text1"/>
                <w:sz w:val="20"/>
                <w:szCs w:val="20"/>
                <w:lang w:eastAsia="tr-TR"/>
              </w:rPr>
            </w:pPr>
          </w:p>
        </w:tc>
        <w:tc>
          <w:tcPr>
            <w:tcW w:w="554" w:type="pct"/>
            <w:vAlign w:val="center"/>
          </w:tcPr>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Empati kurarak dinleme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Dramatize etme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Tahmin ederek dinleme</w:t>
            </w:r>
          </w:p>
          <w:p w:rsidR="0030075A" w:rsidRPr="00EB3ACD" w:rsidRDefault="0030075A" w:rsidP="00DC0E57">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Not: Haftada 1 ders saati serbest kitap okuma ve okunulan kitapların tanıtımına ayrılacaktır.</w:t>
            </w:r>
          </w:p>
        </w:tc>
        <w:tc>
          <w:tcPr>
            <w:tcW w:w="786" w:type="pct"/>
            <w:shd w:val="clear" w:color="auto" w:fill="auto"/>
            <w:vAlign w:val="center"/>
            <w:hideMark/>
          </w:tcPr>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EBA</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Bilgisayar (İnternet, sunu programları, arama motorları)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Projeksiyon</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Ders kitabı</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Sözlükler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Yazım Kılavuzu</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Tematik materyaller</w:t>
            </w:r>
          </w:p>
          <w:p w:rsidR="0030075A" w:rsidRPr="00EB3ACD" w:rsidRDefault="0030075A" w:rsidP="00CC2D05">
            <w:pPr>
              <w:spacing w:after="0" w:line="240" w:lineRule="auto"/>
              <w:rPr>
                <w:rFonts w:ascii="Times New Roman" w:eastAsia="Times New Roman" w:hAnsi="Times New Roman" w:cs="Times New Roman"/>
                <w:i/>
                <w:color w:val="000000" w:themeColor="text1"/>
                <w:sz w:val="20"/>
                <w:szCs w:val="20"/>
                <w:lang w:eastAsia="tr-TR"/>
              </w:rPr>
            </w:pPr>
            <w:r w:rsidRPr="00EB3ACD">
              <w:rPr>
                <w:rFonts w:ascii="Times New Roman" w:eastAsia="Times New Roman" w:hAnsi="Times New Roman" w:cs="Times New Roman"/>
                <w:i/>
                <w:color w:val="000000" w:themeColor="text1"/>
                <w:sz w:val="20"/>
                <w:szCs w:val="20"/>
                <w:lang w:eastAsia="tr-TR"/>
              </w:rPr>
              <w:t>Çalışma kâğıtları</w:t>
            </w:r>
          </w:p>
        </w:tc>
      </w:tr>
    </w:tbl>
    <w:p w:rsidR="003B0725" w:rsidRPr="00EB3ACD" w:rsidRDefault="003B0725" w:rsidP="00990336">
      <w:pPr>
        <w:rPr>
          <w:rFonts w:ascii="Times New Roman" w:hAnsi="Times New Roman" w:cs="Times New Roman"/>
          <w:b/>
          <w:color w:val="000000" w:themeColor="text1"/>
          <w:sz w:val="20"/>
          <w:szCs w:val="20"/>
        </w:rPr>
      </w:pPr>
    </w:p>
    <w:p w:rsidR="00A761B9" w:rsidRPr="00FE1751" w:rsidRDefault="00A761B9" w:rsidP="00A761B9">
      <w:pPr>
        <w:rPr>
          <w:rFonts w:ascii="Times New Roman" w:hAnsi="Times New Roman" w:cs="Times New Roman"/>
          <w:b/>
        </w:rPr>
      </w:pPr>
      <w:r w:rsidRPr="00FE1751">
        <w:rPr>
          <w:rFonts w:ascii="Times New Roman" w:hAnsi="Times New Roman" w:cs="Times New Roman"/>
          <w:b/>
        </w:rPr>
        <w:t>AÇIKLAMALAR:</w:t>
      </w:r>
    </w:p>
    <w:p w:rsidR="00A761B9" w:rsidRDefault="00A761B9" w:rsidP="00A761B9">
      <w:pPr>
        <w:rPr>
          <w:rFonts w:ascii="Times New Roman" w:hAnsi="Times New Roman" w:cs="Times New Roman"/>
        </w:rPr>
      </w:pPr>
      <w:r w:rsidRPr="00FE1751">
        <w:rPr>
          <w:rFonts w:ascii="Times New Roman" w:hAnsi="Times New Roman" w:cs="Times New Roman"/>
          <w:b/>
        </w:rPr>
        <w:t xml:space="preserve">1- </w:t>
      </w:r>
      <w:r w:rsidRPr="00FE1751">
        <w:rPr>
          <w:rFonts w:ascii="Times New Roman" w:hAnsi="Times New Roman" w:cs="Times New Roman"/>
        </w:rPr>
        <w:t xml:space="preserve">Bu </w:t>
      </w:r>
      <w:proofErr w:type="gramStart"/>
      <w:r>
        <w:rPr>
          <w:rFonts w:ascii="Times New Roman" w:hAnsi="Times New Roman" w:cs="Times New Roman"/>
        </w:rPr>
        <w:t xml:space="preserve">örnek </w:t>
      </w:r>
      <w:r w:rsidRPr="00FE1751">
        <w:rPr>
          <w:rFonts w:ascii="Times New Roman" w:hAnsi="Times New Roman" w:cs="Times New Roman"/>
        </w:rPr>
        <w:t xml:space="preserve"> yıllık</w:t>
      </w:r>
      <w:proofErr w:type="gramEnd"/>
      <w:r w:rsidRPr="00FE1751">
        <w:rPr>
          <w:rFonts w:ascii="Times New Roman" w:hAnsi="Times New Roman" w:cs="Times New Roman"/>
        </w:rPr>
        <w:t xml:space="preserve"> plan</w:t>
      </w:r>
      <w:r>
        <w:rPr>
          <w:rFonts w:ascii="Times New Roman" w:hAnsi="Times New Roman" w:cs="Times New Roman"/>
        </w:rPr>
        <w:t xml:space="preserve"> hazırlanırken  2019</w:t>
      </w:r>
      <w:r w:rsidRPr="00FE1751">
        <w:rPr>
          <w:rFonts w:ascii="Times New Roman" w:hAnsi="Times New Roman" w:cs="Times New Roman"/>
        </w:rPr>
        <w:t xml:space="preserve">(1-8) </w:t>
      </w:r>
      <w:r>
        <w:rPr>
          <w:rFonts w:ascii="Times New Roman" w:hAnsi="Times New Roman" w:cs="Times New Roman"/>
        </w:rPr>
        <w:t xml:space="preserve">Türkçe Öğretim Programı, </w:t>
      </w:r>
      <w:r w:rsidRPr="00FE1751">
        <w:rPr>
          <w:rFonts w:ascii="Times New Roman" w:hAnsi="Times New Roman" w:cs="Times New Roman"/>
        </w:rPr>
        <w:t xml:space="preserve"> 2551-2575 sayılı TD Planlı Çalışma Yönergesi, MEB </w:t>
      </w:r>
      <w:r>
        <w:rPr>
          <w:rFonts w:ascii="Times New Roman" w:hAnsi="Times New Roman" w:cs="Times New Roman"/>
        </w:rPr>
        <w:t>Ortaokul ve İmam Hatip Ortaokulu Türkçe 5. Sınıf  ders k</w:t>
      </w:r>
      <w:r w:rsidRPr="00FE1751">
        <w:rPr>
          <w:rFonts w:ascii="Times New Roman" w:hAnsi="Times New Roman" w:cs="Times New Roman"/>
        </w:rPr>
        <w:t>itabı</w:t>
      </w:r>
      <w:r>
        <w:rPr>
          <w:rFonts w:ascii="Times New Roman" w:hAnsi="Times New Roman" w:cs="Times New Roman"/>
        </w:rPr>
        <w:t>ndan yararlanılmıştır.</w:t>
      </w:r>
    </w:p>
    <w:p w:rsidR="00A761B9" w:rsidRDefault="00A761B9" w:rsidP="00A761B9">
      <w:pPr>
        <w:rPr>
          <w:rFonts w:ascii="Times New Roman" w:hAnsi="Times New Roman" w:cs="Times New Roman"/>
        </w:rPr>
      </w:pPr>
      <w:r>
        <w:rPr>
          <w:rFonts w:ascii="Times New Roman" w:hAnsi="Times New Roman" w:cs="Times New Roman"/>
        </w:rPr>
        <w:t xml:space="preserve">2- Bu plan okulun çevre ve  fiziki </w:t>
      </w:r>
      <w:proofErr w:type="gramStart"/>
      <w:r>
        <w:rPr>
          <w:rFonts w:ascii="Times New Roman" w:hAnsi="Times New Roman" w:cs="Times New Roman"/>
        </w:rPr>
        <w:t>koşullarına , öğrencilerinin</w:t>
      </w:r>
      <w:proofErr w:type="gramEnd"/>
      <w:r>
        <w:rPr>
          <w:rFonts w:ascii="Times New Roman" w:hAnsi="Times New Roman" w:cs="Times New Roman"/>
        </w:rPr>
        <w:t xml:space="preserve"> performans durumuna , kullanılan yöntem- teknik ve kaynaklara göre zümre öğretmenleri tarafından yeniden düzenlenip okul müdürünün onayından sonra yürürlüğe konulacaktır.</w:t>
      </w:r>
    </w:p>
    <w:p w:rsidR="00A761B9" w:rsidRDefault="00A761B9" w:rsidP="00A761B9">
      <w:pPr>
        <w:rPr>
          <w:rFonts w:ascii="Times New Roman" w:hAnsi="Times New Roman" w:cs="Times New Roman"/>
          <w:b/>
          <w:u w:val="single"/>
        </w:rPr>
      </w:pPr>
    </w:p>
    <w:p w:rsidR="00A761B9" w:rsidRDefault="00A761B9" w:rsidP="00A761B9">
      <w:pPr>
        <w:tabs>
          <w:tab w:val="left" w:pos="1395"/>
          <w:tab w:val="left" w:pos="2505"/>
          <w:tab w:val="left" w:pos="4575"/>
          <w:tab w:val="left" w:pos="12735"/>
        </w:tabs>
      </w:pPr>
      <w:r>
        <w:lastRenderedPageBreak/>
        <w:t>………………………</w:t>
      </w:r>
    </w:p>
    <w:p w:rsidR="00A761B9" w:rsidRDefault="00A761B9" w:rsidP="00CF7F95">
      <w:pPr>
        <w:tabs>
          <w:tab w:val="left" w:pos="1395"/>
          <w:tab w:val="left" w:pos="2505"/>
          <w:tab w:val="left" w:pos="4575"/>
          <w:tab w:val="left" w:pos="12735"/>
        </w:tabs>
      </w:pPr>
      <w:r w:rsidRPr="00C7333C">
        <w:rPr>
          <w:b/>
        </w:rPr>
        <w:t>Türkçe Öğretmeni</w:t>
      </w:r>
      <w:bookmarkStart w:id="0" w:name="_GoBack"/>
      <w:bookmarkEnd w:id="0"/>
      <w:r w:rsidR="00C273E9">
        <w:rPr>
          <w:color w:val="000000"/>
          <w:sz w:val="24"/>
          <w:szCs w:val="24"/>
        </w:rPr>
        <w:t xml:space="preserve"> </w:t>
      </w:r>
    </w:p>
    <w:p w:rsidR="00A761B9" w:rsidRPr="00C107C9" w:rsidRDefault="00A761B9" w:rsidP="00A761B9">
      <w:pPr>
        <w:tabs>
          <w:tab w:val="left" w:pos="1395"/>
          <w:tab w:val="left" w:pos="2505"/>
          <w:tab w:val="left" w:pos="4575"/>
          <w:tab w:val="left" w:pos="12735"/>
        </w:tabs>
        <w:jc w:val="center"/>
        <w:rPr>
          <w:b/>
        </w:rPr>
      </w:pPr>
      <w:r>
        <w:tab/>
      </w:r>
      <w:r>
        <w:tab/>
      </w:r>
      <w:r>
        <w:tab/>
      </w:r>
    </w:p>
    <w:p w:rsidR="00A761B9" w:rsidRPr="0055685D" w:rsidRDefault="00A761B9" w:rsidP="00A761B9">
      <w:pPr>
        <w:pStyle w:val="AralkYok"/>
        <w:jc w:val="center"/>
        <w:rPr>
          <w:b/>
        </w:rPr>
      </w:pPr>
      <w:r w:rsidRPr="0055685D">
        <w:rPr>
          <w:b/>
        </w:rPr>
        <w:t>UYGUNDUR</w:t>
      </w:r>
    </w:p>
    <w:p w:rsidR="00A761B9" w:rsidRPr="0055685D" w:rsidRDefault="00A761B9" w:rsidP="00A761B9">
      <w:pPr>
        <w:pStyle w:val="AralkYok"/>
        <w:jc w:val="center"/>
        <w:rPr>
          <w:b/>
        </w:rPr>
      </w:pPr>
    </w:p>
    <w:p w:rsidR="00A761B9" w:rsidRPr="0055685D" w:rsidRDefault="00A761B9" w:rsidP="00A761B9">
      <w:pPr>
        <w:pStyle w:val="AralkYok"/>
        <w:jc w:val="center"/>
        <w:rPr>
          <w:b/>
        </w:rPr>
      </w:pPr>
    </w:p>
    <w:p w:rsidR="00A761B9" w:rsidRPr="0055685D" w:rsidRDefault="00A761B9" w:rsidP="00A761B9">
      <w:pPr>
        <w:pStyle w:val="AralkYok"/>
        <w:jc w:val="center"/>
        <w:rPr>
          <w:b/>
        </w:rPr>
      </w:pPr>
    </w:p>
    <w:p w:rsidR="00A761B9" w:rsidRPr="0055685D" w:rsidRDefault="00A761B9" w:rsidP="00A761B9">
      <w:pPr>
        <w:pStyle w:val="AralkYok"/>
        <w:jc w:val="center"/>
        <w:rPr>
          <w:b/>
        </w:rPr>
      </w:pPr>
      <w:r w:rsidRPr="0055685D">
        <w:rPr>
          <w:b/>
        </w:rPr>
        <w:t>Okul Müdürü</w:t>
      </w:r>
    </w:p>
    <w:p w:rsidR="00A761B9" w:rsidRPr="00C107C9" w:rsidRDefault="00A761B9" w:rsidP="00A761B9">
      <w:pPr>
        <w:pStyle w:val="AralkYok"/>
        <w:rPr>
          <w:b/>
        </w:rPr>
      </w:pPr>
      <w:r>
        <w:rPr>
          <w:b/>
        </w:rPr>
        <w:t xml:space="preserve">                                                                                                                                                ………………</w:t>
      </w:r>
    </w:p>
    <w:p w:rsidR="00835241" w:rsidRDefault="00A761B9" w:rsidP="00EB3ACD">
      <w:pPr>
        <w:spacing w:after="0" w:line="360" w:lineRule="auto"/>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   </w:t>
      </w:r>
    </w:p>
    <w:p w:rsidR="00835241" w:rsidRDefault="00835241" w:rsidP="00EB3ACD">
      <w:pPr>
        <w:spacing w:after="0" w:line="360" w:lineRule="auto"/>
        <w:rPr>
          <w:rFonts w:ascii="Times New Roman" w:hAnsi="Times New Roman" w:cs="Times New Roman"/>
          <w:b/>
          <w:color w:val="000000" w:themeColor="text1"/>
          <w:sz w:val="20"/>
          <w:szCs w:val="20"/>
        </w:rPr>
      </w:pPr>
    </w:p>
    <w:p w:rsidR="00835241" w:rsidRDefault="00835241" w:rsidP="00EB3ACD">
      <w:pPr>
        <w:spacing w:after="0" w:line="360" w:lineRule="auto"/>
        <w:rPr>
          <w:rFonts w:ascii="Times New Roman" w:hAnsi="Times New Roman" w:cs="Times New Roman"/>
          <w:b/>
          <w:color w:val="000000" w:themeColor="text1"/>
          <w:sz w:val="20"/>
          <w:szCs w:val="20"/>
        </w:rPr>
      </w:pPr>
    </w:p>
    <w:p w:rsidR="00835241" w:rsidRDefault="00835241" w:rsidP="00EB3ACD">
      <w:pPr>
        <w:spacing w:after="0" w:line="360" w:lineRule="auto"/>
        <w:rPr>
          <w:rFonts w:ascii="Times New Roman" w:hAnsi="Times New Roman" w:cs="Times New Roman"/>
          <w:b/>
          <w:color w:val="000000" w:themeColor="text1"/>
          <w:sz w:val="20"/>
          <w:szCs w:val="20"/>
        </w:rPr>
      </w:pPr>
    </w:p>
    <w:p w:rsidR="00835241" w:rsidRDefault="00835241" w:rsidP="00EB3ACD">
      <w:pPr>
        <w:spacing w:after="0" w:line="360" w:lineRule="auto"/>
        <w:rPr>
          <w:rFonts w:ascii="Times New Roman" w:hAnsi="Times New Roman" w:cs="Times New Roman"/>
          <w:b/>
          <w:color w:val="000000" w:themeColor="text1"/>
          <w:sz w:val="20"/>
          <w:szCs w:val="20"/>
        </w:rPr>
      </w:pPr>
    </w:p>
    <w:p w:rsidR="00835241" w:rsidRDefault="00835241" w:rsidP="00EB3ACD">
      <w:pPr>
        <w:spacing w:after="0" w:line="360" w:lineRule="auto"/>
        <w:rPr>
          <w:rFonts w:ascii="Times New Roman" w:hAnsi="Times New Roman" w:cs="Times New Roman"/>
          <w:b/>
          <w:color w:val="000000" w:themeColor="text1"/>
          <w:sz w:val="20"/>
          <w:szCs w:val="20"/>
        </w:rPr>
      </w:pPr>
    </w:p>
    <w:p w:rsidR="00835241" w:rsidRDefault="00835241" w:rsidP="00EB3ACD">
      <w:pPr>
        <w:spacing w:after="0" w:line="360" w:lineRule="auto"/>
        <w:rPr>
          <w:rFonts w:ascii="Times New Roman" w:hAnsi="Times New Roman" w:cs="Times New Roman"/>
          <w:b/>
          <w:color w:val="000000" w:themeColor="text1"/>
          <w:sz w:val="20"/>
          <w:szCs w:val="20"/>
        </w:rPr>
      </w:pPr>
    </w:p>
    <w:p w:rsidR="00835241" w:rsidRDefault="00835241" w:rsidP="00EB3ACD">
      <w:pPr>
        <w:spacing w:after="0" w:line="360" w:lineRule="auto"/>
        <w:rPr>
          <w:rFonts w:ascii="Times New Roman" w:hAnsi="Times New Roman" w:cs="Times New Roman"/>
          <w:b/>
          <w:color w:val="000000" w:themeColor="text1"/>
          <w:sz w:val="20"/>
          <w:szCs w:val="20"/>
        </w:rPr>
      </w:pPr>
    </w:p>
    <w:p w:rsidR="00835241" w:rsidRDefault="00835241" w:rsidP="00EB3ACD">
      <w:pPr>
        <w:spacing w:after="0" w:line="360" w:lineRule="auto"/>
        <w:rPr>
          <w:rFonts w:ascii="Times New Roman" w:hAnsi="Times New Roman" w:cs="Times New Roman"/>
          <w:b/>
          <w:color w:val="000000" w:themeColor="text1"/>
          <w:sz w:val="20"/>
          <w:szCs w:val="20"/>
        </w:rPr>
      </w:pPr>
    </w:p>
    <w:p w:rsidR="00835241" w:rsidRDefault="00835241" w:rsidP="00EB3ACD">
      <w:pPr>
        <w:spacing w:after="0" w:line="360" w:lineRule="auto"/>
        <w:rPr>
          <w:rFonts w:ascii="Times New Roman" w:hAnsi="Times New Roman" w:cs="Times New Roman"/>
          <w:b/>
          <w:color w:val="000000" w:themeColor="text1"/>
          <w:sz w:val="20"/>
          <w:szCs w:val="20"/>
        </w:rPr>
      </w:pPr>
    </w:p>
    <w:p w:rsidR="00835241" w:rsidRPr="00EE6E01" w:rsidRDefault="00835241" w:rsidP="00EB3ACD">
      <w:pPr>
        <w:spacing w:after="0" w:line="360" w:lineRule="auto"/>
        <w:rPr>
          <w:rFonts w:ascii="Times New Roman" w:hAnsi="Times New Roman" w:cs="Times New Roman"/>
          <w:b/>
          <w:color w:val="000000" w:themeColor="text1"/>
          <w:sz w:val="20"/>
          <w:szCs w:val="20"/>
        </w:rPr>
      </w:pPr>
    </w:p>
    <w:sectPr w:rsidR="00835241" w:rsidRPr="00EE6E01" w:rsidSect="00260A2C">
      <w:pgSz w:w="16839" w:h="11907" w:orient="landscape" w:code="9"/>
      <w:pgMar w:top="426" w:right="720" w:bottom="567" w:left="720" w:header="709" w:footer="3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329" w:rsidRDefault="00624329" w:rsidP="00D45B46">
      <w:pPr>
        <w:spacing w:after="0" w:line="240" w:lineRule="auto"/>
      </w:pPr>
      <w:r>
        <w:separator/>
      </w:r>
    </w:p>
  </w:endnote>
  <w:endnote w:type="continuationSeparator" w:id="0">
    <w:p w:rsidR="00624329" w:rsidRDefault="00624329" w:rsidP="00D45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329" w:rsidRDefault="00624329" w:rsidP="00D45B46">
      <w:pPr>
        <w:spacing w:after="0" w:line="240" w:lineRule="auto"/>
      </w:pPr>
      <w:r>
        <w:separator/>
      </w:r>
    </w:p>
  </w:footnote>
  <w:footnote w:type="continuationSeparator" w:id="0">
    <w:p w:rsidR="00624329" w:rsidRDefault="00624329" w:rsidP="00D45B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C513E"/>
    <w:multiLevelType w:val="hybridMultilevel"/>
    <w:tmpl w:val="030AF4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2CB3165"/>
    <w:multiLevelType w:val="hybridMultilevel"/>
    <w:tmpl w:val="67AA68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78C15ED"/>
    <w:multiLevelType w:val="hybridMultilevel"/>
    <w:tmpl w:val="C37E70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E943FFB"/>
    <w:multiLevelType w:val="hybridMultilevel"/>
    <w:tmpl w:val="81C620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727177"/>
    <w:multiLevelType w:val="hybridMultilevel"/>
    <w:tmpl w:val="66460C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5747FE3"/>
    <w:multiLevelType w:val="hybridMultilevel"/>
    <w:tmpl w:val="F8A8C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4A43809"/>
    <w:multiLevelType w:val="hybridMultilevel"/>
    <w:tmpl w:val="ED547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D23719C"/>
    <w:multiLevelType w:val="hybridMultilevel"/>
    <w:tmpl w:val="270A0A02"/>
    <w:lvl w:ilvl="0" w:tplc="06147438">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8">
    <w:nsid w:val="53052659"/>
    <w:multiLevelType w:val="hybridMultilevel"/>
    <w:tmpl w:val="DF80D0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5D95679E"/>
    <w:multiLevelType w:val="hybridMultilevel"/>
    <w:tmpl w:val="AA203E86"/>
    <w:lvl w:ilvl="0" w:tplc="07BAD02C">
      <w:start w:val="1"/>
      <w:numFmt w:val="decimal"/>
      <w:lvlText w:val="%1."/>
      <w:lvlJc w:val="left"/>
      <w:pPr>
        <w:ind w:left="1860" w:hanging="360"/>
      </w:pPr>
      <w:rPr>
        <w:rFonts w:hint="default"/>
      </w:rPr>
    </w:lvl>
    <w:lvl w:ilvl="1" w:tplc="041F0019" w:tentative="1">
      <w:start w:val="1"/>
      <w:numFmt w:val="lowerLetter"/>
      <w:lvlText w:val="%2."/>
      <w:lvlJc w:val="left"/>
      <w:pPr>
        <w:ind w:left="2580" w:hanging="360"/>
      </w:pPr>
    </w:lvl>
    <w:lvl w:ilvl="2" w:tplc="041F001B" w:tentative="1">
      <w:start w:val="1"/>
      <w:numFmt w:val="lowerRoman"/>
      <w:lvlText w:val="%3."/>
      <w:lvlJc w:val="right"/>
      <w:pPr>
        <w:ind w:left="3300" w:hanging="180"/>
      </w:pPr>
    </w:lvl>
    <w:lvl w:ilvl="3" w:tplc="041F000F" w:tentative="1">
      <w:start w:val="1"/>
      <w:numFmt w:val="decimal"/>
      <w:lvlText w:val="%4."/>
      <w:lvlJc w:val="left"/>
      <w:pPr>
        <w:ind w:left="4020" w:hanging="360"/>
      </w:pPr>
    </w:lvl>
    <w:lvl w:ilvl="4" w:tplc="041F0019" w:tentative="1">
      <w:start w:val="1"/>
      <w:numFmt w:val="lowerLetter"/>
      <w:lvlText w:val="%5."/>
      <w:lvlJc w:val="left"/>
      <w:pPr>
        <w:ind w:left="4740" w:hanging="360"/>
      </w:pPr>
    </w:lvl>
    <w:lvl w:ilvl="5" w:tplc="041F001B" w:tentative="1">
      <w:start w:val="1"/>
      <w:numFmt w:val="lowerRoman"/>
      <w:lvlText w:val="%6."/>
      <w:lvlJc w:val="right"/>
      <w:pPr>
        <w:ind w:left="5460" w:hanging="180"/>
      </w:pPr>
    </w:lvl>
    <w:lvl w:ilvl="6" w:tplc="041F000F" w:tentative="1">
      <w:start w:val="1"/>
      <w:numFmt w:val="decimal"/>
      <w:lvlText w:val="%7."/>
      <w:lvlJc w:val="left"/>
      <w:pPr>
        <w:ind w:left="6180" w:hanging="360"/>
      </w:pPr>
    </w:lvl>
    <w:lvl w:ilvl="7" w:tplc="041F0019" w:tentative="1">
      <w:start w:val="1"/>
      <w:numFmt w:val="lowerLetter"/>
      <w:lvlText w:val="%8."/>
      <w:lvlJc w:val="left"/>
      <w:pPr>
        <w:ind w:left="6900" w:hanging="360"/>
      </w:pPr>
    </w:lvl>
    <w:lvl w:ilvl="8" w:tplc="041F001B" w:tentative="1">
      <w:start w:val="1"/>
      <w:numFmt w:val="lowerRoman"/>
      <w:lvlText w:val="%9."/>
      <w:lvlJc w:val="right"/>
      <w:pPr>
        <w:ind w:left="7620" w:hanging="180"/>
      </w:pPr>
    </w:lvl>
  </w:abstractNum>
  <w:abstractNum w:abstractNumId="10">
    <w:nsid w:val="63A61949"/>
    <w:multiLevelType w:val="hybridMultilevel"/>
    <w:tmpl w:val="82A6A82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D413197"/>
    <w:multiLevelType w:val="hybridMultilevel"/>
    <w:tmpl w:val="30302F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4"/>
  </w:num>
  <w:num w:numId="4">
    <w:abstractNumId w:val="2"/>
  </w:num>
  <w:num w:numId="5">
    <w:abstractNumId w:val="3"/>
  </w:num>
  <w:num w:numId="6">
    <w:abstractNumId w:val="1"/>
  </w:num>
  <w:num w:numId="7">
    <w:abstractNumId w:val="0"/>
  </w:num>
  <w:num w:numId="8">
    <w:abstractNumId w:val="8"/>
  </w:num>
  <w:num w:numId="9">
    <w:abstractNumId w:val="7"/>
  </w:num>
  <w:num w:numId="10">
    <w:abstractNumId w:val="5"/>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07F9B"/>
    <w:rsid w:val="00000ACF"/>
    <w:rsid w:val="00010729"/>
    <w:rsid w:val="00013DA0"/>
    <w:rsid w:val="00022875"/>
    <w:rsid w:val="00055996"/>
    <w:rsid w:val="0007043E"/>
    <w:rsid w:val="000713A6"/>
    <w:rsid w:val="000828E8"/>
    <w:rsid w:val="000902C6"/>
    <w:rsid w:val="0009150C"/>
    <w:rsid w:val="0009580D"/>
    <w:rsid w:val="000965D5"/>
    <w:rsid w:val="000A3CA2"/>
    <w:rsid w:val="000B3D11"/>
    <w:rsid w:val="000B5BB0"/>
    <w:rsid w:val="000C0CE9"/>
    <w:rsid w:val="000C5E24"/>
    <w:rsid w:val="000C60D6"/>
    <w:rsid w:val="000D039F"/>
    <w:rsid w:val="000D12D4"/>
    <w:rsid w:val="000F4118"/>
    <w:rsid w:val="001116E4"/>
    <w:rsid w:val="00122EAB"/>
    <w:rsid w:val="0012413F"/>
    <w:rsid w:val="001375E6"/>
    <w:rsid w:val="00145500"/>
    <w:rsid w:val="00161004"/>
    <w:rsid w:val="00171004"/>
    <w:rsid w:val="00195714"/>
    <w:rsid w:val="001A4DBB"/>
    <w:rsid w:val="001A726B"/>
    <w:rsid w:val="001C474C"/>
    <w:rsid w:val="001D15ED"/>
    <w:rsid w:val="001D6E6E"/>
    <w:rsid w:val="001D7AA9"/>
    <w:rsid w:val="001E2585"/>
    <w:rsid w:val="001F017C"/>
    <w:rsid w:val="001F0CC5"/>
    <w:rsid w:val="001F3210"/>
    <w:rsid w:val="002072AA"/>
    <w:rsid w:val="0020735C"/>
    <w:rsid w:val="00214B8D"/>
    <w:rsid w:val="00221A5D"/>
    <w:rsid w:val="002565E4"/>
    <w:rsid w:val="0026059D"/>
    <w:rsid w:val="00260A2C"/>
    <w:rsid w:val="002804B3"/>
    <w:rsid w:val="00280B57"/>
    <w:rsid w:val="00282D93"/>
    <w:rsid w:val="00287DEC"/>
    <w:rsid w:val="002A0901"/>
    <w:rsid w:val="002A541E"/>
    <w:rsid w:val="002B6811"/>
    <w:rsid w:val="002D2270"/>
    <w:rsid w:val="002E024B"/>
    <w:rsid w:val="002E58B8"/>
    <w:rsid w:val="002E70D4"/>
    <w:rsid w:val="002F23E7"/>
    <w:rsid w:val="002F28C5"/>
    <w:rsid w:val="002F5D9B"/>
    <w:rsid w:val="002F77E4"/>
    <w:rsid w:val="003000EF"/>
    <w:rsid w:val="003003EF"/>
    <w:rsid w:val="0030075A"/>
    <w:rsid w:val="00306199"/>
    <w:rsid w:val="003125CF"/>
    <w:rsid w:val="003158DD"/>
    <w:rsid w:val="003270A5"/>
    <w:rsid w:val="003359D9"/>
    <w:rsid w:val="00335FBB"/>
    <w:rsid w:val="003523B3"/>
    <w:rsid w:val="0035433B"/>
    <w:rsid w:val="00356089"/>
    <w:rsid w:val="00363C7E"/>
    <w:rsid w:val="003868D0"/>
    <w:rsid w:val="00391021"/>
    <w:rsid w:val="00395C10"/>
    <w:rsid w:val="003A52C0"/>
    <w:rsid w:val="003B0725"/>
    <w:rsid w:val="003B33CD"/>
    <w:rsid w:val="003C36A7"/>
    <w:rsid w:val="003D41FE"/>
    <w:rsid w:val="003E1E19"/>
    <w:rsid w:val="003E7DF1"/>
    <w:rsid w:val="003F3ABA"/>
    <w:rsid w:val="00404433"/>
    <w:rsid w:val="00411FF4"/>
    <w:rsid w:val="0041749C"/>
    <w:rsid w:val="00424803"/>
    <w:rsid w:val="004251CC"/>
    <w:rsid w:val="00433C3E"/>
    <w:rsid w:val="00434DDB"/>
    <w:rsid w:val="00451CB4"/>
    <w:rsid w:val="00456053"/>
    <w:rsid w:val="004630D1"/>
    <w:rsid w:val="00480DB1"/>
    <w:rsid w:val="004858CF"/>
    <w:rsid w:val="004A5547"/>
    <w:rsid w:val="004B5877"/>
    <w:rsid w:val="004D5F17"/>
    <w:rsid w:val="004E58C2"/>
    <w:rsid w:val="00504ADF"/>
    <w:rsid w:val="005079CC"/>
    <w:rsid w:val="0052194B"/>
    <w:rsid w:val="0052307C"/>
    <w:rsid w:val="00524706"/>
    <w:rsid w:val="0054169D"/>
    <w:rsid w:val="0054385B"/>
    <w:rsid w:val="00545A72"/>
    <w:rsid w:val="00550DD7"/>
    <w:rsid w:val="0056140E"/>
    <w:rsid w:val="00565E1D"/>
    <w:rsid w:val="005678CF"/>
    <w:rsid w:val="00576261"/>
    <w:rsid w:val="00576587"/>
    <w:rsid w:val="005817E1"/>
    <w:rsid w:val="00593263"/>
    <w:rsid w:val="005A280F"/>
    <w:rsid w:val="005A65C3"/>
    <w:rsid w:val="005B64D7"/>
    <w:rsid w:val="005C64F7"/>
    <w:rsid w:val="005C65E3"/>
    <w:rsid w:val="005D0614"/>
    <w:rsid w:val="005D08E6"/>
    <w:rsid w:val="005E1748"/>
    <w:rsid w:val="005E4ABE"/>
    <w:rsid w:val="005E71A1"/>
    <w:rsid w:val="005F07D2"/>
    <w:rsid w:val="005F22FA"/>
    <w:rsid w:val="005F4AC3"/>
    <w:rsid w:val="005F6232"/>
    <w:rsid w:val="00607725"/>
    <w:rsid w:val="00613CEA"/>
    <w:rsid w:val="00624329"/>
    <w:rsid w:val="00645D96"/>
    <w:rsid w:val="00651455"/>
    <w:rsid w:val="00660445"/>
    <w:rsid w:val="00660DFB"/>
    <w:rsid w:val="0066149D"/>
    <w:rsid w:val="0068334D"/>
    <w:rsid w:val="006855B1"/>
    <w:rsid w:val="006903E2"/>
    <w:rsid w:val="0069487B"/>
    <w:rsid w:val="006A0CB7"/>
    <w:rsid w:val="006C7F70"/>
    <w:rsid w:val="006D0233"/>
    <w:rsid w:val="006F540B"/>
    <w:rsid w:val="007001A1"/>
    <w:rsid w:val="0070029D"/>
    <w:rsid w:val="00703B18"/>
    <w:rsid w:val="00712384"/>
    <w:rsid w:val="007144EA"/>
    <w:rsid w:val="007146BD"/>
    <w:rsid w:val="00716CA9"/>
    <w:rsid w:val="00720C61"/>
    <w:rsid w:val="00722327"/>
    <w:rsid w:val="00727323"/>
    <w:rsid w:val="0073387C"/>
    <w:rsid w:val="007450E6"/>
    <w:rsid w:val="00751E4C"/>
    <w:rsid w:val="007629C3"/>
    <w:rsid w:val="00775C7D"/>
    <w:rsid w:val="0078374B"/>
    <w:rsid w:val="007874B7"/>
    <w:rsid w:val="00787E99"/>
    <w:rsid w:val="007916D4"/>
    <w:rsid w:val="007A0DB3"/>
    <w:rsid w:val="007A3AC0"/>
    <w:rsid w:val="007A7800"/>
    <w:rsid w:val="007D03AF"/>
    <w:rsid w:val="007D524E"/>
    <w:rsid w:val="007E10AA"/>
    <w:rsid w:val="008031E3"/>
    <w:rsid w:val="00807F9B"/>
    <w:rsid w:val="00811388"/>
    <w:rsid w:val="0081600D"/>
    <w:rsid w:val="00821D1C"/>
    <w:rsid w:val="00835241"/>
    <w:rsid w:val="00854E39"/>
    <w:rsid w:val="00861A26"/>
    <w:rsid w:val="0086326A"/>
    <w:rsid w:val="00870AF8"/>
    <w:rsid w:val="00877A34"/>
    <w:rsid w:val="008808A4"/>
    <w:rsid w:val="00884915"/>
    <w:rsid w:val="0088743B"/>
    <w:rsid w:val="00896537"/>
    <w:rsid w:val="00897FA4"/>
    <w:rsid w:val="008A13BB"/>
    <w:rsid w:val="008A426D"/>
    <w:rsid w:val="008C0A20"/>
    <w:rsid w:val="008C631B"/>
    <w:rsid w:val="008D084D"/>
    <w:rsid w:val="008E0413"/>
    <w:rsid w:val="008E6B67"/>
    <w:rsid w:val="008E6F31"/>
    <w:rsid w:val="008E74FA"/>
    <w:rsid w:val="008F0B3C"/>
    <w:rsid w:val="008F0C9B"/>
    <w:rsid w:val="008F0CF2"/>
    <w:rsid w:val="008F31DE"/>
    <w:rsid w:val="00902291"/>
    <w:rsid w:val="00911917"/>
    <w:rsid w:val="00924402"/>
    <w:rsid w:val="00944CFC"/>
    <w:rsid w:val="0094576D"/>
    <w:rsid w:val="0094768F"/>
    <w:rsid w:val="0095425F"/>
    <w:rsid w:val="00956B13"/>
    <w:rsid w:val="00976EE6"/>
    <w:rsid w:val="00982680"/>
    <w:rsid w:val="00990336"/>
    <w:rsid w:val="00991B30"/>
    <w:rsid w:val="00995702"/>
    <w:rsid w:val="00995EAA"/>
    <w:rsid w:val="0099624E"/>
    <w:rsid w:val="00996B04"/>
    <w:rsid w:val="009A1172"/>
    <w:rsid w:val="009A3497"/>
    <w:rsid w:val="009B35F5"/>
    <w:rsid w:val="009B4863"/>
    <w:rsid w:val="009B5885"/>
    <w:rsid w:val="009C386B"/>
    <w:rsid w:val="009C6B0C"/>
    <w:rsid w:val="009D07CA"/>
    <w:rsid w:val="009D1AAB"/>
    <w:rsid w:val="009D1B43"/>
    <w:rsid w:val="009D405E"/>
    <w:rsid w:val="009E53F2"/>
    <w:rsid w:val="009F704E"/>
    <w:rsid w:val="00A07433"/>
    <w:rsid w:val="00A1391B"/>
    <w:rsid w:val="00A26480"/>
    <w:rsid w:val="00A26DED"/>
    <w:rsid w:val="00A34DE6"/>
    <w:rsid w:val="00A46077"/>
    <w:rsid w:val="00A61331"/>
    <w:rsid w:val="00A616C1"/>
    <w:rsid w:val="00A646D4"/>
    <w:rsid w:val="00A7604D"/>
    <w:rsid w:val="00A761B9"/>
    <w:rsid w:val="00A80C85"/>
    <w:rsid w:val="00A9312D"/>
    <w:rsid w:val="00AA420F"/>
    <w:rsid w:val="00AA4DE5"/>
    <w:rsid w:val="00AB1093"/>
    <w:rsid w:val="00AC679E"/>
    <w:rsid w:val="00AC7602"/>
    <w:rsid w:val="00AD4A95"/>
    <w:rsid w:val="00AD578F"/>
    <w:rsid w:val="00AD6169"/>
    <w:rsid w:val="00AD7D28"/>
    <w:rsid w:val="00AE7F24"/>
    <w:rsid w:val="00AF174E"/>
    <w:rsid w:val="00B036E7"/>
    <w:rsid w:val="00B03754"/>
    <w:rsid w:val="00B04BC0"/>
    <w:rsid w:val="00B05569"/>
    <w:rsid w:val="00B059DA"/>
    <w:rsid w:val="00B1564F"/>
    <w:rsid w:val="00B23580"/>
    <w:rsid w:val="00B24AB6"/>
    <w:rsid w:val="00B321CC"/>
    <w:rsid w:val="00B334A3"/>
    <w:rsid w:val="00B41963"/>
    <w:rsid w:val="00B43D19"/>
    <w:rsid w:val="00B67B10"/>
    <w:rsid w:val="00B7049E"/>
    <w:rsid w:val="00B71F71"/>
    <w:rsid w:val="00B7237C"/>
    <w:rsid w:val="00B80AC3"/>
    <w:rsid w:val="00B83B0D"/>
    <w:rsid w:val="00B9104A"/>
    <w:rsid w:val="00BA30AD"/>
    <w:rsid w:val="00BA3147"/>
    <w:rsid w:val="00BC6D20"/>
    <w:rsid w:val="00BD42C2"/>
    <w:rsid w:val="00BE064A"/>
    <w:rsid w:val="00BE31E6"/>
    <w:rsid w:val="00BF3696"/>
    <w:rsid w:val="00C039B1"/>
    <w:rsid w:val="00C13992"/>
    <w:rsid w:val="00C154BB"/>
    <w:rsid w:val="00C15C67"/>
    <w:rsid w:val="00C21DED"/>
    <w:rsid w:val="00C22413"/>
    <w:rsid w:val="00C273E9"/>
    <w:rsid w:val="00C33DCA"/>
    <w:rsid w:val="00C34682"/>
    <w:rsid w:val="00C36AFE"/>
    <w:rsid w:val="00C37FAF"/>
    <w:rsid w:val="00C46561"/>
    <w:rsid w:val="00C508C1"/>
    <w:rsid w:val="00C54EC1"/>
    <w:rsid w:val="00C61BF3"/>
    <w:rsid w:val="00C73739"/>
    <w:rsid w:val="00C77547"/>
    <w:rsid w:val="00C84E42"/>
    <w:rsid w:val="00CA1B3B"/>
    <w:rsid w:val="00CA41C9"/>
    <w:rsid w:val="00CB1B6A"/>
    <w:rsid w:val="00CC2D05"/>
    <w:rsid w:val="00CC6A6C"/>
    <w:rsid w:val="00CD5496"/>
    <w:rsid w:val="00CE01A7"/>
    <w:rsid w:val="00CE5BBE"/>
    <w:rsid w:val="00CF1658"/>
    <w:rsid w:val="00CF7F95"/>
    <w:rsid w:val="00D03604"/>
    <w:rsid w:val="00D178AE"/>
    <w:rsid w:val="00D25DEF"/>
    <w:rsid w:val="00D34DB4"/>
    <w:rsid w:val="00D41CCC"/>
    <w:rsid w:val="00D42FF9"/>
    <w:rsid w:val="00D45B46"/>
    <w:rsid w:val="00D4617C"/>
    <w:rsid w:val="00D503D4"/>
    <w:rsid w:val="00D56F33"/>
    <w:rsid w:val="00D6141D"/>
    <w:rsid w:val="00D66846"/>
    <w:rsid w:val="00D71759"/>
    <w:rsid w:val="00D71EBD"/>
    <w:rsid w:val="00D76DE3"/>
    <w:rsid w:val="00D779D0"/>
    <w:rsid w:val="00D80DA0"/>
    <w:rsid w:val="00D8369D"/>
    <w:rsid w:val="00D853A4"/>
    <w:rsid w:val="00D94F91"/>
    <w:rsid w:val="00D97712"/>
    <w:rsid w:val="00DB3B3B"/>
    <w:rsid w:val="00DD59D6"/>
    <w:rsid w:val="00DD7F0B"/>
    <w:rsid w:val="00DE3B54"/>
    <w:rsid w:val="00DE4AE7"/>
    <w:rsid w:val="00DF1437"/>
    <w:rsid w:val="00DF1D9A"/>
    <w:rsid w:val="00DF228D"/>
    <w:rsid w:val="00DF4814"/>
    <w:rsid w:val="00DF649D"/>
    <w:rsid w:val="00E03903"/>
    <w:rsid w:val="00E129BE"/>
    <w:rsid w:val="00E12D79"/>
    <w:rsid w:val="00E219BF"/>
    <w:rsid w:val="00E27364"/>
    <w:rsid w:val="00E275BB"/>
    <w:rsid w:val="00E527AE"/>
    <w:rsid w:val="00E5394A"/>
    <w:rsid w:val="00E5535D"/>
    <w:rsid w:val="00E60C02"/>
    <w:rsid w:val="00E650EF"/>
    <w:rsid w:val="00E6594F"/>
    <w:rsid w:val="00E70679"/>
    <w:rsid w:val="00E72559"/>
    <w:rsid w:val="00E85043"/>
    <w:rsid w:val="00EA42DD"/>
    <w:rsid w:val="00EA633C"/>
    <w:rsid w:val="00EB027C"/>
    <w:rsid w:val="00EB3ACD"/>
    <w:rsid w:val="00EC6C8C"/>
    <w:rsid w:val="00ED263A"/>
    <w:rsid w:val="00ED34A1"/>
    <w:rsid w:val="00ED3B63"/>
    <w:rsid w:val="00EF08B6"/>
    <w:rsid w:val="00F03A0E"/>
    <w:rsid w:val="00F047E3"/>
    <w:rsid w:val="00F1186D"/>
    <w:rsid w:val="00F1489F"/>
    <w:rsid w:val="00F20675"/>
    <w:rsid w:val="00F21BCD"/>
    <w:rsid w:val="00F2277E"/>
    <w:rsid w:val="00F45847"/>
    <w:rsid w:val="00F47875"/>
    <w:rsid w:val="00F56756"/>
    <w:rsid w:val="00F61F80"/>
    <w:rsid w:val="00F62A35"/>
    <w:rsid w:val="00F6482A"/>
    <w:rsid w:val="00F82E5F"/>
    <w:rsid w:val="00F86989"/>
    <w:rsid w:val="00FA4752"/>
    <w:rsid w:val="00FA7C6F"/>
    <w:rsid w:val="00FC511E"/>
    <w:rsid w:val="00FC5AE9"/>
    <w:rsid w:val="00FD30DE"/>
    <w:rsid w:val="00FD5689"/>
    <w:rsid w:val="00FE42C6"/>
    <w:rsid w:val="00FE6F1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86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6C7F70"/>
    <w:pPr>
      <w:spacing w:after="0" w:line="240" w:lineRule="auto"/>
    </w:pPr>
  </w:style>
  <w:style w:type="paragraph" w:styleId="ResimYazs">
    <w:name w:val="caption"/>
    <w:basedOn w:val="Normal"/>
    <w:next w:val="Normal"/>
    <w:uiPriority w:val="35"/>
    <w:unhideWhenUsed/>
    <w:qFormat/>
    <w:rsid w:val="00861A26"/>
    <w:pPr>
      <w:spacing w:line="240" w:lineRule="auto"/>
    </w:pPr>
    <w:rPr>
      <w:b/>
      <w:bCs/>
      <w:color w:val="4F81BD" w:themeColor="accent1"/>
      <w:sz w:val="18"/>
      <w:szCs w:val="18"/>
    </w:rPr>
  </w:style>
  <w:style w:type="paragraph" w:styleId="stbilgi">
    <w:name w:val="header"/>
    <w:basedOn w:val="Normal"/>
    <w:link w:val="stbilgiChar"/>
    <w:uiPriority w:val="99"/>
    <w:unhideWhenUsed/>
    <w:rsid w:val="00D45B4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45B46"/>
  </w:style>
  <w:style w:type="paragraph" w:styleId="Altbilgi">
    <w:name w:val="footer"/>
    <w:basedOn w:val="Normal"/>
    <w:link w:val="AltbilgiChar"/>
    <w:uiPriority w:val="99"/>
    <w:unhideWhenUsed/>
    <w:rsid w:val="00D45B4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45B46"/>
  </w:style>
  <w:style w:type="paragraph" w:styleId="BalonMetni">
    <w:name w:val="Balloon Text"/>
    <w:basedOn w:val="Normal"/>
    <w:link w:val="BalonMetniChar"/>
    <w:uiPriority w:val="99"/>
    <w:semiHidden/>
    <w:unhideWhenUsed/>
    <w:rsid w:val="00D45B4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45B46"/>
    <w:rPr>
      <w:rFonts w:ascii="Tahoma" w:hAnsi="Tahoma" w:cs="Tahoma"/>
      <w:sz w:val="16"/>
      <w:szCs w:val="16"/>
    </w:rPr>
  </w:style>
  <w:style w:type="paragraph" w:styleId="ListeParagraf">
    <w:name w:val="List Paragraph"/>
    <w:basedOn w:val="Normal"/>
    <w:uiPriority w:val="34"/>
    <w:qFormat/>
    <w:rsid w:val="00CF1658"/>
    <w:pPr>
      <w:ind w:left="720"/>
      <w:contextualSpacing/>
    </w:pPr>
  </w:style>
  <w:style w:type="table" w:styleId="TabloKlavuzu">
    <w:name w:val="Table Grid"/>
    <w:basedOn w:val="NormalTablo"/>
    <w:uiPriority w:val="59"/>
    <w:rsid w:val="003B0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50DD7"/>
    <w:pPr>
      <w:widowControl w:val="0"/>
      <w:autoSpaceDE w:val="0"/>
      <w:autoSpaceDN w:val="0"/>
      <w:adjustRightInd w:val="0"/>
      <w:spacing w:after="0" w:line="240" w:lineRule="auto"/>
    </w:pPr>
    <w:rPr>
      <w:rFonts w:ascii="Calibri" w:eastAsia="SimSun" w:hAnsi="Calibri" w:cs="Calibri"/>
      <w:color w:val="000000"/>
      <w:sz w:val="24"/>
      <w:szCs w:val="24"/>
      <w:lang w:eastAsia="tr-TR"/>
    </w:rPr>
  </w:style>
  <w:style w:type="paragraph" w:customStyle="1" w:styleId="Pa10">
    <w:name w:val="Pa10"/>
    <w:basedOn w:val="Default"/>
    <w:next w:val="Default"/>
    <w:uiPriority w:val="99"/>
    <w:rsid w:val="00550DD7"/>
    <w:pPr>
      <w:widowControl/>
      <w:spacing w:line="201" w:lineRule="atLeast"/>
    </w:pPr>
    <w:rPr>
      <w:rFonts w:ascii="Helvetica" w:eastAsia="Calibri" w:hAnsi="Helvetica" w:cs="Helvetica"/>
      <w:color w:val="auto"/>
      <w:lang w:eastAsia="en-US"/>
    </w:rPr>
  </w:style>
  <w:style w:type="paragraph" w:styleId="NormalWeb">
    <w:name w:val="Normal (Web)"/>
    <w:basedOn w:val="Normal"/>
    <w:uiPriority w:val="99"/>
    <w:semiHidden/>
    <w:unhideWhenUsed/>
    <w:rsid w:val="00835241"/>
    <w:pPr>
      <w:spacing w:before="100" w:beforeAutospacing="1" w:after="100" w:afterAutospacing="1" w:line="240" w:lineRule="auto"/>
    </w:pPr>
    <w:rPr>
      <w:rFonts w:ascii="Times New Roman" w:eastAsiaTheme="minorEastAsia" w:hAnsi="Times New Roman" w:cs="Times New Roman"/>
      <w:sz w:val="24"/>
      <w:szCs w:val="24"/>
      <w:lang w:eastAsia="tr-TR"/>
    </w:rPr>
  </w:style>
  <w:style w:type="character" w:styleId="Kpr">
    <w:name w:val="Hyperlink"/>
    <w:basedOn w:val="VarsaylanParagrafYazTipi"/>
    <w:uiPriority w:val="99"/>
    <w:unhideWhenUsed/>
    <w:rsid w:val="00C273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523">
      <w:bodyDiv w:val="1"/>
      <w:marLeft w:val="0"/>
      <w:marRight w:val="0"/>
      <w:marTop w:val="0"/>
      <w:marBottom w:val="0"/>
      <w:divBdr>
        <w:top w:val="none" w:sz="0" w:space="0" w:color="auto"/>
        <w:left w:val="none" w:sz="0" w:space="0" w:color="auto"/>
        <w:bottom w:val="none" w:sz="0" w:space="0" w:color="auto"/>
        <w:right w:val="none" w:sz="0" w:space="0" w:color="auto"/>
      </w:divBdr>
    </w:div>
    <w:div w:id="81344119">
      <w:bodyDiv w:val="1"/>
      <w:marLeft w:val="0"/>
      <w:marRight w:val="0"/>
      <w:marTop w:val="0"/>
      <w:marBottom w:val="0"/>
      <w:divBdr>
        <w:top w:val="none" w:sz="0" w:space="0" w:color="auto"/>
        <w:left w:val="none" w:sz="0" w:space="0" w:color="auto"/>
        <w:bottom w:val="none" w:sz="0" w:space="0" w:color="auto"/>
        <w:right w:val="none" w:sz="0" w:space="0" w:color="auto"/>
      </w:divBdr>
    </w:div>
    <w:div w:id="525950582">
      <w:bodyDiv w:val="1"/>
      <w:marLeft w:val="0"/>
      <w:marRight w:val="0"/>
      <w:marTop w:val="0"/>
      <w:marBottom w:val="0"/>
      <w:divBdr>
        <w:top w:val="none" w:sz="0" w:space="0" w:color="auto"/>
        <w:left w:val="none" w:sz="0" w:space="0" w:color="auto"/>
        <w:bottom w:val="none" w:sz="0" w:space="0" w:color="auto"/>
        <w:right w:val="none" w:sz="0" w:space="0" w:color="auto"/>
      </w:divBdr>
    </w:div>
    <w:div w:id="767192792">
      <w:bodyDiv w:val="1"/>
      <w:marLeft w:val="0"/>
      <w:marRight w:val="0"/>
      <w:marTop w:val="0"/>
      <w:marBottom w:val="0"/>
      <w:divBdr>
        <w:top w:val="none" w:sz="0" w:space="0" w:color="auto"/>
        <w:left w:val="none" w:sz="0" w:space="0" w:color="auto"/>
        <w:bottom w:val="none" w:sz="0" w:space="0" w:color="auto"/>
        <w:right w:val="none" w:sz="0" w:space="0" w:color="auto"/>
      </w:divBdr>
    </w:div>
    <w:div w:id="790831071">
      <w:bodyDiv w:val="1"/>
      <w:marLeft w:val="0"/>
      <w:marRight w:val="0"/>
      <w:marTop w:val="0"/>
      <w:marBottom w:val="0"/>
      <w:divBdr>
        <w:top w:val="none" w:sz="0" w:space="0" w:color="auto"/>
        <w:left w:val="none" w:sz="0" w:space="0" w:color="auto"/>
        <w:bottom w:val="none" w:sz="0" w:space="0" w:color="auto"/>
        <w:right w:val="none" w:sz="0" w:space="0" w:color="auto"/>
      </w:divBdr>
    </w:div>
    <w:div w:id="1020207005">
      <w:bodyDiv w:val="1"/>
      <w:marLeft w:val="0"/>
      <w:marRight w:val="0"/>
      <w:marTop w:val="0"/>
      <w:marBottom w:val="0"/>
      <w:divBdr>
        <w:top w:val="none" w:sz="0" w:space="0" w:color="auto"/>
        <w:left w:val="none" w:sz="0" w:space="0" w:color="auto"/>
        <w:bottom w:val="none" w:sz="0" w:space="0" w:color="auto"/>
        <w:right w:val="none" w:sz="0" w:space="0" w:color="auto"/>
      </w:divBdr>
    </w:div>
    <w:div w:id="1147630497">
      <w:bodyDiv w:val="1"/>
      <w:marLeft w:val="0"/>
      <w:marRight w:val="0"/>
      <w:marTop w:val="0"/>
      <w:marBottom w:val="0"/>
      <w:divBdr>
        <w:top w:val="none" w:sz="0" w:space="0" w:color="auto"/>
        <w:left w:val="none" w:sz="0" w:space="0" w:color="auto"/>
        <w:bottom w:val="none" w:sz="0" w:space="0" w:color="auto"/>
        <w:right w:val="none" w:sz="0" w:space="0" w:color="auto"/>
      </w:divBdr>
    </w:div>
    <w:div w:id="1344625776">
      <w:bodyDiv w:val="1"/>
      <w:marLeft w:val="0"/>
      <w:marRight w:val="0"/>
      <w:marTop w:val="0"/>
      <w:marBottom w:val="0"/>
      <w:divBdr>
        <w:top w:val="none" w:sz="0" w:space="0" w:color="auto"/>
        <w:left w:val="none" w:sz="0" w:space="0" w:color="auto"/>
        <w:bottom w:val="none" w:sz="0" w:space="0" w:color="auto"/>
        <w:right w:val="none" w:sz="0" w:space="0" w:color="auto"/>
      </w:divBdr>
    </w:div>
    <w:div w:id="1864974561">
      <w:bodyDiv w:val="1"/>
      <w:marLeft w:val="0"/>
      <w:marRight w:val="0"/>
      <w:marTop w:val="0"/>
      <w:marBottom w:val="0"/>
      <w:divBdr>
        <w:top w:val="none" w:sz="0" w:space="0" w:color="auto"/>
        <w:left w:val="none" w:sz="0" w:space="0" w:color="auto"/>
        <w:bottom w:val="none" w:sz="0" w:space="0" w:color="auto"/>
        <w:right w:val="none" w:sz="0" w:space="0" w:color="auto"/>
      </w:divBdr>
    </w:div>
    <w:div w:id="1907523502">
      <w:bodyDiv w:val="1"/>
      <w:marLeft w:val="0"/>
      <w:marRight w:val="0"/>
      <w:marTop w:val="0"/>
      <w:marBottom w:val="0"/>
      <w:divBdr>
        <w:top w:val="none" w:sz="0" w:space="0" w:color="auto"/>
        <w:left w:val="none" w:sz="0" w:space="0" w:color="auto"/>
        <w:bottom w:val="none" w:sz="0" w:space="0" w:color="auto"/>
        <w:right w:val="none" w:sz="0" w:space="0" w:color="auto"/>
      </w:divBdr>
    </w:div>
    <w:div w:id="1937640398">
      <w:bodyDiv w:val="1"/>
      <w:marLeft w:val="0"/>
      <w:marRight w:val="0"/>
      <w:marTop w:val="0"/>
      <w:marBottom w:val="0"/>
      <w:divBdr>
        <w:top w:val="none" w:sz="0" w:space="0" w:color="auto"/>
        <w:left w:val="none" w:sz="0" w:space="0" w:color="auto"/>
        <w:bottom w:val="none" w:sz="0" w:space="0" w:color="auto"/>
        <w:right w:val="none" w:sz="0" w:space="0" w:color="auto"/>
      </w:divBdr>
    </w:div>
    <w:div w:id="206937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5A2C9-1C75-4549-8284-BDE145D0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1762</Words>
  <Characters>10046</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cp:lastPrinted>2018-09-10T19:19:00Z</cp:lastPrinted>
  <dcterms:created xsi:type="dcterms:W3CDTF">2020-06-23T08:23:00Z</dcterms:created>
  <dcterms:modified xsi:type="dcterms:W3CDTF">2020-06-26T07:56:00Z</dcterms:modified>
  <cp:category>https://www.sorubak.com</cp:category>
</cp:coreProperties>
</file>